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line="208" w:lineRule="auto" w:before="190"/>
        <w:ind w:left="3121" w:right="1986" w:hanging="1199"/>
        <w:jc w:val="left"/>
        <w:rPr>
          <w:rFonts w:ascii="Arial"/>
          <w:b/>
          <w:sz w:val="100"/>
        </w:rPr>
      </w:pPr>
      <w:r>
        <w:rPr/>
        <w:pict>
          <v:line style="position:absolute;mso-position-horizontal-relative:page;mso-position-vertical-relative:paragraph;z-index:-1024;mso-wrap-distance-left:0;mso-wrap-distance-right:0" from="99.5pt,118.042488pt" to="496.58pt,118.042488pt" stroked="true" strokeweight="3.96pt" strokecolor="#00aeef">
            <v:stroke dashstyle="solid"/>
            <w10:wrap type="topAndBottom"/>
          </v:line>
        </w:pict>
      </w:r>
      <w:r>
        <w:rPr/>
        <w:pict>
          <v:group style="position:absolute;margin-left:99.739998pt;margin-top:-70.786575pt;width:396.1pt;height:88.6pt;mso-position-horizontal-relative:page;mso-position-vertical-relative:paragraph;z-index:-53968" coordorigin="1995,-1416" coordsize="7922,1772">
            <v:rect style="position:absolute;left:1994;top:-191;width:7922;height:363" filled="true" fillcolor="#fed5b1" stroked="false">
              <v:fill type="solid"/>
            </v:rect>
            <v:shapetype id="_x0000_t202" o:spt="202" coordsize="21600,21600" path="m,l,21600r21600,l21600,xe">
              <v:stroke joinstyle="miter"/>
              <v:path gradientshapeok="t" o:connecttype="rect"/>
            </v:shapetype>
            <v:shape style="position:absolute;left:1994;top:-1416;width:7922;height:1772" type="#_x0000_t202" filled="false" stroked="false">
              <v:textbox inset="0,0,0,0">
                <w:txbxContent>
                  <w:p>
                    <w:pPr>
                      <w:spacing w:line="1772" w:lineRule="exact" w:before="0"/>
                      <w:ind w:left="0" w:right="10" w:firstLine="0"/>
                      <w:jc w:val="center"/>
                      <w:rPr>
                        <w:b/>
                        <w:sz w:val="160"/>
                      </w:rPr>
                    </w:pPr>
                    <w:r>
                      <w:rPr>
                        <w:b/>
                        <w:color w:val="0083CA"/>
                        <w:sz w:val="160"/>
                      </w:rPr>
                      <w:t>5</w:t>
                    </w:r>
                  </w:p>
                </w:txbxContent>
              </v:textbox>
              <w10:wrap type="none"/>
            </v:shape>
            <w10:wrap type="none"/>
          </v:group>
        </w:pict>
      </w:r>
      <w:bookmarkStart w:name="5.SemiconductorPhysics" w:id="1"/>
      <w:bookmarkEnd w:id="1"/>
      <w:r>
        <w:rPr/>
      </w:r>
      <w:bookmarkStart w:name="Untitled" w:id="2"/>
      <w:bookmarkEnd w:id="2"/>
      <w:r>
        <w:rPr/>
      </w:r>
      <w:bookmarkStart w:name="_bookmark0" w:id="3"/>
      <w:bookmarkEnd w:id="3"/>
      <w:r>
        <w:rPr/>
      </w:r>
      <w:r>
        <w:rPr>
          <w:rFonts w:ascii="Arial"/>
          <w:b/>
          <w:color w:val="231F20"/>
          <w:w w:val="60"/>
          <w:sz w:val="100"/>
        </w:rPr>
        <w:t>Semiconductor</w:t>
      </w:r>
      <w:bookmarkStart w:name="INTRODUCTION" w:id="4"/>
      <w:bookmarkEnd w:id="4"/>
      <w:r>
        <w:rPr>
          <w:rFonts w:ascii="Arial"/>
          <w:b/>
          <w:color w:val="231F20"/>
          <w:w w:val="60"/>
          <w:sz w:val="100"/>
        </w:rPr>
      </w:r>
      <w:r>
        <w:rPr>
          <w:rFonts w:ascii="Arial"/>
          <w:b/>
          <w:color w:val="231F20"/>
          <w:w w:val="60"/>
          <w:sz w:val="100"/>
        </w:rPr>
        <w:t> </w:t>
      </w:r>
      <w:r>
        <w:rPr>
          <w:rFonts w:ascii="Arial"/>
          <w:b/>
          <w:color w:val="231F20"/>
          <w:w w:val="70"/>
          <w:sz w:val="100"/>
        </w:rPr>
        <w:t>Physics</w:t>
      </w:r>
    </w:p>
    <w:p>
      <w:pPr>
        <w:pStyle w:val="BodyText"/>
        <w:spacing w:before="7"/>
        <w:rPr>
          <w:rFonts w:ascii="Arial"/>
          <w:b/>
          <w:sz w:val="16"/>
        </w:rPr>
      </w:pPr>
    </w:p>
    <w:p>
      <w:pPr>
        <w:spacing w:after="0"/>
        <w:rPr>
          <w:rFonts w:ascii="Arial"/>
          <w:sz w:val="16"/>
        </w:rPr>
        <w:sectPr>
          <w:type w:val="continuous"/>
          <w:pgSz w:w="11900" w:h="16840"/>
          <w:pgMar w:top="540" w:bottom="280" w:left="1680" w:right="0"/>
        </w:sectPr>
      </w:pPr>
    </w:p>
    <w:p>
      <w:pPr>
        <w:pStyle w:val="Heading2"/>
        <w:numPr>
          <w:ilvl w:val="1"/>
          <w:numId w:val="1"/>
        </w:numPr>
        <w:tabs>
          <w:tab w:pos="849" w:val="left" w:leader="none"/>
          <w:tab w:pos="850" w:val="left" w:leader="none"/>
        </w:tabs>
        <w:spacing w:line="240" w:lineRule="auto" w:before="93" w:after="0"/>
        <w:ind w:left="895" w:right="0" w:hanging="585"/>
        <w:jc w:val="left"/>
      </w:pPr>
      <w:r>
        <w:rPr/>
        <w:drawing>
          <wp:anchor distT="0" distB="0" distL="0" distR="0" allowOverlap="1" layoutInCell="1" locked="0" behindDoc="0" simplePos="0" relativeHeight="1096">
            <wp:simplePos x="0" y="0"/>
            <wp:positionH relativeFrom="page">
              <wp:posOffset>6103277</wp:posOffset>
            </wp:positionH>
            <wp:positionV relativeFrom="page">
              <wp:posOffset>336956</wp:posOffset>
            </wp:positionV>
            <wp:extent cx="1453222" cy="5842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53222" cy="584200"/>
                    </a:xfrm>
                    <a:prstGeom prst="rect">
                      <a:avLst/>
                    </a:prstGeom>
                  </pic:spPr>
                </pic:pic>
              </a:graphicData>
            </a:graphic>
          </wp:anchor>
        </w:drawing>
      </w:r>
      <w:r>
        <w:rPr>
          <w:color w:val="231F20"/>
          <w:w w:val="95"/>
        </w:rPr>
        <w:t>Semiconductor</w:t>
      </w:r>
    </w:p>
    <w:p>
      <w:pPr>
        <w:pStyle w:val="ListParagraph"/>
        <w:numPr>
          <w:ilvl w:val="1"/>
          <w:numId w:val="1"/>
        </w:numPr>
        <w:tabs>
          <w:tab w:pos="849" w:val="left" w:leader="none"/>
          <w:tab w:pos="850" w:val="left" w:leader="none"/>
        </w:tabs>
        <w:spacing w:line="240" w:lineRule="auto" w:before="68" w:after="0"/>
        <w:ind w:left="895" w:right="0" w:hanging="585"/>
        <w:jc w:val="left"/>
        <w:rPr>
          <w:rFonts w:ascii="Arial"/>
          <w:b/>
          <w:sz w:val="20"/>
        </w:rPr>
      </w:pPr>
      <w:r>
        <w:rPr>
          <w:rFonts w:ascii="Arial"/>
          <w:b/>
          <w:color w:val="231F20"/>
          <w:w w:val="95"/>
          <w:sz w:val="20"/>
        </w:rPr>
        <w:t>Bonds in</w:t>
      </w:r>
      <w:r>
        <w:rPr>
          <w:rFonts w:ascii="Arial"/>
          <w:b/>
          <w:color w:val="231F20"/>
          <w:spacing w:val="-9"/>
          <w:w w:val="95"/>
          <w:sz w:val="20"/>
        </w:rPr>
        <w:t> </w:t>
      </w:r>
      <w:r>
        <w:rPr>
          <w:rFonts w:ascii="Arial"/>
          <w:b/>
          <w:color w:val="231F20"/>
          <w:w w:val="95"/>
          <w:sz w:val="20"/>
        </w:rPr>
        <w:t>Semiconductors</w:t>
      </w:r>
    </w:p>
    <w:p>
      <w:pPr>
        <w:pStyle w:val="ListParagraph"/>
        <w:numPr>
          <w:ilvl w:val="1"/>
          <w:numId w:val="1"/>
        </w:numPr>
        <w:tabs>
          <w:tab w:pos="849" w:val="left" w:leader="none"/>
          <w:tab w:pos="850" w:val="left" w:leader="none"/>
        </w:tabs>
        <w:spacing w:line="240" w:lineRule="auto" w:before="68" w:after="0"/>
        <w:ind w:left="895" w:right="0" w:hanging="585"/>
        <w:jc w:val="left"/>
        <w:rPr>
          <w:rFonts w:ascii="Arial"/>
          <w:b/>
          <w:sz w:val="20"/>
        </w:rPr>
      </w:pPr>
      <w:r>
        <w:rPr>
          <w:rFonts w:ascii="Arial"/>
          <w:b/>
          <w:color w:val="231F20"/>
          <w:w w:val="95"/>
          <w:sz w:val="20"/>
        </w:rPr>
        <w:t>Crystals</w:t>
      </w:r>
    </w:p>
    <w:p>
      <w:pPr>
        <w:pStyle w:val="ListParagraph"/>
        <w:numPr>
          <w:ilvl w:val="1"/>
          <w:numId w:val="1"/>
        </w:numPr>
        <w:tabs>
          <w:tab w:pos="849" w:val="left" w:leader="none"/>
          <w:tab w:pos="850" w:val="left" w:leader="none"/>
        </w:tabs>
        <w:spacing w:line="240" w:lineRule="auto" w:before="70" w:after="0"/>
        <w:ind w:left="895" w:right="0" w:hanging="585"/>
        <w:jc w:val="left"/>
        <w:rPr>
          <w:rFonts w:ascii="Arial"/>
          <w:b/>
          <w:sz w:val="20"/>
        </w:rPr>
      </w:pPr>
      <w:r>
        <w:rPr>
          <w:rFonts w:ascii="Arial"/>
          <w:b/>
          <w:color w:val="231F20"/>
          <w:w w:val="85"/>
          <w:sz w:val="20"/>
        </w:rPr>
        <w:t>Commonly Used</w:t>
      </w:r>
      <w:r>
        <w:rPr>
          <w:rFonts w:ascii="Arial"/>
          <w:b/>
          <w:color w:val="231F20"/>
          <w:spacing w:val="-2"/>
          <w:w w:val="85"/>
          <w:sz w:val="20"/>
        </w:rPr>
        <w:t> </w:t>
      </w:r>
      <w:r>
        <w:rPr>
          <w:rFonts w:ascii="Arial"/>
          <w:b/>
          <w:color w:val="231F20"/>
          <w:w w:val="85"/>
          <w:sz w:val="20"/>
        </w:rPr>
        <w:t>Semiconductors</w:t>
      </w:r>
    </w:p>
    <w:p>
      <w:pPr>
        <w:pStyle w:val="ListParagraph"/>
        <w:numPr>
          <w:ilvl w:val="1"/>
          <w:numId w:val="1"/>
        </w:numPr>
        <w:tabs>
          <w:tab w:pos="849" w:val="left" w:leader="none"/>
          <w:tab w:pos="850" w:val="left" w:leader="none"/>
        </w:tabs>
        <w:spacing w:line="249" w:lineRule="auto" w:before="67" w:after="0"/>
        <w:ind w:left="895" w:right="0" w:hanging="585"/>
        <w:jc w:val="left"/>
        <w:rPr>
          <w:rFonts w:ascii="Arial"/>
          <w:b/>
          <w:sz w:val="20"/>
        </w:rPr>
      </w:pPr>
      <w:r>
        <w:rPr>
          <w:rFonts w:ascii="Arial"/>
          <w:b/>
          <w:color w:val="231F20"/>
          <w:w w:val="85"/>
          <w:sz w:val="20"/>
        </w:rPr>
        <w:t>Energy Band Description of</w:t>
      </w:r>
      <w:r>
        <w:rPr>
          <w:rFonts w:ascii="Arial"/>
          <w:b/>
          <w:color w:val="231F20"/>
          <w:spacing w:val="-33"/>
          <w:w w:val="85"/>
          <w:sz w:val="20"/>
        </w:rPr>
        <w:t> </w:t>
      </w:r>
      <w:r>
        <w:rPr>
          <w:rFonts w:ascii="Arial"/>
          <w:b/>
          <w:color w:val="231F20"/>
          <w:w w:val="85"/>
          <w:sz w:val="20"/>
        </w:rPr>
        <w:t>Semi- </w:t>
      </w:r>
      <w:r>
        <w:rPr>
          <w:rFonts w:ascii="Arial"/>
          <w:b/>
          <w:color w:val="231F20"/>
          <w:w w:val="95"/>
          <w:sz w:val="20"/>
        </w:rPr>
        <w:t>conductors</w:t>
      </w:r>
    </w:p>
    <w:p>
      <w:pPr>
        <w:pStyle w:val="ListParagraph"/>
        <w:numPr>
          <w:ilvl w:val="1"/>
          <w:numId w:val="1"/>
        </w:numPr>
        <w:tabs>
          <w:tab w:pos="849" w:val="left" w:leader="none"/>
          <w:tab w:pos="850" w:val="left" w:leader="none"/>
        </w:tabs>
        <w:spacing w:line="249" w:lineRule="auto" w:before="59" w:after="0"/>
        <w:ind w:left="895" w:right="0" w:hanging="585"/>
        <w:jc w:val="left"/>
        <w:rPr>
          <w:rFonts w:ascii="Arial"/>
          <w:b/>
          <w:sz w:val="20"/>
        </w:rPr>
      </w:pPr>
      <w:r>
        <w:rPr>
          <w:rFonts w:ascii="Arial"/>
          <w:b/>
          <w:color w:val="231F20"/>
          <w:w w:val="90"/>
          <w:sz w:val="20"/>
        </w:rPr>
        <w:t>Effect of Temperature on Semi- </w:t>
      </w:r>
      <w:r>
        <w:rPr>
          <w:rFonts w:ascii="Arial"/>
          <w:b/>
          <w:color w:val="231F20"/>
          <w:w w:val="95"/>
          <w:sz w:val="20"/>
        </w:rPr>
        <w:t>conductors</w:t>
      </w:r>
    </w:p>
    <w:p>
      <w:pPr>
        <w:pStyle w:val="ListParagraph"/>
        <w:numPr>
          <w:ilvl w:val="1"/>
          <w:numId w:val="1"/>
        </w:numPr>
        <w:tabs>
          <w:tab w:pos="849" w:val="left" w:leader="none"/>
          <w:tab w:pos="850" w:val="left" w:leader="none"/>
        </w:tabs>
        <w:spacing w:line="240" w:lineRule="auto" w:before="60" w:after="0"/>
        <w:ind w:left="895" w:right="0" w:hanging="585"/>
        <w:jc w:val="left"/>
        <w:rPr>
          <w:rFonts w:ascii="Arial"/>
          <w:b/>
          <w:sz w:val="20"/>
        </w:rPr>
      </w:pPr>
      <w:r>
        <w:rPr>
          <w:rFonts w:ascii="Arial"/>
          <w:b/>
          <w:color w:val="231F20"/>
          <w:w w:val="95"/>
          <w:sz w:val="20"/>
        </w:rPr>
        <w:t>Hole</w:t>
      </w:r>
      <w:r>
        <w:rPr>
          <w:rFonts w:ascii="Arial"/>
          <w:b/>
          <w:color w:val="231F20"/>
          <w:spacing w:val="18"/>
          <w:w w:val="95"/>
          <w:sz w:val="20"/>
        </w:rPr>
        <w:t> </w:t>
      </w:r>
      <w:r>
        <w:rPr>
          <w:rFonts w:ascii="Arial"/>
          <w:b/>
          <w:color w:val="231F20"/>
          <w:w w:val="95"/>
          <w:sz w:val="20"/>
        </w:rPr>
        <w:t>Current</w:t>
      </w:r>
    </w:p>
    <w:p>
      <w:pPr>
        <w:pStyle w:val="ListParagraph"/>
        <w:numPr>
          <w:ilvl w:val="1"/>
          <w:numId w:val="1"/>
        </w:numPr>
        <w:tabs>
          <w:tab w:pos="849" w:val="left" w:leader="none"/>
          <w:tab w:pos="850" w:val="left" w:leader="none"/>
        </w:tabs>
        <w:spacing w:line="240" w:lineRule="auto" w:before="67" w:after="0"/>
        <w:ind w:left="895" w:right="0" w:hanging="585"/>
        <w:jc w:val="left"/>
        <w:rPr>
          <w:rFonts w:ascii="Arial"/>
          <w:b/>
          <w:sz w:val="20"/>
        </w:rPr>
      </w:pPr>
      <w:r>
        <w:rPr>
          <w:rFonts w:ascii="Arial"/>
          <w:b/>
          <w:color w:val="231F20"/>
          <w:w w:val="85"/>
          <w:sz w:val="20"/>
        </w:rPr>
        <w:t>Intrinsic</w:t>
      </w:r>
      <w:r>
        <w:rPr>
          <w:rFonts w:ascii="Arial"/>
          <w:b/>
          <w:color w:val="231F20"/>
          <w:spacing w:val="18"/>
          <w:w w:val="85"/>
          <w:sz w:val="20"/>
        </w:rPr>
        <w:t> </w:t>
      </w:r>
      <w:r>
        <w:rPr>
          <w:rFonts w:ascii="Arial"/>
          <w:b/>
          <w:color w:val="231F20"/>
          <w:w w:val="85"/>
          <w:sz w:val="20"/>
        </w:rPr>
        <w:t>Semiconductor</w:t>
      </w:r>
    </w:p>
    <w:p>
      <w:pPr>
        <w:pStyle w:val="ListParagraph"/>
        <w:numPr>
          <w:ilvl w:val="1"/>
          <w:numId w:val="1"/>
        </w:numPr>
        <w:tabs>
          <w:tab w:pos="849" w:val="left" w:leader="none"/>
          <w:tab w:pos="850" w:val="left" w:leader="none"/>
        </w:tabs>
        <w:spacing w:line="240" w:lineRule="auto" w:before="68" w:after="0"/>
        <w:ind w:left="895" w:right="0" w:hanging="585"/>
        <w:jc w:val="left"/>
        <w:rPr>
          <w:rFonts w:ascii="Arial"/>
          <w:b/>
          <w:sz w:val="20"/>
        </w:rPr>
      </w:pPr>
      <w:r>
        <w:rPr>
          <w:rFonts w:ascii="Arial"/>
          <w:b/>
          <w:color w:val="231F20"/>
          <w:w w:val="85"/>
          <w:sz w:val="20"/>
        </w:rPr>
        <w:t>Extrinsic</w:t>
      </w:r>
      <w:r>
        <w:rPr>
          <w:rFonts w:ascii="Arial"/>
          <w:b/>
          <w:color w:val="231F20"/>
          <w:spacing w:val="-5"/>
          <w:w w:val="85"/>
          <w:sz w:val="20"/>
        </w:rPr>
        <w:t> </w:t>
      </w:r>
      <w:r>
        <w:rPr>
          <w:rFonts w:ascii="Arial"/>
          <w:b/>
          <w:color w:val="231F20"/>
          <w:w w:val="85"/>
          <w:sz w:val="20"/>
        </w:rPr>
        <w:t>Semiconductor</w:t>
      </w:r>
    </w:p>
    <w:p>
      <w:pPr>
        <w:pStyle w:val="ListParagraph"/>
        <w:numPr>
          <w:ilvl w:val="1"/>
          <w:numId w:val="1"/>
        </w:numPr>
        <w:tabs>
          <w:tab w:pos="850" w:val="left" w:leader="none"/>
        </w:tabs>
        <w:spacing w:line="240" w:lineRule="auto" w:before="68" w:after="0"/>
        <w:ind w:left="895" w:right="0" w:hanging="585"/>
        <w:jc w:val="left"/>
        <w:rPr>
          <w:rFonts w:ascii="Arial"/>
          <w:b/>
          <w:sz w:val="20"/>
        </w:rPr>
      </w:pPr>
      <w:r>
        <w:rPr>
          <w:rFonts w:ascii="Arial"/>
          <w:b/>
          <w:i/>
          <w:color w:val="231F20"/>
          <w:w w:val="85"/>
          <w:sz w:val="20"/>
        </w:rPr>
        <w:t>n</w:t>
      </w:r>
      <w:r>
        <w:rPr>
          <w:rFonts w:ascii="Arial"/>
          <w:b/>
          <w:color w:val="231F20"/>
          <w:w w:val="85"/>
          <w:sz w:val="20"/>
        </w:rPr>
        <w:t>-type</w:t>
      </w:r>
      <w:r>
        <w:rPr>
          <w:rFonts w:ascii="Arial"/>
          <w:b/>
          <w:color w:val="231F20"/>
          <w:spacing w:val="18"/>
          <w:w w:val="85"/>
          <w:sz w:val="20"/>
        </w:rPr>
        <w:t> </w:t>
      </w:r>
      <w:r>
        <w:rPr>
          <w:rFonts w:ascii="Arial"/>
          <w:b/>
          <w:color w:val="231F20"/>
          <w:w w:val="85"/>
          <w:sz w:val="20"/>
        </w:rPr>
        <w:t>Semiconductor</w:t>
      </w:r>
    </w:p>
    <w:p>
      <w:pPr>
        <w:pStyle w:val="ListParagraph"/>
        <w:numPr>
          <w:ilvl w:val="1"/>
          <w:numId w:val="1"/>
        </w:numPr>
        <w:tabs>
          <w:tab w:pos="850" w:val="left" w:leader="none"/>
        </w:tabs>
        <w:spacing w:line="240" w:lineRule="auto" w:before="70" w:after="0"/>
        <w:ind w:left="895" w:right="0" w:hanging="585"/>
        <w:jc w:val="left"/>
        <w:rPr>
          <w:rFonts w:ascii="Arial"/>
          <w:b/>
          <w:sz w:val="20"/>
        </w:rPr>
      </w:pPr>
      <w:r>
        <w:rPr>
          <w:rFonts w:ascii="Arial"/>
          <w:b/>
          <w:i/>
          <w:color w:val="231F20"/>
          <w:w w:val="85"/>
          <w:sz w:val="20"/>
        </w:rPr>
        <w:t>p</w:t>
      </w:r>
      <w:r>
        <w:rPr>
          <w:rFonts w:ascii="Arial"/>
          <w:b/>
          <w:color w:val="231F20"/>
          <w:w w:val="85"/>
          <w:sz w:val="20"/>
        </w:rPr>
        <w:t>-type</w:t>
      </w:r>
      <w:r>
        <w:rPr>
          <w:rFonts w:ascii="Arial"/>
          <w:b/>
          <w:color w:val="231F20"/>
          <w:spacing w:val="18"/>
          <w:w w:val="85"/>
          <w:sz w:val="20"/>
        </w:rPr>
        <w:t> </w:t>
      </w:r>
      <w:r>
        <w:rPr>
          <w:rFonts w:ascii="Arial"/>
          <w:b/>
          <w:color w:val="231F20"/>
          <w:w w:val="85"/>
          <w:sz w:val="20"/>
        </w:rPr>
        <w:t>Semiconductor</w:t>
      </w:r>
    </w:p>
    <w:p>
      <w:pPr>
        <w:pStyle w:val="ListParagraph"/>
        <w:numPr>
          <w:ilvl w:val="1"/>
          <w:numId w:val="1"/>
        </w:numPr>
        <w:tabs>
          <w:tab w:pos="850" w:val="left" w:leader="none"/>
        </w:tabs>
        <w:spacing w:line="240" w:lineRule="auto" w:before="67" w:after="0"/>
        <w:ind w:left="895" w:right="0" w:hanging="585"/>
        <w:jc w:val="left"/>
        <w:rPr>
          <w:rFonts w:ascii="Arial"/>
          <w:b/>
          <w:sz w:val="20"/>
        </w:rPr>
      </w:pPr>
      <w:r>
        <w:rPr>
          <w:rFonts w:ascii="Arial"/>
          <w:b/>
          <w:color w:val="231F20"/>
          <w:w w:val="95"/>
          <w:sz w:val="20"/>
        </w:rPr>
        <w:t>Charge on </w:t>
      </w:r>
      <w:r>
        <w:rPr>
          <w:rFonts w:ascii="Arial"/>
          <w:b/>
          <w:i/>
          <w:color w:val="231F20"/>
          <w:w w:val="95"/>
          <w:sz w:val="20"/>
        </w:rPr>
        <w:t>n</w:t>
      </w:r>
      <w:r>
        <w:rPr>
          <w:rFonts w:ascii="Arial"/>
          <w:b/>
          <w:color w:val="231F20"/>
          <w:w w:val="95"/>
          <w:sz w:val="20"/>
        </w:rPr>
        <w:t>-type</w:t>
      </w:r>
      <w:r>
        <w:rPr>
          <w:rFonts w:ascii="Arial"/>
          <w:b/>
          <w:color w:val="231F20"/>
          <w:spacing w:val="31"/>
          <w:w w:val="95"/>
          <w:sz w:val="20"/>
        </w:rPr>
        <w:t> </w:t>
      </w:r>
      <w:r>
        <w:rPr>
          <w:rFonts w:ascii="Arial"/>
          <w:b/>
          <w:color w:val="231F20"/>
          <w:w w:val="95"/>
          <w:sz w:val="20"/>
        </w:rPr>
        <w:t>and</w:t>
      </w:r>
    </w:p>
    <w:p>
      <w:pPr>
        <w:spacing w:before="10"/>
        <w:ind w:left="895" w:right="0" w:firstLine="0"/>
        <w:jc w:val="left"/>
        <w:rPr>
          <w:rFonts w:ascii="Arial"/>
          <w:b/>
          <w:sz w:val="20"/>
        </w:rPr>
      </w:pPr>
      <w:r>
        <w:rPr>
          <w:rFonts w:ascii="Arial"/>
          <w:b/>
          <w:i/>
          <w:color w:val="231F20"/>
          <w:w w:val="95"/>
          <w:sz w:val="20"/>
        </w:rPr>
        <w:t>p</w:t>
      </w:r>
      <w:r>
        <w:rPr>
          <w:rFonts w:ascii="Arial"/>
          <w:b/>
          <w:color w:val="231F20"/>
          <w:w w:val="95"/>
          <w:sz w:val="20"/>
        </w:rPr>
        <w:t>-type Semiconductors</w:t>
      </w:r>
    </w:p>
    <w:p>
      <w:pPr>
        <w:pStyle w:val="ListParagraph"/>
        <w:numPr>
          <w:ilvl w:val="1"/>
          <w:numId w:val="1"/>
        </w:numPr>
        <w:tabs>
          <w:tab w:pos="850" w:val="left" w:leader="none"/>
        </w:tabs>
        <w:spacing w:line="249" w:lineRule="auto" w:before="68" w:after="0"/>
        <w:ind w:left="895" w:right="907" w:hanging="585"/>
        <w:jc w:val="left"/>
        <w:rPr>
          <w:rFonts w:ascii="Arial"/>
          <w:b/>
          <w:sz w:val="20"/>
        </w:rPr>
      </w:pPr>
      <w:r>
        <w:rPr>
          <w:rFonts w:ascii="Arial"/>
          <w:b/>
          <w:color w:val="231F20"/>
          <w:w w:val="90"/>
          <w:sz w:val="20"/>
        </w:rPr>
        <w:t>Majority and Minority </w:t>
      </w:r>
      <w:r>
        <w:rPr>
          <w:rFonts w:ascii="Arial"/>
          <w:b/>
          <w:color w:val="231F20"/>
          <w:w w:val="95"/>
          <w:sz w:val="20"/>
        </w:rPr>
        <w:t>Carriers</w:t>
      </w:r>
    </w:p>
    <w:p>
      <w:pPr>
        <w:pStyle w:val="ListParagraph"/>
        <w:numPr>
          <w:ilvl w:val="1"/>
          <w:numId w:val="1"/>
        </w:numPr>
        <w:tabs>
          <w:tab w:pos="850" w:val="left" w:leader="none"/>
        </w:tabs>
        <w:spacing w:line="240" w:lineRule="auto" w:before="59" w:after="0"/>
        <w:ind w:left="895" w:right="0" w:hanging="585"/>
        <w:jc w:val="left"/>
        <w:rPr>
          <w:rFonts w:ascii="Arial"/>
          <w:b/>
          <w:sz w:val="20"/>
        </w:rPr>
      </w:pPr>
      <w:r>
        <w:rPr>
          <w:rFonts w:ascii="Arial"/>
          <w:b/>
          <w:i/>
          <w:color w:val="231F20"/>
          <w:w w:val="90"/>
          <w:sz w:val="20"/>
        </w:rPr>
        <w:t>pn</w:t>
      </w:r>
      <w:r>
        <w:rPr>
          <w:rFonts w:ascii="Arial"/>
          <w:b/>
          <w:i/>
          <w:color w:val="231F20"/>
          <w:spacing w:val="25"/>
          <w:w w:val="90"/>
          <w:sz w:val="20"/>
        </w:rPr>
        <w:t> </w:t>
      </w:r>
      <w:r>
        <w:rPr>
          <w:rFonts w:ascii="Arial"/>
          <w:b/>
          <w:color w:val="231F20"/>
          <w:w w:val="90"/>
          <w:sz w:val="20"/>
        </w:rPr>
        <w:t>Junction</w:t>
      </w:r>
    </w:p>
    <w:p>
      <w:pPr>
        <w:pStyle w:val="Heading2"/>
        <w:numPr>
          <w:ilvl w:val="1"/>
          <w:numId w:val="1"/>
        </w:numPr>
        <w:tabs>
          <w:tab w:pos="850" w:val="left" w:leader="none"/>
        </w:tabs>
        <w:spacing w:line="240" w:lineRule="auto" w:before="68" w:after="0"/>
        <w:ind w:left="895" w:right="0" w:hanging="585"/>
        <w:jc w:val="left"/>
      </w:pPr>
      <w:r>
        <w:rPr>
          <w:color w:val="231F20"/>
          <w:w w:val="95"/>
        </w:rPr>
        <w:t>Properties of</w:t>
      </w:r>
      <w:r>
        <w:rPr>
          <w:color w:val="231F20"/>
          <w:spacing w:val="-2"/>
          <w:w w:val="95"/>
        </w:rPr>
        <w:t> </w:t>
      </w:r>
      <w:r>
        <w:rPr>
          <w:i/>
          <w:color w:val="231F20"/>
          <w:w w:val="95"/>
        </w:rPr>
        <w:t>pn-</w:t>
      </w:r>
      <w:r>
        <w:rPr>
          <w:color w:val="231F20"/>
          <w:w w:val="95"/>
        </w:rPr>
        <w:t>Junction</w:t>
      </w:r>
    </w:p>
    <w:p>
      <w:pPr>
        <w:pStyle w:val="ListParagraph"/>
        <w:numPr>
          <w:ilvl w:val="1"/>
          <w:numId w:val="1"/>
        </w:numPr>
        <w:tabs>
          <w:tab w:pos="850" w:val="left" w:leader="none"/>
        </w:tabs>
        <w:spacing w:line="249" w:lineRule="auto" w:before="67" w:after="0"/>
        <w:ind w:left="895" w:right="0" w:hanging="585"/>
        <w:jc w:val="both"/>
        <w:rPr>
          <w:rFonts w:ascii="Arial"/>
          <w:b/>
          <w:sz w:val="20"/>
        </w:rPr>
      </w:pPr>
      <w:r>
        <w:rPr>
          <w:rFonts w:ascii="Arial"/>
          <w:b/>
          <w:color w:val="231F20"/>
          <w:w w:val="85"/>
          <w:sz w:val="20"/>
        </w:rPr>
        <w:t>Applying </w:t>
      </w:r>
      <w:r>
        <w:rPr>
          <w:rFonts w:ascii="Arial"/>
          <w:b/>
          <w:color w:val="231F20"/>
          <w:spacing w:val="3"/>
          <w:w w:val="85"/>
          <w:sz w:val="20"/>
        </w:rPr>
        <w:t>D.C. </w:t>
      </w:r>
      <w:r>
        <w:rPr>
          <w:rFonts w:ascii="Arial"/>
          <w:b/>
          <w:color w:val="231F20"/>
          <w:w w:val="85"/>
          <w:sz w:val="20"/>
        </w:rPr>
        <w:t>Voltage across </w:t>
      </w:r>
      <w:r>
        <w:rPr>
          <w:rFonts w:ascii="Arial"/>
          <w:b/>
          <w:i/>
          <w:color w:val="231F20"/>
          <w:w w:val="85"/>
          <w:sz w:val="20"/>
        </w:rPr>
        <w:t>pn</w:t>
      </w:r>
      <w:r>
        <w:rPr>
          <w:rFonts w:ascii="Arial"/>
          <w:b/>
          <w:color w:val="231F20"/>
          <w:w w:val="85"/>
          <w:sz w:val="20"/>
        </w:rPr>
        <w:t>- </w:t>
      </w:r>
      <w:r>
        <w:rPr>
          <w:rFonts w:ascii="Arial"/>
          <w:b/>
          <w:color w:val="231F20"/>
          <w:w w:val="90"/>
          <w:sz w:val="20"/>
        </w:rPr>
        <w:t>Junction or Biasing a </w:t>
      </w:r>
      <w:r>
        <w:rPr>
          <w:rFonts w:ascii="Arial"/>
          <w:b/>
          <w:i/>
          <w:color w:val="231F20"/>
          <w:w w:val="90"/>
          <w:sz w:val="20"/>
        </w:rPr>
        <w:t>pn</w:t>
      </w:r>
      <w:r>
        <w:rPr>
          <w:rFonts w:ascii="Arial"/>
          <w:b/>
          <w:color w:val="231F20"/>
          <w:w w:val="90"/>
          <w:sz w:val="20"/>
        </w:rPr>
        <w:t>-</w:t>
      </w:r>
      <w:r>
        <w:rPr>
          <w:rFonts w:ascii="Arial"/>
          <w:b/>
          <w:color w:val="231F20"/>
          <w:spacing w:val="-17"/>
          <w:w w:val="90"/>
          <w:sz w:val="20"/>
        </w:rPr>
        <w:t> </w:t>
      </w:r>
      <w:r>
        <w:rPr>
          <w:rFonts w:ascii="Arial"/>
          <w:b/>
          <w:color w:val="231F20"/>
          <w:w w:val="90"/>
          <w:sz w:val="20"/>
        </w:rPr>
        <w:t>Junc- </w:t>
      </w:r>
      <w:r>
        <w:rPr>
          <w:rFonts w:ascii="Arial"/>
          <w:b/>
          <w:color w:val="231F20"/>
          <w:w w:val="95"/>
          <w:sz w:val="20"/>
        </w:rPr>
        <w:t>tion</w:t>
      </w:r>
    </w:p>
    <w:p>
      <w:pPr>
        <w:pStyle w:val="ListParagraph"/>
        <w:numPr>
          <w:ilvl w:val="1"/>
          <w:numId w:val="1"/>
        </w:numPr>
        <w:tabs>
          <w:tab w:pos="850" w:val="left" w:leader="none"/>
        </w:tabs>
        <w:spacing w:line="249" w:lineRule="auto" w:before="63" w:after="0"/>
        <w:ind w:left="895" w:right="497" w:hanging="585"/>
        <w:jc w:val="left"/>
        <w:rPr>
          <w:rFonts w:ascii="Arial"/>
          <w:b/>
          <w:sz w:val="20"/>
        </w:rPr>
      </w:pPr>
      <w:r>
        <w:rPr>
          <w:rFonts w:ascii="Arial"/>
          <w:b/>
          <w:color w:val="231F20"/>
          <w:w w:val="90"/>
          <w:sz w:val="20"/>
        </w:rPr>
        <w:t>Current Flow in a</w:t>
      </w:r>
      <w:r>
        <w:rPr>
          <w:rFonts w:ascii="Arial"/>
          <w:b/>
          <w:color w:val="231F20"/>
          <w:spacing w:val="-10"/>
          <w:w w:val="90"/>
          <w:sz w:val="20"/>
        </w:rPr>
        <w:t> </w:t>
      </w:r>
      <w:r>
        <w:rPr>
          <w:rFonts w:ascii="Arial"/>
          <w:b/>
          <w:color w:val="231F20"/>
          <w:w w:val="90"/>
          <w:sz w:val="20"/>
        </w:rPr>
        <w:t>Forward </w:t>
      </w:r>
      <w:r>
        <w:rPr>
          <w:rFonts w:ascii="Arial"/>
          <w:b/>
          <w:color w:val="231F20"/>
          <w:w w:val="95"/>
          <w:sz w:val="20"/>
        </w:rPr>
        <w:t>Biased</w:t>
      </w:r>
      <w:r>
        <w:rPr>
          <w:rFonts w:ascii="Arial"/>
          <w:b/>
          <w:color w:val="231F20"/>
          <w:spacing w:val="2"/>
          <w:w w:val="95"/>
          <w:sz w:val="20"/>
        </w:rPr>
        <w:t> </w:t>
      </w:r>
      <w:r>
        <w:rPr>
          <w:rFonts w:ascii="Arial"/>
          <w:b/>
          <w:i/>
          <w:color w:val="231F20"/>
          <w:w w:val="95"/>
          <w:sz w:val="20"/>
        </w:rPr>
        <w:t>pn-</w:t>
      </w:r>
      <w:r>
        <w:rPr>
          <w:rFonts w:ascii="Arial"/>
          <w:b/>
          <w:color w:val="231F20"/>
          <w:w w:val="95"/>
          <w:sz w:val="20"/>
        </w:rPr>
        <w:t>Junction</w:t>
      </w:r>
    </w:p>
    <w:p>
      <w:pPr>
        <w:pStyle w:val="ListParagraph"/>
        <w:numPr>
          <w:ilvl w:val="1"/>
          <w:numId w:val="1"/>
        </w:numPr>
        <w:tabs>
          <w:tab w:pos="850" w:val="left" w:leader="none"/>
        </w:tabs>
        <w:spacing w:line="240" w:lineRule="auto" w:before="59" w:after="0"/>
        <w:ind w:left="895" w:right="0" w:hanging="585"/>
        <w:jc w:val="left"/>
        <w:rPr>
          <w:rFonts w:ascii="Arial"/>
          <w:b/>
          <w:i/>
          <w:sz w:val="20"/>
        </w:rPr>
      </w:pPr>
      <w:r>
        <w:rPr>
          <w:rFonts w:ascii="Arial"/>
          <w:b/>
          <w:color w:val="231F20"/>
          <w:w w:val="85"/>
          <w:sz w:val="20"/>
        </w:rPr>
        <w:t>Volt-Ampere Characteristics of</w:t>
      </w:r>
      <w:r>
        <w:rPr>
          <w:rFonts w:ascii="Arial"/>
          <w:b/>
          <w:color w:val="231F20"/>
          <w:spacing w:val="-28"/>
          <w:w w:val="85"/>
          <w:sz w:val="20"/>
        </w:rPr>
        <w:t> </w:t>
      </w:r>
      <w:r>
        <w:rPr>
          <w:rFonts w:ascii="Arial"/>
          <w:b/>
          <w:i/>
          <w:color w:val="231F20"/>
          <w:spacing w:val="-4"/>
          <w:w w:val="85"/>
          <w:sz w:val="20"/>
        </w:rPr>
        <w:t>pn</w:t>
      </w:r>
    </w:p>
    <w:p>
      <w:pPr>
        <w:spacing w:before="10"/>
        <w:ind w:left="895" w:right="0" w:firstLine="0"/>
        <w:jc w:val="left"/>
        <w:rPr>
          <w:rFonts w:ascii="Arial"/>
          <w:b/>
          <w:sz w:val="20"/>
        </w:rPr>
      </w:pPr>
      <w:r>
        <w:rPr>
          <w:rFonts w:ascii="Arial"/>
          <w:b/>
          <w:color w:val="231F20"/>
          <w:w w:val="95"/>
          <w:sz w:val="20"/>
        </w:rPr>
        <w:t>Junction</w:t>
      </w:r>
    </w:p>
    <w:p>
      <w:pPr>
        <w:pStyle w:val="ListParagraph"/>
        <w:numPr>
          <w:ilvl w:val="1"/>
          <w:numId w:val="1"/>
        </w:numPr>
        <w:tabs>
          <w:tab w:pos="850" w:val="left" w:leader="none"/>
        </w:tabs>
        <w:spacing w:line="240" w:lineRule="auto" w:before="68" w:after="0"/>
        <w:ind w:left="895" w:right="0" w:hanging="585"/>
        <w:jc w:val="left"/>
        <w:rPr>
          <w:rFonts w:ascii="Arial"/>
          <w:b/>
          <w:sz w:val="20"/>
        </w:rPr>
      </w:pPr>
      <w:r>
        <w:rPr>
          <w:rFonts w:ascii="Arial"/>
          <w:b/>
          <w:color w:val="231F20"/>
          <w:w w:val="95"/>
          <w:sz w:val="20"/>
        </w:rPr>
        <w:t>Important</w:t>
      </w:r>
      <w:r>
        <w:rPr>
          <w:rFonts w:ascii="Arial"/>
          <w:b/>
          <w:color w:val="231F20"/>
          <w:spacing w:val="16"/>
          <w:w w:val="95"/>
          <w:sz w:val="20"/>
        </w:rPr>
        <w:t> </w:t>
      </w:r>
      <w:r>
        <w:rPr>
          <w:rFonts w:ascii="Arial"/>
          <w:b/>
          <w:color w:val="231F20"/>
          <w:w w:val="95"/>
          <w:sz w:val="20"/>
        </w:rPr>
        <w:t>Terms</w:t>
      </w:r>
    </w:p>
    <w:p>
      <w:pPr>
        <w:pStyle w:val="ListParagraph"/>
        <w:numPr>
          <w:ilvl w:val="1"/>
          <w:numId w:val="1"/>
        </w:numPr>
        <w:tabs>
          <w:tab w:pos="850" w:val="left" w:leader="none"/>
        </w:tabs>
        <w:spacing w:line="249" w:lineRule="auto" w:before="67" w:after="0"/>
        <w:ind w:left="895" w:right="0" w:hanging="585"/>
        <w:jc w:val="left"/>
        <w:rPr>
          <w:rFonts w:ascii="Arial"/>
          <w:b/>
          <w:sz w:val="20"/>
        </w:rPr>
      </w:pPr>
      <w:r>
        <w:rPr>
          <w:rFonts w:ascii="Arial"/>
          <w:b/>
          <w:color w:val="231F20"/>
          <w:w w:val="90"/>
          <w:sz w:val="20"/>
        </w:rPr>
        <w:t>Limitations</w:t>
      </w:r>
      <w:r>
        <w:rPr>
          <w:rFonts w:ascii="Arial"/>
          <w:b/>
          <w:color w:val="231F20"/>
          <w:spacing w:val="-33"/>
          <w:w w:val="90"/>
          <w:sz w:val="20"/>
        </w:rPr>
        <w:t> </w:t>
      </w:r>
      <w:r>
        <w:rPr>
          <w:rFonts w:ascii="Arial"/>
          <w:b/>
          <w:color w:val="231F20"/>
          <w:w w:val="90"/>
          <w:sz w:val="20"/>
        </w:rPr>
        <w:t>in</w:t>
      </w:r>
      <w:r>
        <w:rPr>
          <w:rFonts w:ascii="Arial"/>
          <w:b/>
          <w:color w:val="231F20"/>
          <w:spacing w:val="-32"/>
          <w:w w:val="90"/>
          <w:sz w:val="20"/>
        </w:rPr>
        <w:t> </w:t>
      </w:r>
      <w:r>
        <w:rPr>
          <w:rFonts w:ascii="Arial"/>
          <w:b/>
          <w:color w:val="231F20"/>
          <w:w w:val="90"/>
          <w:sz w:val="20"/>
        </w:rPr>
        <w:t>the</w:t>
      </w:r>
      <w:r>
        <w:rPr>
          <w:rFonts w:ascii="Arial"/>
          <w:b/>
          <w:color w:val="231F20"/>
          <w:spacing w:val="-32"/>
          <w:w w:val="90"/>
          <w:sz w:val="20"/>
        </w:rPr>
        <w:t> </w:t>
      </w:r>
      <w:r>
        <w:rPr>
          <w:rFonts w:ascii="Arial"/>
          <w:b/>
          <w:color w:val="231F20"/>
          <w:w w:val="90"/>
          <w:sz w:val="20"/>
        </w:rPr>
        <w:t>Operating</w:t>
      </w:r>
      <w:r>
        <w:rPr>
          <w:rFonts w:ascii="Arial"/>
          <w:b/>
          <w:color w:val="231F20"/>
          <w:spacing w:val="-32"/>
          <w:w w:val="90"/>
          <w:sz w:val="20"/>
        </w:rPr>
        <w:t> </w:t>
      </w:r>
      <w:r>
        <w:rPr>
          <w:rFonts w:ascii="Arial"/>
          <w:b/>
          <w:color w:val="231F20"/>
          <w:w w:val="90"/>
          <w:sz w:val="20"/>
        </w:rPr>
        <w:t>Con-</w:t>
      </w:r>
      <w:r>
        <w:rPr>
          <w:rFonts w:ascii="Arial"/>
          <w:b/>
          <w:color w:val="231F20"/>
          <w:w w:val="82"/>
          <w:sz w:val="20"/>
        </w:rPr>
        <w:t> </w:t>
      </w:r>
      <w:r>
        <w:rPr>
          <w:rFonts w:ascii="Arial"/>
          <w:b/>
          <w:color w:val="231F20"/>
          <w:w w:val="95"/>
          <w:sz w:val="20"/>
        </w:rPr>
        <w:t>ditions of</w:t>
      </w:r>
      <w:r>
        <w:rPr>
          <w:rFonts w:ascii="Arial"/>
          <w:b/>
          <w:color w:val="231F20"/>
          <w:spacing w:val="13"/>
          <w:w w:val="95"/>
          <w:sz w:val="20"/>
        </w:rPr>
        <w:t> </w:t>
      </w:r>
      <w:r>
        <w:rPr>
          <w:rFonts w:ascii="Arial"/>
          <w:b/>
          <w:i/>
          <w:color w:val="231F20"/>
          <w:w w:val="95"/>
          <w:sz w:val="20"/>
        </w:rPr>
        <w:t>pn-</w:t>
      </w:r>
      <w:r>
        <w:rPr>
          <w:rFonts w:ascii="Arial"/>
          <w:b/>
          <w:color w:val="231F20"/>
          <w:w w:val="95"/>
          <w:sz w:val="20"/>
        </w:rPr>
        <w:t>Junction</w:t>
      </w:r>
    </w:p>
    <w:p>
      <w:pPr>
        <w:pStyle w:val="BodyText"/>
        <w:spacing w:before="6"/>
        <w:rPr>
          <w:rFonts w:ascii="Arial"/>
          <w:b/>
          <w:sz w:val="11"/>
        </w:rPr>
      </w:pPr>
      <w:r>
        <w:rPr/>
        <w:br w:type="column"/>
      </w:r>
      <w:r>
        <w:rPr>
          <w:rFonts w:ascii="Arial"/>
          <w:b/>
          <w:sz w:val="11"/>
        </w:rPr>
      </w:r>
    </w:p>
    <w:p>
      <w:pPr>
        <w:pStyle w:val="BodyText"/>
        <w:ind w:left="410"/>
        <w:rPr>
          <w:rFonts w:ascii="Arial"/>
        </w:rPr>
      </w:pPr>
      <w:r>
        <w:rPr>
          <w:rFonts w:ascii="Arial"/>
        </w:rPr>
        <w:drawing>
          <wp:inline distT="0" distB="0" distL="0" distR="0">
            <wp:extent cx="2676311" cy="2468879"/>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676311" cy="2468879"/>
                    </a:xfrm>
                    <a:prstGeom prst="rect">
                      <a:avLst/>
                    </a:prstGeom>
                  </pic:spPr>
                </pic:pic>
              </a:graphicData>
            </a:graphic>
          </wp:inline>
        </w:drawing>
      </w:r>
      <w:r>
        <w:rPr>
          <w:rFonts w:ascii="Arial"/>
        </w:rPr>
      </w:r>
    </w:p>
    <w:p>
      <w:pPr>
        <w:pStyle w:val="BodyText"/>
        <w:spacing w:before="9"/>
        <w:rPr>
          <w:rFonts w:ascii="Arial"/>
          <w:b/>
          <w:sz w:val="49"/>
        </w:rPr>
      </w:pPr>
    </w:p>
    <w:p>
      <w:pPr>
        <w:spacing w:before="0"/>
        <w:ind w:left="345" w:right="0" w:firstLine="0"/>
        <w:jc w:val="left"/>
        <w:rPr>
          <w:rFonts w:ascii="Arial Black"/>
          <w:sz w:val="28"/>
        </w:rPr>
      </w:pPr>
      <w:r>
        <w:rPr/>
        <w:pict>
          <v:shape style="position:absolute;margin-left:278.420013pt;margin-top:15.611447pt;width:31.05pt;height:51.5pt;mso-position-horizontal-relative:page;mso-position-vertical-relative:paragraph;z-index:-53920" type="#_x0000_t202" filled="false" stroked="false">
            <v:textbox inset="0,0,0,0">
              <w:txbxContent>
                <w:p>
                  <w:pPr>
                    <w:spacing w:line="1030" w:lineRule="exact" w:before="0"/>
                    <w:ind w:left="0" w:right="0" w:firstLine="0"/>
                    <w:jc w:val="left"/>
                    <w:rPr>
                      <w:sz w:val="93"/>
                    </w:rPr>
                  </w:pPr>
                  <w:r>
                    <w:rPr>
                      <w:color w:val="C9252B"/>
                      <w:sz w:val="93"/>
                    </w:rPr>
                    <w:t>C</w:t>
                  </w:r>
                </w:p>
              </w:txbxContent>
            </v:textbox>
            <w10:wrap type="none"/>
          </v:shape>
        </w:pict>
      </w:r>
      <w:r>
        <w:rPr>
          <w:rFonts w:ascii="Arial Black"/>
          <w:color w:val="005AAA"/>
          <w:sz w:val="28"/>
        </w:rPr>
        <w:t>INTRODUCTION</w:t>
      </w:r>
    </w:p>
    <w:p>
      <w:pPr>
        <w:pStyle w:val="BodyText"/>
        <w:spacing w:line="249" w:lineRule="auto" w:before="79"/>
        <w:ind w:left="897" w:right="2009" w:hanging="3"/>
        <w:jc w:val="both"/>
      </w:pPr>
      <w:r>
        <w:rPr>
          <w:color w:val="231F20"/>
        </w:rPr>
        <w:t>ertain substances like germanium, silicon,</w:t>
      </w:r>
      <w:r>
        <w:rPr>
          <w:color w:val="231F20"/>
          <w:spacing w:val="-21"/>
        </w:rPr>
        <w:t> </w:t>
      </w:r>
      <w:r>
        <w:rPr>
          <w:color w:val="231F20"/>
        </w:rPr>
        <w:t>car- bon etc. are neither good conductors like cop- per nor insulators like glass. In other</w:t>
      </w:r>
      <w:r>
        <w:rPr>
          <w:color w:val="231F20"/>
          <w:spacing w:val="20"/>
        </w:rPr>
        <w:t> </w:t>
      </w:r>
      <w:r>
        <w:rPr>
          <w:color w:val="231F20"/>
        </w:rPr>
        <w:t>words,</w:t>
      </w:r>
    </w:p>
    <w:p>
      <w:pPr>
        <w:pStyle w:val="BodyText"/>
        <w:spacing w:line="249" w:lineRule="auto" w:before="3"/>
        <w:ind w:left="276" w:right="2007"/>
        <w:jc w:val="both"/>
      </w:pPr>
      <w:r>
        <w:rPr>
          <w:color w:val="231F20"/>
        </w:rPr>
        <w:t>the</w:t>
      </w:r>
      <w:r>
        <w:rPr>
          <w:color w:val="231F20"/>
          <w:spacing w:val="-20"/>
        </w:rPr>
        <w:t> </w:t>
      </w:r>
      <w:r>
        <w:rPr>
          <w:color w:val="231F20"/>
        </w:rPr>
        <w:t>resistivity</w:t>
      </w:r>
      <w:r>
        <w:rPr>
          <w:color w:val="231F20"/>
          <w:spacing w:val="-20"/>
        </w:rPr>
        <w:t> </w:t>
      </w:r>
      <w:r>
        <w:rPr>
          <w:color w:val="231F20"/>
        </w:rPr>
        <w:t>of</w:t>
      </w:r>
      <w:r>
        <w:rPr>
          <w:color w:val="231F20"/>
          <w:spacing w:val="-19"/>
        </w:rPr>
        <w:t> </w:t>
      </w:r>
      <w:r>
        <w:rPr>
          <w:color w:val="231F20"/>
        </w:rPr>
        <w:t>these</w:t>
      </w:r>
      <w:r>
        <w:rPr>
          <w:color w:val="231F20"/>
          <w:spacing w:val="-20"/>
        </w:rPr>
        <w:t> </w:t>
      </w:r>
      <w:r>
        <w:rPr>
          <w:color w:val="231F20"/>
        </w:rPr>
        <w:t>materials</w:t>
      </w:r>
      <w:r>
        <w:rPr>
          <w:color w:val="231F20"/>
          <w:spacing w:val="-19"/>
        </w:rPr>
        <w:t> </w:t>
      </w:r>
      <w:r>
        <w:rPr>
          <w:color w:val="231F20"/>
        </w:rPr>
        <w:t>lies</w:t>
      </w:r>
      <w:r>
        <w:rPr>
          <w:color w:val="231F20"/>
          <w:spacing w:val="-20"/>
        </w:rPr>
        <w:t> </w:t>
      </w:r>
      <w:r>
        <w:rPr>
          <w:color w:val="231F20"/>
        </w:rPr>
        <w:t>inbetween</w:t>
      </w:r>
      <w:r>
        <w:rPr>
          <w:color w:val="231F20"/>
          <w:spacing w:val="-19"/>
        </w:rPr>
        <w:t> </w:t>
      </w:r>
      <w:r>
        <w:rPr>
          <w:color w:val="231F20"/>
        </w:rPr>
        <w:t>conduc- tors and insulators. Such substances are classified as </w:t>
      </w:r>
      <w:r>
        <w:rPr>
          <w:i/>
          <w:color w:val="EC008C"/>
        </w:rPr>
        <w:t>semiconductors</w:t>
      </w:r>
      <w:r>
        <w:rPr>
          <w:color w:val="EC008C"/>
        </w:rPr>
        <w:t>. </w:t>
      </w:r>
      <w:r>
        <w:rPr>
          <w:color w:val="231F20"/>
        </w:rPr>
        <w:t>Semiconductors have some useful properties</w:t>
      </w:r>
      <w:r>
        <w:rPr>
          <w:color w:val="231F20"/>
          <w:spacing w:val="-6"/>
        </w:rPr>
        <w:t> </w:t>
      </w:r>
      <w:r>
        <w:rPr>
          <w:color w:val="231F20"/>
        </w:rPr>
        <w:t>and</w:t>
      </w:r>
      <w:r>
        <w:rPr>
          <w:color w:val="231F20"/>
          <w:spacing w:val="-6"/>
        </w:rPr>
        <w:t> </w:t>
      </w:r>
      <w:r>
        <w:rPr>
          <w:color w:val="231F20"/>
        </w:rPr>
        <w:t>are</w:t>
      </w:r>
      <w:r>
        <w:rPr>
          <w:color w:val="231F20"/>
          <w:spacing w:val="-6"/>
        </w:rPr>
        <w:t> </w:t>
      </w:r>
      <w:r>
        <w:rPr>
          <w:color w:val="231F20"/>
        </w:rPr>
        <w:t>being</w:t>
      </w:r>
      <w:r>
        <w:rPr>
          <w:color w:val="231F20"/>
          <w:spacing w:val="-6"/>
        </w:rPr>
        <w:t> </w:t>
      </w:r>
      <w:r>
        <w:rPr>
          <w:color w:val="231F20"/>
        </w:rPr>
        <w:t>extensively</w:t>
      </w:r>
      <w:r>
        <w:rPr>
          <w:color w:val="231F20"/>
          <w:spacing w:val="-6"/>
        </w:rPr>
        <w:t> </w:t>
      </w:r>
      <w:r>
        <w:rPr>
          <w:color w:val="231F20"/>
        </w:rPr>
        <w:t>used</w:t>
      </w:r>
      <w:r>
        <w:rPr>
          <w:color w:val="231F20"/>
          <w:spacing w:val="-6"/>
        </w:rPr>
        <w:t> </w:t>
      </w:r>
      <w:r>
        <w:rPr>
          <w:color w:val="231F20"/>
        </w:rPr>
        <w:t>in</w:t>
      </w:r>
      <w:r>
        <w:rPr>
          <w:color w:val="231F20"/>
          <w:spacing w:val="-6"/>
        </w:rPr>
        <w:t> </w:t>
      </w:r>
      <w:r>
        <w:rPr>
          <w:color w:val="231F20"/>
        </w:rPr>
        <w:t>electronic circuits.</w:t>
      </w:r>
      <w:r>
        <w:rPr>
          <w:color w:val="231F20"/>
          <w:spacing w:val="9"/>
        </w:rPr>
        <w:t> </w:t>
      </w:r>
      <w:r>
        <w:rPr>
          <w:color w:val="231F20"/>
        </w:rPr>
        <w:t>For</w:t>
      </w:r>
      <w:r>
        <w:rPr>
          <w:color w:val="231F20"/>
          <w:spacing w:val="-20"/>
        </w:rPr>
        <w:t> </w:t>
      </w:r>
      <w:r>
        <w:rPr>
          <w:color w:val="231F20"/>
        </w:rPr>
        <w:t>instance,</w:t>
      </w:r>
      <w:r>
        <w:rPr>
          <w:color w:val="231F20"/>
          <w:spacing w:val="-20"/>
        </w:rPr>
        <w:t> </w:t>
      </w:r>
      <w:r>
        <w:rPr>
          <w:i/>
          <w:color w:val="EC008C"/>
        </w:rPr>
        <w:t>transistor</w:t>
      </w:r>
      <w:r>
        <w:rPr>
          <w:color w:val="231F20"/>
        </w:rPr>
        <w:t>—a</w:t>
      </w:r>
      <w:r>
        <w:rPr>
          <w:color w:val="231F20"/>
          <w:spacing w:val="-21"/>
        </w:rPr>
        <w:t> </w:t>
      </w:r>
      <w:r>
        <w:rPr>
          <w:color w:val="231F20"/>
        </w:rPr>
        <w:t>semiconductor</w:t>
      </w:r>
      <w:r>
        <w:rPr>
          <w:color w:val="231F20"/>
          <w:spacing w:val="-20"/>
        </w:rPr>
        <w:t> </w:t>
      </w:r>
      <w:r>
        <w:rPr>
          <w:color w:val="231F20"/>
        </w:rPr>
        <w:t>de- vice is fast replacing bulky vacuum tubes in almost</w:t>
      </w:r>
      <w:r>
        <w:rPr>
          <w:color w:val="231F20"/>
          <w:spacing w:val="-37"/>
        </w:rPr>
        <w:t> </w:t>
      </w:r>
      <w:r>
        <w:rPr>
          <w:color w:val="231F20"/>
        </w:rPr>
        <w:t>all applications. Transistors are only one of the family of semiconductor devices ; many other semiconductor </w:t>
      </w:r>
      <w:r>
        <w:rPr>
          <w:color w:val="231F20"/>
          <w:spacing w:val="-3"/>
        </w:rPr>
        <w:t>devices</w:t>
      </w:r>
      <w:r>
        <w:rPr>
          <w:color w:val="231F20"/>
          <w:spacing w:val="-17"/>
        </w:rPr>
        <w:t> </w:t>
      </w:r>
      <w:r>
        <w:rPr>
          <w:color w:val="231F20"/>
        </w:rPr>
        <w:t>are</w:t>
      </w:r>
      <w:r>
        <w:rPr>
          <w:color w:val="231F20"/>
          <w:spacing w:val="-17"/>
        </w:rPr>
        <w:t> </w:t>
      </w:r>
      <w:r>
        <w:rPr>
          <w:color w:val="231F20"/>
          <w:spacing w:val="-3"/>
        </w:rPr>
        <w:t>becoming</w:t>
      </w:r>
      <w:r>
        <w:rPr>
          <w:color w:val="231F20"/>
          <w:spacing w:val="-17"/>
        </w:rPr>
        <w:t> </w:t>
      </w:r>
      <w:r>
        <w:rPr>
          <w:color w:val="231F20"/>
          <w:spacing w:val="-3"/>
        </w:rPr>
        <w:t>increasingly</w:t>
      </w:r>
      <w:r>
        <w:rPr>
          <w:color w:val="231F20"/>
          <w:spacing w:val="-17"/>
        </w:rPr>
        <w:t> </w:t>
      </w:r>
      <w:r>
        <w:rPr>
          <w:color w:val="231F20"/>
          <w:spacing w:val="-5"/>
        </w:rPr>
        <w:t>popular.</w:t>
      </w:r>
      <w:r>
        <w:rPr>
          <w:color w:val="231F20"/>
          <w:spacing w:val="19"/>
        </w:rPr>
        <w:t> </w:t>
      </w:r>
      <w:r>
        <w:rPr>
          <w:color w:val="231F20"/>
        </w:rPr>
        <w:t>In</w:t>
      </w:r>
      <w:r>
        <w:rPr>
          <w:color w:val="231F20"/>
          <w:spacing w:val="-17"/>
        </w:rPr>
        <w:t> </w:t>
      </w:r>
      <w:r>
        <w:rPr>
          <w:color w:val="231F20"/>
          <w:spacing w:val="-3"/>
        </w:rPr>
        <w:t>this</w:t>
      </w:r>
      <w:r>
        <w:rPr>
          <w:color w:val="231F20"/>
          <w:spacing w:val="-17"/>
        </w:rPr>
        <w:t> </w:t>
      </w:r>
      <w:r>
        <w:rPr>
          <w:color w:val="231F20"/>
          <w:spacing w:val="-3"/>
        </w:rPr>
        <w:t>chap- </w:t>
      </w:r>
      <w:r>
        <w:rPr>
          <w:color w:val="231F20"/>
        </w:rPr>
        <w:t>ter,</w:t>
      </w:r>
      <w:r>
        <w:rPr>
          <w:color w:val="231F20"/>
          <w:spacing w:val="-14"/>
        </w:rPr>
        <w:t> </w:t>
      </w:r>
      <w:r>
        <w:rPr>
          <w:color w:val="231F20"/>
        </w:rPr>
        <w:t>we</w:t>
      </w:r>
      <w:r>
        <w:rPr>
          <w:color w:val="231F20"/>
          <w:spacing w:val="-13"/>
        </w:rPr>
        <w:t> </w:t>
      </w:r>
      <w:r>
        <w:rPr>
          <w:color w:val="231F20"/>
        </w:rPr>
        <w:t>shall</w:t>
      </w:r>
      <w:r>
        <w:rPr>
          <w:color w:val="231F20"/>
          <w:spacing w:val="-14"/>
        </w:rPr>
        <w:t> </w:t>
      </w:r>
      <w:r>
        <w:rPr>
          <w:color w:val="231F20"/>
        </w:rPr>
        <w:t>focus</w:t>
      </w:r>
      <w:r>
        <w:rPr>
          <w:color w:val="231F20"/>
          <w:spacing w:val="-13"/>
        </w:rPr>
        <w:t> </w:t>
      </w:r>
      <w:r>
        <w:rPr>
          <w:color w:val="231F20"/>
        </w:rPr>
        <w:t>our</w:t>
      </w:r>
      <w:r>
        <w:rPr>
          <w:color w:val="231F20"/>
          <w:spacing w:val="-13"/>
        </w:rPr>
        <w:t> </w:t>
      </w:r>
      <w:r>
        <w:rPr>
          <w:color w:val="231F20"/>
        </w:rPr>
        <w:t>attention</w:t>
      </w:r>
      <w:r>
        <w:rPr>
          <w:color w:val="231F20"/>
          <w:spacing w:val="-14"/>
        </w:rPr>
        <w:t> </w:t>
      </w:r>
      <w:r>
        <w:rPr>
          <w:color w:val="231F20"/>
        </w:rPr>
        <w:t>on</w:t>
      </w:r>
      <w:r>
        <w:rPr>
          <w:color w:val="231F20"/>
          <w:spacing w:val="-13"/>
        </w:rPr>
        <w:t> </w:t>
      </w:r>
      <w:r>
        <w:rPr>
          <w:color w:val="231F20"/>
        </w:rPr>
        <w:t>the</w:t>
      </w:r>
      <w:r>
        <w:rPr>
          <w:color w:val="231F20"/>
          <w:spacing w:val="-14"/>
        </w:rPr>
        <w:t> </w:t>
      </w:r>
      <w:r>
        <w:rPr>
          <w:color w:val="231F20"/>
        </w:rPr>
        <w:t>different</w:t>
      </w:r>
      <w:r>
        <w:rPr>
          <w:color w:val="231F20"/>
          <w:spacing w:val="-13"/>
        </w:rPr>
        <w:t> </w:t>
      </w:r>
      <w:r>
        <w:rPr>
          <w:color w:val="231F20"/>
        </w:rPr>
        <w:t>aspects of</w:t>
      </w:r>
      <w:r>
        <w:rPr>
          <w:color w:val="231F20"/>
          <w:spacing w:val="-8"/>
        </w:rPr>
        <w:t> </w:t>
      </w:r>
      <w:r>
        <w:rPr>
          <w:color w:val="231F20"/>
        </w:rPr>
        <w:t>semiconductors.</w:t>
      </w:r>
    </w:p>
    <w:p>
      <w:pPr>
        <w:spacing w:after="0" w:line="249" w:lineRule="auto"/>
        <w:jc w:val="both"/>
        <w:sectPr>
          <w:type w:val="continuous"/>
          <w:pgSz w:w="11900" w:h="16840"/>
          <w:pgMar w:top="540" w:bottom="280" w:left="1680" w:right="0"/>
          <w:cols w:num="2" w:equalWidth="0">
            <w:col w:w="3573" w:space="40"/>
            <w:col w:w="6607"/>
          </w:cols>
        </w:sectPr>
      </w:pPr>
    </w:p>
    <w:p>
      <w:pPr>
        <w:pStyle w:val="Heading1"/>
        <w:numPr>
          <w:ilvl w:val="1"/>
          <w:numId w:val="2"/>
        </w:numPr>
        <w:tabs>
          <w:tab w:pos="896" w:val="left" w:leader="none"/>
        </w:tabs>
        <w:spacing w:line="240" w:lineRule="auto" w:before="22" w:after="0"/>
        <w:ind w:left="895" w:right="0" w:hanging="585"/>
        <w:jc w:val="left"/>
      </w:pPr>
      <w:bookmarkStart w:name="5.1 Semiconductor" w:id="5"/>
      <w:bookmarkEnd w:id="5"/>
      <w:r>
        <w:rPr/>
      </w:r>
      <w:bookmarkStart w:name="5.1 Semiconductor" w:id="6"/>
      <w:bookmarkEnd w:id="6"/>
      <w:r>
        <w:rPr>
          <w:color w:val="005AAA"/>
        </w:rPr>
        <w:t>Semiconductor</w:t>
      </w:r>
    </w:p>
    <w:p>
      <w:pPr>
        <w:pStyle w:val="BodyText"/>
        <w:spacing w:line="249" w:lineRule="auto" w:before="75"/>
        <w:ind w:left="310" w:right="1986"/>
      </w:pPr>
      <w:r>
        <w:rPr>
          <w:color w:val="231F20"/>
        </w:rPr>
        <w:t>It</w:t>
      </w:r>
      <w:r>
        <w:rPr>
          <w:color w:val="231F20"/>
          <w:spacing w:val="-11"/>
        </w:rPr>
        <w:t> </w:t>
      </w:r>
      <w:r>
        <w:rPr>
          <w:color w:val="231F20"/>
        </w:rPr>
        <w:t>is</w:t>
      </w:r>
      <w:r>
        <w:rPr>
          <w:color w:val="231F20"/>
          <w:spacing w:val="-12"/>
        </w:rPr>
        <w:t> </w:t>
      </w:r>
      <w:r>
        <w:rPr>
          <w:color w:val="231F20"/>
        </w:rPr>
        <w:t>not</w:t>
      </w:r>
      <w:r>
        <w:rPr>
          <w:color w:val="231F20"/>
          <w:spacing w:val="-11"/>
        </w:rPr>
        <w:t> </w:t>
      </w:r>
      <w:r>
        <w:rPr>
          <w:color w:val="231F20"/>
        </w:rPr>
        <w:t>easy</w:t>
      </w:r>
      <w:r>
        <w:rPr>
          <w:color w:val="231F20"/>
          <w:spacing w:val="-11"/>
        </w:rPr>
        <w:t> </w:t>
      </w:r>
      <w:r>
        <w:rPr>
          <w:color w:val="231F20"/>
        </w:rPr>
        <w:t>to</w:t>
      </w:r>
      <w:r>
        <w:rPr>
          <w:color w:val="231F20"/>
          <w:spacing w:val="-11"/>
        </w:rPr>
        <w:t> </w:t>
      </w:r>
      <w:r>
        <w:rPr>
          <w:color w:val="231F20"/>
        </w:rPr>
        <w:t>define</w:t>
      </w:r>
      <w:r>
        <w:rPr>
          <w:color w:val="231F20"/>
          <w:spacing w:val="-11"/>
        </w:rPr>
        <w:t> </w:t>
      </w:r>
      <w:r>
        <w:rPr>
          <w:color w:val="231F20"/>
        </w:rPr>
        <w:t>a</w:t>
      </w:r>
      <w:r>
        <w:rPr>
          <w:color w:val="231F20"/>
          <w:spacing w:val="-11"/>
        </w:rPr>
        <w:t> </w:t>
      </w:r>
      <w:r>
        <w:rPr>
          <w:color w:val="231F20"/>
        </w:rPr>
        <w:t>semiconductor</w:t>
      </w:r>
      <w:r>
        <w:rPr>
          <w:color w:val="231F20"/>
          <w:spacing w:val="-11"/>
        </w:rPr>
        <w:t> </w:t>
      </w:r>
      <w:r>
        <w:rPr>
          <w:color w:val="231F20"/>
        </w:rPr>
        <w:t>if</w:t>
      </w:r>
      <w:r>
        <w:rPr>
          <w:color w:val="231F20"/>
          <w:spacing w:val="-11"/>
        </w:rPr>
        <w:t> </w:t>
      </w:r>
      <w:r>
        <w:rPr>
          <w:color w:val="231F20"/>
        </w:rPr>
        <w:t>we</w:t>
      </w:r>
      <w:r>
        <w:rPr>
          <w:color w:val="231F20"/>
          <w:spacing w:val="-11"/>
        </w:rPr>
        <w:t> </w:t>
      </w:r>
      <w:r>
        <w:rPr>
          <w:color w:val="231F20"/>
        </w:rPr>
        <w:t>want</w:t>
      </w:r>
      <w:r>
        <w:rPr>
          <w:color w:val="231F20"/>
          <w:spacing w:val="-11"/>
        </w:rPr>
        <w:t> </w:t>
      </w:r>
      <w:r>
        <w:rPr>
          <w:color w:val="231F20"/>
        </w:rPr>
        <w:t>to</w:t>
      </w:r>
      <w:r>
        <w:rPr>
          <w:color w:val="231F20"/>
          <w:spacing w:val="-11"/>
        </w:rPr>
        <w:t> </w:t>
      </w:r>
      <w:r>
        <w:rPr>
          <w:color w:val="231F20"/>
        </w:rPr>
        <w:t>take</w:t>
      </w:r>
      <w:r>
        <w:rPr>
          <w:color w:val="231F20"/>
          <w:spacing w:val="-11"/>
        </w:rPr>
        <w:t> </w:t>
      </w:r>
      <w:r>
        <w:rPr>
          <w:color w:val="231F20"/>
        </w:rPr>
        <w:t>into</w:t>
      </w:r>
      <w:r>
        <w:rPr>
          <w:color w:val="231F20"/>
          <w:spacing w:val="-11"/>
        </w:rPr>
        <w:t> </w:t>
      </w:r>
      <w:r>
        <w:rPr>
          <w:color w:val="231F20"/>
        </w:rPr>
        <w:t>account</w:t>
      </w:r>
      <w:r>
        <w:rPr>
          <w:color w:val="231F20"/>
          <w:spacing w:val="-11"/>
        </w:rPr>
        <w:t> </w:t>
      </w:r>
      <w:r>
        <w:rPr>
          <w:color w:val="231F20"/>
        </w:rPr>
        <w:t>all</w:t>
      </w:r>
      <w:r>
        <w:rPr>
          <w:color w:val="231F20"/>
          <w:spacing w:val="-11"/>
        </w:rPr>
        <w:t> </w:t>
      </w:r>
      <w:r>
        <w:rPr>
          <w:color w:val="231F20"/>
        </w:rPr>
        <w:t>its</w:t>
      </w:r>
      <w:r>
        <w:rPr>
          <w:color w:val="231F20"/>
          <w:spacing w:val="-11"/>
        </w:rPr>
        <w:t> </w:t>
      </w:r>
      <w:r>
        <w:rPr>
          <w:color w:val="231F20"/>
        </w:rPr>
        <w:t>physical</w:t>
      </w:r>
      <w:r>
        <w:rPr>
          <w:color w:val="231F20"/>
          <w:spacing w:val="-11"/>
        </w:rPr>
        <w:t> </w:t>
      </w:r>
      <w:r>
        <w:rPr>
          <w:color w:val="231F20"/>
        </w:rPr>
        <w:t>characteristics. However,</w:t>
      </w:r>
      <w:r>
        <w:rPr>
          <w:color w:val="231F20"/>
          <w:spacing w:val="-5"/>
        </w:rPr>
        <w:t> </w:t>
      </w:r>
      <w:r>
        <w:rPr>
          <w:color w:val="231F20"/>
        </w:rPr>
        <w:t>generally,</w:t>
      </w:r>
      <w:r>
        <w:rPr>
          <w:color w:val="231F20"/>
          <w:spacing w:val="-5"/>
        </w:rPr>
        <w:t> </w:t>
      </w:r>
      <w:r>
        <w:rPr>
          <w:color w:val="231F20"/>
        </w:rPr>
        <w:t>a</w:t>
      </w:r>
      <w:r>
        <w:rPr>
          <w:color w:val="231F20"/>
          <w:spacing w:val="-5"/>
        </w:rPr>
        <w:t> </w:t>
      </w:r>
      <w:r>
        <w:rPr>
          <w:color w:val="231F20"/>
        </w:rPr>
        <w:t>semiconductor</w:t>
      </w:r>
      <w:r>
        <w:rPr>
          <w:color w:val="231F20"/>
          <w:spacing w:val="-5"/>
        </w:rPr>
        <w:t> </w:t>
      </w:r>
      <w:r>
        <w:rPr>
          <w:color w:val="231F20"/>
        </w:rPr>
        <w:t>is</w:t>
      </w:r>
      <w:r>
        <w:rPr>
          <w:color w:val="231F20"/>
          <w:spacing w:val="-5"/>
        </w:rPr>
        <w:t> </w:t>
      </w:r>
      <w:r>
        <w:rPr>
          <w:color w:val="231F20"/>
        </w:rPr>
        <w:t>defined</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basis</w:t>
      </w:r>
      <w:r>
        <w:rPr>
          <w:color w:val="231F20"/>
          <w:spacing w:val="-5"/>
        </w:rPr>
        <w:t> </w:t>
      </w:r>
      <w:r>
        <w:rPr>
          <w:color w:val="231F20"/>
        </w:rPr>
        <w:t>of</w:t>
      </w:r>
      <w:r>
        <w:rPr>
          <w:color w:val="231F20"/>
          <w:spacing w:val="-5"/>
        </w:rPr>
        <w:t> </w:t>
      </w:r>
      <w:r>
        <w:rPr>
          <w:color w:val="231F20"/>
        </w:rPr>
        <w:t>electrical</w:t>
      </w:r>
      <w:r>
        <w:rPr>
          <w:color w:val="231F20"/>
          <w:spacing w:val="-5"/>
        </w:rPr>
        <w:t> </w:t>
      </w:r>
      <w:r>
        <w:rPr>
          <w:color w:val="231F20"/>
        </w:rPr>
        <w:t>conductivity</w:t>
      </w:r>
      <w:r>
        <w:rPr>
          <w:color w:val="231F20"/>
          <w:spacing w:val="-5"/>
        </w:rPr>
        <w:t> </w:t>
      </w:r>
      <w:r>
        <w:rPr>
          <w:color w:val="231F20"/>
        </w:rPr>
        <w:t>as</w:t>
      </w:r>
      <w:r>
        <w:rPr>
          <w:color w:val="231F20"/>
          <w:spacing w:val="-5"/>
        </w:rPr>
        <w:t> </w:t>
      </w:r>
      <w:r>
        <w:rPr>
          <w:color w:val="231F20"/>
        </w:rPr>
        <w:t>under</w:t>
      </w:r>
      <w:r>
        <w:rPr>
          <w:color w:val="231F20"/>
          <w:spacing w:val="-5"/>
        </w:rPr>
        <w:t> </w:t>
      </w:r>
      <w:r>
        <w:rPr>
          <w:color w:val="231F20"/>
        </w:rPr>
        <w:t>:</w:t>
      </w:r>
    </w:p>
    <w:p>
      <w:pPr>
        <w:spacing w:line="249" w:lineRule="auto" w:before="28"/>
        <w:ind w:left="310" w:right="1987" w:firstLine="360"/>
        <w:jc w:val="both"/>
        <w:rPr>
          <w:i/>
          <w:sz w:val="20"/>
        </w:rPr>
      </w:pPr>
      <w:r>
        <w:rPr>
          <w:i/>
          <w:color w:val="231F20"/>
          <w:sz w:val="20"/>
        </w:rPr>
        <w:t>A </w:t>
      </w:r>
      <w:r>
        <w:rPr>
          <w:b/>
          <w:color w:val="EC008C"/>
          <w:sz w:val="20"/>
        </w:rPr>
        <w:t>semiconductor </w:t>
      </w:r>
      <w:r>
        <w:rPr>
          <w:i/>
          <w:color w:val="231F20"/>
          <w:sz w:val="20"/>
        </w:rPr>
        <w:t>is a substance which has resistivity (10</w:t>
      </w:r>
      <w:r>
        <w:rPr>
          <w:rFonts w:ascii="Symbol" w:hAnsi="Symbol"/>
          <w:i/>
          <w:color w:val="231F20"/>
          <w:sz w:val="20"/>
          <w:vertAlign w:val="superscript"/>
        </w:rPr>
        <w:t></w:t>
      </w:r>
      <w:r>
        <w:rPr>
          <w:i/>
          <w:color w:val="231F20"/>
          <w:sz w:val="20"/>
          <w:vertAlign w:val="superscript"/>
        </w:rPr>
        <w:t>4</w:t>
      </w:r>
      <w:r>
        <w:rPr>
          <w:i/>
          <w:color w:val="231F20"/>
          <w:sz w:val="20"/>
          <w:vertAlign w:val="baseline"/>
        </w:rPr>
        <w:t> to 0.5 </w:t>
      </w:r>
      <w:r>
        <w:rPr>
          <w:rFonts w:ascii="Symbol" w:hAnsi="Symbol"/>
          <w:i/>
          <w:color w:val="231F20"/>
          <w:sz w:val="20"/>
          <w:vertAlign w:val="baseline"/>
        </w:rPr>
        <w:t>Ω</w:t>
      </w:r>
      <w:r>
        <w:rPr>
          <w:i/>
          <w:color w:val="231F20"/>
          <w:sz w:val="20"/>
          <w:vertAlign w:val="baseline"/>
        </w:rPr>
        <w:t>m) inbetween </w:t>
      </w:r>
      <w:r>
        <w:rPr>
          <w:i/>
          <w:color w:val="231F20"/>
          <w:spacing w:val="-63"/>
          <w:sz w:val="20"/>
          <w:vertAlign w:val="baseline"/>
        </w:rPr>
        <w:t>conductors</w:t>
      </w:r>
      <w:r>
        <w:rPr>
          <w:i/>
          <w:color w:val="231F20"/>
          <w:spacing w:val="2"/>
          <w:sz w:val="20"/>
          <w:vertAlign w:val="baseline"/>
        </w:rPr>
        <w:t> </w:t>
      </w:r>
      <w:r>
        <w:rPr>
          <w:i/>
          <w:color w:val="231F20"/>
          <w:sz w:val="20"/>
          <w:vertAlign w:val="baseline"/>
        </w:rPr>
        <w:t>and insulators e.g. germanium, silicon, selenium, carbon etc.</w:t>
      </w:r>
    </w:p>
    <w:p>
      <w:pPr>
        <w:pStyle w:val="BodyText"/>
        <w:spacing w:line="249" w:lineRule="auto" w:before="41"/>
        <w:ind w:left="310" w:right="1986" w:firstLine="360"/>
        <w:jc w:val="both"/>
      </w:pPr>
      <w:r>
        <w:rPr>
          <w:color w:val="231F20"/>
        </w:rPr>
        <w:t>The</w:t>
      </w:r>
      <w:r>
        <w:rPr>
          <w:color w:val="231F20"/>
          <w:spacing w:val="-18"/>
        </w:rPr>
        <w:t> </w:t>
      </w:r>
      <w:r>
        <w:rPr>
          <w:color w:val="231F20"/>
        </w:rPr>
        <w:t>reader</w:t>
      </w:r>
      <w:r>
        <w:rPr>
          <w:color w:val="231F20"/>
          <w:spacing w:val="-18"/>
        </w:rPr>
        <w:t> </w:t>
      </w:r>
      <w:r>
        <w:rPr>
          <w:color w:val="231F20"/>
        </w:rPr>
        <w:t>may</w:t>
      </w:r>
      <w:r>
        <w:rPr>
          <w:color w:val="231F20"/>
          <w:spacing w:val="-18"/>
        </w:rPr>
        <w:t> </w:t>
      </w:r>
      <w:r>
        <w:rPr>
          <w:color w:val="231F20"/>
        </w:rPr>
        <w:t>wonder,</w:t>
      </w:r>
      <w:r>
        <w:rPr>
          <w:color w:val="231F20"/>
          <w:spacing w:val="-18"/>
        </w:rPr>
        <w:t> </w:t>
      </w:r>
      <w:r>
        <w:rPr>
          <w:color w:val="231F20"/>
        </w:rPr>
        <w:t>when</w:t>
      </w:r>
      <w:r>
        <w:rPr>
          <w:color w:val="231F20"/>
          <w:spacing w:val="-18"/>
        </w:rPr>
        <w:t> </w:t>
      </w:r>
      <w:r>
        <w:rPr>
          <w:color w:val="231F20"/>
        </w:rPr>
        <w:t>a</w:t>
      </w:r>
      <w:r>
        <w:rPr>
          <w:color w:val="231F20"/>
          <w:spacing w:val="-17"/>
        </w:rPr>
        <w:t> </w:t>
      </w:r>
      <w:r>
        <w:rPr>
          <w:color w:val="231F20"/>
        </w:rPr>
        <w:t>semiconductor</w:t>
      </w:r>
      <w:r>
        <w:rPr>
          <w:color w:val="231F20"/>
          <w:spacing w:val="-18"/>
        </w:rPr>
        <w:t> </w:t>
      </w:r>
      <w:r>
        <w:rPr>
          <w:color w:val="231F20"/>
        </w:rPr>
        <w:t>is</w:t>
      </w:r>
      <w:r>
        <w:rPr>
          <w:color w:val="231F20"/>
          <w:spacing w:val="-18"/>
        </w:rPr>
        <w:t> </w:t>
      </w:r>
      <w:r>
        <w:rPr>
          <w:color w:val="231F20"/>
        </w:rPr>
        <w:t>neither</w:t>
      </w:r>
      <w:r>
        <w:rPr>
          <w:color w:val="231F20"/>
          <w:spacing w:val="-18"/>
        </w:rPr>
        <w:t> </w:t>
      </w:r>
      <w:r>
        <w:rPr>
          <w:color w:val="231F20"/>
        </w:rPr>
        <w:t>a</w:t>
      </w:r>
      <w:r>
        <w:rPr>
          <w:color w:val="231F20"/>
          <w:spacing w:val="-18"/>
        </w:rPr>
        <w:t> </w:t>
      </w:r>
      <w:r>
        <w:rPr>
          <w:color w:val="231F20"/>
        </w:rPr>
        <w:t>good</w:t>
      </w:r>
      <w:r>
        <w:rPr>
          <w:color w:val="231F20"/>
          <w:spacing w:val="-18"/>
        </w:rPr>
        <w:t> </w:t>
      </w:r>
      <w:r>
        <w:rPr>
          <w:color w:val="231F20"/>
        </w:rPr>
        <w:t>conductor</w:t>
      </w:r>
      <w:r>
        <w:rPr>
          <w:color w:val="231F20"/>
          <w:spacing w:val="-17"/>
        </w:rPr>
        <w:t> </w:t>
      </w:r>
      <w:r>
        <w:rPr>
          <w:color w:val="231F20"/>
        </w:rPr>
        <w:t>nor</w:t>
      </w:r>
      <w:r>
        <w:rPr>
          <w:color w:val="231F20"/>
          <w:spacing w:val="-18"/>
        </w:rPr>
        <w:t> </w:t>
      </w:r>
      <w:r>
        <w:rPr>
          <w:color w:val="231F20"/>
        </w:rPr>
        <w:t>an</w:t>
      </w:r>
      <w:r>
        <w:rPr>
          <w:color w:val="231F20"/>
          <w:spacing w:val="-18"/>
        </w:rPr>
        <w:t> </w:t>
      </w:r>
      <w:r>
        <w:rPr>
          <w:color w:val="231F20"/>
        </w:rPr>
        <w:t>insulator,</w:t>
      </w:r>
      <w:r>
        <w:rPr>
          <w:color w:val="231F20"/>
          <w:spacing w:val="-18"/>
        </w:rPr>
        <w:t> </w:t>
      </w:r>
      <w:r>
        <w:rPr>
          <w:color w:val="231F20"/>
        </w:rPr>
        <w:t>then why</w:t>
      </w:r>
      <w:r>
        <w:rPr>
          <w:color w:val="231F20"/>
          <w:spacing w:val="-9"/>
        </w:rPr>
        <w:t> </w:t>
      </w:r>
      <w:r>
        <w:rPr>
          <w:color w:val="231F20"/>
        </w:rPr>
        <w:t>not</w:t>
      </w:r>
      <w:r>
        <w:rPr>
          <w:color w:val="231F20"/>
          <w:spacing w:val="-8"/>
        </w:rPr>
        <w:t> </w:t>
      </w:r>
      <w:r>
        <w:rPr>
          <w:color w:val="231F20"/>
        </w:rPr>
        <w:t>to</w:t>
      </w:r>
      <w:r>
        <w:rPr>
          <w:color w:val="231F20"/>
          <w:spacing w:val="-8"/>
        </w:rPr>
        <w:t> </w:t>
      </w:r>
      <w:r>
        <w:rPr>
          <w:color w:val="231F20"/>
        </w:rPr>
        <w:t>classify</w:t>
      </w:r>
      <w:r>
        <w:rPr>
          <w:color w:val="231F20"/>
          <w:spacing w:val="-9"/>
        </w:rPr>
        <w:t> </w:t>
      </w:r>
      <w:r>
        <w:rPr>
          <w:color w:val="231F20"/>
        </w:rPr>
        <w:t>it</w:t>
      </w:r>
      <w:r>
        <w:rPr>
          <w:color w:val="231F20"/>
          <w:spacing w:val="-8"/>
        </w:rPr>
        <w:t> </w:t>
      </w:r>
      <w:r>
        <w:rPr>
          <w:color w:val="231F20"/>
        </w:rPr>
        <w:t>as</w:t>
      </w:r>
      <w:r>
        <w:rPr>
          <w:color w:val="231F20"/>
          <w:spacing w:val="-8"/>
        </w:rPr>
        <w:t> </w:t>
      </w:r>
      <w:r>
        <w:rPr>
          <w:color w:val="231F20"/>
        </w:rPr>
        <w:t>a</w:t>
      </w:r>
      <w:r>
        <w:rPr>
          <w:color w:val="231F20"/>
          <w:spacing w:val="-9"/>
        </w:rPr>
        <w:t> </w:t>
      </w:r>
      <w:r>
        <w:rPr>
          <w:i/>
          <w:color w:val="EC008C"/>
        </w:rPr>
        <w:t>resistance</w:t>
      </w:r>
      <w:r>
        <w:rPr>
          <w:i/>
          <w:color w:val="EC008C"/>
          <w:spacing w:val="-7"/>
        </w:rPr>
        <w:t> </w:t>
      </w:r>
      <w:r>
        <w:rPr>
          <w:i/>
          <w:color w:val="EC008C"/>
        </w:rPr>
        <w:t>material</w:t>
      </w:r>
      <w:r>
        <w:rPr>
          <w:i/>
          <w:color w:val="EC008C"/>
          <w:spacing w:val="-8"/>
        </w:rPr>
        <w:t> </w:t>
      </w:r>
      <w:r>
        <w:rPr>
          <w:color w:val="231F20"/>
        </w:rPr>
        <w:t>?</w:t>
      </w:r>
      <w:r>
        <w:rPr>
          <w:color w:val="231F20"/>
          <w:spacing w:val="34"/>
        </w:rPr>
        <w:t> </w:t>
      </w:r>
      <w:r>
        <w:rPr>
          <w:color w:val="231F20"/>
        </w:rPr>
        <w:t>The</w:t>
      </w:r>
      <w:r>
        <w:rPr>
          <w:color w:val="231F20"/>
          <w:spacing w:val="-8"/>
        </w:rPr>
        <w:t> </w:t>
      </w:r>
      <w:r>
        <w:rPr>
          <w:color w:val="231F20"/>
        </w:rPr>
        <w:t>answer</w:t>
      </w:r>
      <w:r>
        <w:rPr>
          <w:color w:val="231F20"/>
          <w:spacing w:val="-9"/>
        </w:rPr>
        <w:t> </w:t>
      </w:r>
      <w:r>
        <w:rPr>
          <w:color w:val="231F20"/>
        </w:rPr>
        <w:t>shall</w:t>
      </w:r>
      <w:r>
        <w:rPr>
          <w:color w:val="231F20"/>
          <w:spacing w:val="-8"/>
        </w:rPr>
        <w:t> </w:t>
      </w:r>
      <w:r>
        <w:rPr>
          <w:color w:val="231F20"/>
        </w:rPr>
        <w:t>be</w:t>
      </w:r>
      <w:r>
        <w:rPr>
          <w:color w:val="231F20"/>
          <w:spacing w:val="-8"/>
        </w:rPr>
        <w:t> </w:t>
      </w:r>
      <w:r>
        <w:rPr>
          <w:color w:val="231F20"/>
        </w:rPr>
        <w:t>readily</w:t>
      </w:r>
      <w:r>
        <w:rPr>
          <w:color w:val="231F20"/>
          <w:spacing w:val="-9"/>
        </w:rPr>
        <w:t> </w:t>
      </w:r>
      <w:r>
        <w:rPr>
          <w:color w:val="231F20"/>
        </w:rPr>
        <w:t>available</w:t>
      </w:r>
      <w:r>
        <w:rPr>
          <w:color w:val="231F20"/>
          <w:spacing w:val="-8"/>
        </w:rPr>
        <w:t> </w:t>
      </w:r>
      <w:r>
        <w:rPr>
          <w:color w:val="231F20"/>
        </w:rPr>
        <w:t>if</w:t>
      </w:r>
      <w:r>
        <w:rPr>
          <w:color w:val="231F20"/>
          <w:spacing w:val="-8"/>
        </w:rPr>
        <w:t> </w:t>
      </w:r>
      <w:r>
        <w:rPr>
          <w:color w:val="231F20"/>
        </w:rPr>
        <w:t>we</w:t>
      </w:r>
      <w:r>
        <w:rPr>
          <w:color w:val="231F20"/>
          <w:spacing w:val="-9"/>
        </w:rPr>
        <w:t> </w:t>
      </w:r>
      <w:r>
        <w:rPr>
          <w:color w:val="231F20"/>
        </w:rPr>
        <w:t>study</w:t>
      </w:r>
      <w:r>
        <w:rPr>
          <w:color w:val="231F20"/>
          <w:spacing w:val="-8"/>
        </w:rPr>
        <w:t> </w:t>
      </w:r>
      <w:r>
        <w:rPr>
          <w:color w:val="231F20"/>
        </w:rPr>
        <w:t>the following table</w:t>
      </w:r>
      <w:r>
        <w:rPr>
          <w:color w:val="231F20"/>
          <w:spacing w:val="-15"/>
        </w:rPr>
        <w:t> </w:t>
      </w:r>
      <w:r>
        <w:rPr>
          <w:color w:val="231F20"/>
        </w:rPr>
        <w:t>:</w:t>
      </w:r>
    </w:p>
    <w:p>
      <w:pPr>
        <w:pStyle w:val="BodyText"/>
        <w:spacing w:before="9"/>
        <w:rPr>
          <w:sz w:val="6"/>
        </w:rPr>
      </w:pPr>
    </w:p>
    <w:tbl>
      <w:tblPr>
        <w:tblW w:w="0" w:type="auto"/>
        <w:jc w:val="left"/>
        <w:tblInd w:w="3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28"/>
        <w:gridCol w:w="1790"/>
        <w:gridCol w:w="2491"/>
        <w:gridCol w:w="2201"/>
      </w:tblGrid>
      <w:tr>
        <w:trPr>
          <w:trHeight w:val="340" w:hRule="atLeast"/>
        </w:trPr>
        <w:tc>
          <w:tcPr>
            <w:tcW w:w="1428" w:type="dxa"/>
            <w:shd w:val="clear" w:color="auto" w:fill="E1F4FD"/>
          </w:tcPr>
          <w:p>
            <w:pPr>
              <w:pStyle w:val="TableParagraph"/>
              <w:spacing w:before="34"/>
              <w:ind w:left="692" w:right="230"/>
              <w:jc w:val="center"/>
              <w:rPr>
                <w:b/>
                <w:sz w:val="20"/>
              </w:rPr>
            </w:pPr>
            <w:r>
              <w:rPr>
                <w:b/>
                <w:color w:val="E21C47"/>
                <w:sz w:val="20"/>
              </w:rPr>
              <w:t>S.No.</w:t>
            </w:r>
          </w:p>
        </w:tc>
        <w:tc>
          <w:tcPr>
            <w:tcW w:w="1790" w:type="dxa"/>
            <w:shd w:val="clear" w:color="auto" w:fill="E1F4FD"/>
          </w:tcPr>
          <w:p>
            <w:pPr>
              <w:pStyle w:val="TableParagraph"/>
              <w:spacing w:before="34"/>
              <w:ind w:left="474"/>
              <w:rPr>
                <w:b/>
                <w:sz w:val="20"/>
              </w:rPr>
            </w:pPr>
            <w:r>
              <w:rPr>
                <w:b/>
                <w:color w:val="E21C47"/>
                <w:sz w:val="20"/>
              </w:rPr>
              <w:t>Substance</w:t>
            </w:r>
          </w:p>
        </w:tc>
        <w:tc>
          <w:tcPr>
            <w:tcW w:w="2491" w:type="dxa"/>
            <w:shd w:val="clear" w:color="auto" w:fill="E1F4FD"/>
          </w:tcPr>
          <w:p>
            <w:pPr>
              <w:pStyle w:val="TableParagraph"/>
              <w:spacing w:before="34"/>
              <w:ind w:left="957" w:right="883"/>
              <w:jc w:val="center"/>
              <w:rPr>
                <w:b/>
                <w:sz w:val="20"/>
              </w:rPr>
            </w:pPr>
            <w:r>
              <w:rPr>
                <w:b/>
                <w:color w:val="E21C47"/>
                <w:sz w:val="20"/>
              </w:rPr>
              <w:t>Nature</w:t>
            </w:r>
          </w:p>
        </w:tc>
        <w:tc>
          <w:tcPr>
            <w:tcW w:w="2201" w:type="dxa"/>
            <w:shd w:val="clear" w:color="auto" w:fill="E1F4FD"/>
          </w:tcPr>
          <w:p>
            <w:pPr>
              <w:pStyle w:val="TableParagraph"/>
              <w:spacing w:before="34"/>
              <w:ind w:left="480"/>
              <w:rPr>
                <w:b/>
                <w:sz w:val="20"/>
              </w:rPr>
            </w:pPr>
            <w:r>
              <w:rPr>
                <w:b/>
                <w:color w:val="E21C47"/>
                <w:sz w:val="20"/>
              </w:rPr>
              <w:t>Resistivity</w:t>
            </w:r>
          </w:p>
        </w:tc>
      </w:tr>
      <w:tr>
        <w:trPr>
          <w:trHeight w:val="337" w:hRule="atLeast"/>
        </w:trPr>
        <w:tc>
          <w:tcPr>
            <w:tcW w:w="1428" w:type="dxa"/>
            <w:tcBorders>
              <w:bottom w:val="nil"/>
            </w:tcBorders>
            <w:shd w:val="clear" w:color="auto" w:fill="FDE8F1"/>
          </w:tcPr>
          <w:p>
            <w:pPr>
              <w:pStyle w:val="TableParagraph"/>
              <w:spacing w:before="82"/>
              <w:ind w:left="462"/>
              <w:jc w:val="center"/>
              <w:rPr>
                <w:sz w:val="20"/>
              </w:rPr>
            </w:pPr>
            <w:r>
              <w:rPr>
                <w:color w:val="231F20"/>
                <w:sz w:val="20"/>
              </w:rPr>
              <w:t>1</w:t>
            </w:r>
          </w:p>
        </w:tc>
        <w:tc>
          <w:tcPr>
            <w:tcW w:w="1790" w:type="dxa"/>
            <w:tcBorders>
              <w:bottom w:val="nil"/>
            </w:tcBorders>
            <w:shd w:val="clear" w:color="auto" w:fill="FDE8F1"/>
          </w:tcPr>
          <w:p>
            <w:pPr>
              <w:pStyle w:val="TableParagraph"/>
              <w:spacing w:before="82"/>
              <w:ind w:left="278"/>
              <w:rPr>
                <w:sz w:val="20"/>
              </w:rPr>
            </w:pPr>
            <w:r>
              <w:rPr>
                <w:color w:val="231F20"/>
                <w:sz w:val="20"/>
              </w:rPr>
              <w:t>Copper</w:t>
            </w:r>
          </w:p>
        </w:tc>
        <w:tc>
          <w:tcPr>
            <w:tcW w:w="2491" w:type="dxa"/>
            <w:tcBorders>
              <w:bottom w:val="nil"/>
            </w:tcBorders>
            <w:shd w:val="clear" w:color="auto" w:fill="FDE8F1"/>
          </w:tcPr>
          <w:p>
            <w:pPr>
              <w:pStyle w:val="TableParagraph"/>
              <w:spacing w:before="82"/>
              <w:ind w:left="510"/>
              <w:rPr>
                <w:sz w:val="20"/>
              </w:rPr>
            </w:pPr>
            <w:r>
              <w:rPr>
                <w:color w:val="231F20"/>
                <w:sz w:val="20"/>
              </w:rPr>
              <w:t>good conductor</w:t>
            </w:r>
          </w:p>
        </w:tc>
        <w:tc>
          <w:tcPr>
            <w:tcW w:w="2201" w:type="dxa"/>
            <w:tcBorders>
              <w:bottom w:val="nil"/>
            </w:tcBorders>
            <w:shd w:val="clear" w:color="auto" w:fill="FDE8F1"/>
          </w:tcPr>
          <w:p>
            <w:pPr>
              <w:pStyle w:val="TableParagraph"/>
              <w:spacing w:before="67"/>
              <w:ind w:left="360"/>
              <w:rPr>
                <w:sz w:val="20"/>
              </w:rPr>
            </w:pPr>
            <w:r>
              <w:rPr>
                <w:color w:val="231F20"/>
                <w:w w:val="105"/>
                <w:sz w:val="20"/>
              </w:rPr>
              <w:t>1.7 </w:t>
            </w:r>
            <w:r>
              <w:rPr>
                <w:rFonts w:ascii="Symbol" w:hAnsi="Symbol"/>
                <w:color w:val="231F20"/>
                <w:w w:val="105"/>
                <w:sz w:val="20"/>
              </w:rPr>
              <w:t></w:t>
            </w:r>
            <w:r>
              <w:rPr>
                <w:color w:val="231F20"/>
                <w:w w:val="105"/>
                <w:sz w:val="20"/>
              </w:rPr>
              <w:t> 10</w:t>
            </w:r>
            <w:r>
              <w:rPr>
                <w:rFonts w:ascii="Symbol" w:hAnsi="Symbol"/>
                <w:color w:val="231F20"/>
                <w:w w:val="105"/>
                <w:sz w:val="20"/>
                <w:vertAlign w:val="superscript"/>
              </w:rPr>
              <w:t></w:t>
            </w:r>
            <w:r>
              <w:rPr>
                <w:color w:val="231F20"/>
                <w:w w:val="105"/>
                <w:sz w:val="20"/>
                <w:vertAlign w:val="superscript"/>
              </w:rPr>
              <w:t>8</w:t>
            </w:r>
            <w:r>
              <w:rPr>
                <w:color w:val="231F20"/>
                <w:w w:val="105"/>
                <w:sz w:val="20"/>
                <w:vertAlign w:val="baseline"/>
              </w:rPr>
              <w:t> </w:t>
            </w:r>
            <w:r>
              <w:rPr>
                <w:rFonts w:ascii="Symbol" w:hAnsi="Symbol"/>
                <w:color w:val="231F20"/>
                <w:w w:val="105"/>
                <w:sz w:val="20"/>
                <w:vertAlign w:val="baseline"/>
              </w:rPr>
              <w:t>Ω</w:t>
            </w:r>
            <w:r>
              <w:rPr>
                <w:color w:val="231F20"/>
                <w:w w:val="105"/>
                <w:sz w:val="20"/>
                <w:vertAlign w:val="baseline"/>
              </w:rPr>
              <w:t> m</w:t>
            </w:r>
          </w:p>
        </w:tc>
      </w:tr>
      <w:tr>
        <w:trPr>
          <w:trHeight w:val="269" w:hRule="atLeast"/>
        </w:trPr>
        <w:tc>
          <w:tcPr>
            <w:tcW w:w="1428" w:type="dxa"/>
            <w:tcBorders>
              <w:top w:val="nil"/>
              <w:bottom w:val="nil"/>
            </w:tcBorders>
            <w:shd w:val="clear" w:color="auto" w:fill="FDE8F1"/>
          </w:tcPr>
          <w:p>
            <w:pPr>
              <w:pStyle w:val="TableParagraph"/>
              <w:spacing w:line="224" w:lineRule="exact" w:before="25"/>
              <w:ind w:left="462"/>
              <w:jc w:val="center"/>
              <w:rPr>
                <w:sz w:val="20"/>
              </w:rPr>
            </w:pPr>
            <w:bookmarkStart w:name="Properties of Semiconductors" w:id="7"/>
            <w:bookmarkEnd w:id="7"/>
            <w:r>
              <w:rPr/>
            </w:r>
            <w:bookmarkStart w:name="5.2 Bonds in Semiconductors" w:id="8"/>
            <w:bookmarkEnd w:id="8"/>
            <w:r>
              <w:rPr/>
            </w:r>
            <w:r>
              <w:rPr>
                <w:color w:val="231F20"/>
                <w:sz w:val="20"/>
              </w:rPr>
              <w:t>2</w:t>
            </w:r>
          </w:p>
        </w:tc>
        <w:tc>
          <w:tcPr>
            <w:tcW w:w="1790" w:type="dxa"/>
            <w:tcBorders>
              <w:top w:val="nil"/>
              <w:bottom w:val="nil"/>
            </w:tcBorders>
            <w:shd w:val="clear" w:color="auto" w:fill="FDE8F1"/>
          </w:tcPr>
          <w:p>
            <w:pPr>
              <w:pStyle w:val="TableParagraph"/>
              <w:spacing w:line="224" w:lineRule="exact" w:before="25"/>
              <w:ind w:left="278"/>
              <w:rPr>
                <w:sz w:val="20"/>
              </w:rPr>
            </w:pPr>
            <w:r>
              <w:rPr>
                <w:color w:val="231F20"/>
                <w:sz w:val="20"/>
              </w:rPr>
              <w:t>Germanium</w:t>
            </w:r>
          </w:p>
        </w:tc>
        <w:tc>
          <w:tcPr>
            <w:tcW w:w="2491" w:type="dxa"/>
            <w:tcBorders>
              <w:top w:val="nil"/>
              <w:bottom w:val="nil"/>
            </w:tcBorders>
            <w:shd w:val="clear" w:color="auto" w:fill="FDE8F1"/>
          </w:tcPr>
          <w:p>
            <w:pPr>
              <w:pStyle w:val="TableParagraph"/>
              <w:spacing w:line="224" w:lineRule="exact" w:before="25"/>
              <w:ind w:left="511"/>
              <w:rPr>
                <w:sz w:val="20"/>
              </w:rPr>
            </w:pPr>
            <w:r>
              <w:rPr>
                <w:color w:val="231F20"/>
                <w:sz w:val="20"/>
              </w:rPr>
              <w:t>semiconductor</w:t>
            </w:r>
          </w:p>
        </w:tc>
        <w:tc>
          <w:tcPr>
            <w:tcW w:w="2201" w:type="dxa"/>
            <w:tcBorders>
              <w:top w:val="nil"/>
              <w:bottom w:val="nil"/>
            </w:tcBorders>
            <w:shd w:val="clear" w:color="auto" w:fill="FDE8F1"/>
          </w:tcPr>
          <w:p>
            <w:pPr>
              <w:pStyle w:val="TableParagraph"/>
              <w:spacing w:line="238" w:lineRule="exact" w:before="11"/>
              <w:ind w:left="361"/>
              <w:rPr>
                <w:sz w:val="20"/>
              </w:rPr>
            </w:pPr>
            <w:r>
              <w:rPr>
                <w:color w:val="231F20"/>
                <w:w w:val="105"/>
                <w:sz w:val="20"/>
              </w:rPr>
              <w:t>0.6 </w:t>
            </w:r>
            <w:r>
              <w:rPr>
                <w:rFonts w:ascii="Symbol" w:hAnsi="Symbol"/>
                <w:color w:val="231F20"/>
                <w:w w:val="105"/>
                <w:sz w:val="20"/>
              </w:rPr>
              <w:t>Ω</w:t>
            </w:r>
            <w:r>
              <w:rPr>
                <w:color w:val="231F20"/>
                <w:w w:val="105"/>
                <w:sz w:val="20"/>
              </w:rPr>
              <w:t> m</w:t>
            </w:r>
          </w:p>
        </w:tc>
      </w:tr>
      <w:tr>
        <w:trPr>
          <w:trHeight w:val="272" w:hRule="atLeast"/>
        </w:trPr>
        <w:tc>
          <w:tcPr>
            <w:tcW w:w="1428" w:type="dxa"/>
            <w:tcBorders>
              <w:top w:val="nil"/>
              <w:bottom w:val="nil"/>
            </w:tcBorders>
            <w:shd w:val="clear" w:color="auto" w:fill="FDE8F1"/>
          </w:tcPr>
          <w:p>
            <w:pPr>
              <w:pStyle w:val="TableParagraph"/>
              <w:spacing w:line="215" w:lineRule="exact" w:before="37"/>
              <w:ind w:left="462"/>
              <w:jc w:val="center"/>
              <w:rPr>
                <w:sz w:val="20"/>
              </w:rPr>
            </w:pPr>
            <w:r>
              <w:rPr>
                <w:color w:val="231F20"/>
                <w:sz w:val="20"/>
              </w:rPr>
              <w:t>3</w:t>
            </w:r>
          </w:p>
        </w:tc>
        <w:tc>
          <w:tcPr>
            <w:tcW w:w="1790" w:type="dxa"/>
            <w:tcBorders>
              <w:top w:val="nil"/>
              <w:bottom w:val="nil"/>
            </w:tcBorders>
            <w:shd w:val="clear" w:color="auto" w:fill="FDE8F1"/>
          </w:tcPr>
          <w:p>
            <w:pPr>
              <w:pStyle w:val="TableParagraph"/>
              <w:spacing w:line="215" w:lineRule="exact" w:before="37"/>
              <w:ind w:left="278"/>
              <w:rPr>
                <w:sz w:val="20"/>
              </w:rPr>
            </w:pPr>
            <w:r>
              <w:rPr>
                <w:color w:val="231F20"/>
                <w:sz w:val="20"/>
              </w:rPr>
              <w:t>Glass</w:t>
            </w:r>
          </w:p>
        </w:tc>
        <w:tc>
          <w:tcPr>
            <w:tcW w:w="2491" w:type="dxa"/>
            <w:tcBorders>
              <w:top w:val="nil"/>
              <w:bottom w:val="nil"/>
            </w:tcBorders>
            <w:shd w:val="clear" w:color="auto" w:fill="FDE8F1"/>
          </w:tcPr>
          <w:p>
            <w:pPr>
              <w:pStyle w:val="TableParagraph"/>
              <w:spacing w:line="215" w:lineRule="exact" w:before="37"/>
              <w:ind w:left="512"/>
              <w:rPr>
                <w:sz w:val="20"/>
              </w:rPr>
            </w:pPr>
            <w:r>
              <w:rPr>
                <w:color w:val="231F20"/>
                <w:sz w:val="20"/>
              </w:rPr>
              <w:t>insulator</w:t>
            </w:r>
          </w:p>
        </w:tc>
        <w:tc>
          <w:tcPr>
            <w:tcW w:w="2201" w:type="dxa"/>
            <w:tcBorders>
              <w:top w:val="nil"/>
              <w:bottom w:val="nil"/>
            </w:tcBorders>
            <w:shd w:val="clear" w:color="auto" w:fill="FDE8F1"/>
          </w:tcPr>
          <w:p>
            <w:pPr>
              <w:pStyle w:val="TableParagraph"/>
              <w:spacing w:line="230" w:lineRule="exact" w:before="23"/>
              <w:ind w:left="360"/>
              <w:rPr>
                <w:sz w:val="20"/>
              </w:rPr>
            </w:pPr>
            <w:r>
              <w:rPr>
                <w:color w:val="231F20"/>
                <w:w w:val="105"/>
                <w:sz w:val="20"/>
              </w:rPr>
              <w:t>9 </w:t>
            </w:r>
            <w:r>
              <w:rPr>
                <w:rFonts w:ascii="Symbol" w:hAnsi="Symbol"/>
                <w:color w:val="231F20"/>
                <w:w w:val="105"/>
                <w:sz w:val="20"/>
              </w:rPr>
              <w:t></w:t>
            </w:r>
            <w:r>
              <w:rPr>
                <w:color w:val="231F20"/>
                <w:w w:val="105"/>
                <w:sz w:val="20"/>
              </w:rPr>
              <w:t> 10</w:t>
            </w:r>
            <w:r>
              <w:rPr>
                <w:color w:val="231F20"/>
                <w:w w:val="105"/>
                <w:sz w:val="20"/>
                <w:vertAlign w:val="superscript"/>
              </w:rPr>
              <w:t>11</w:t>
            </w:r>
            <w:r>
              <w:rPr>
                <w:color w:val="231F20"/>
                <w:w w:val="105"/>
                <w:sz w:val="20"/>
                <w:vertAlign w:val="baseline"/>
              </w:rPr>
              <w:t> </w:t>
            </w:r>
            <w:r>
              <w:rPr>
                <w:rFonts w:ascii="Symbol" w:hAnsi="Symbol"/>
                <w:color w:val="231F20"/>
                <w:w w:val="105"/>
                <w:sz w:val="20"/>
                <w:vertAlign w:val="baseline"/>
              </w:rPr>
              <w:t>Ω</w:t>
            </w:r>
            <w:r>
              <w:rPr>
                <w:color w:val="231F20"/>
                <w:w w:val="105"/>
                <w:sz w:val="20"/>
                <w:vertAlign w:val="baseline"/>
              </w:rPr>
              <w:t> m</w:t>
            </w:r>
          </w:p>
        </w:tc>
      </w:tr>
      <w:tr>
        <w:trPr>
          <w:trHeight w:val="416" w:hRule="atLeast"/>
        </w:trPr>
        <w:tc>
          <w:tcPr>
            <w:tcW w:w="1428" w:type="dxa"/>
            <w:tcBorders>
              <w:top w:val="nil"/>
            </w:tcBorders>
            <w:shd w:val="clear" w:color="auto" w:fill="FDE8F1"/>
          </w:tcPr>
          <w:p>
            <w:pPr>
              <w:pStyle w:val="TableParagraph"/>
              <w:spacing w:before="43"/>
              <w:ind w:left="462"/>
              <w:jc w:val="center"/>
              <w:rPr>
                <w:sz w:val="20"/>
              </w:rPr>
            </w:pPr>
            <w:r>
              <w:rPr>
                <w:color w:val="231F20"/>
                <w:sz w:val="20"/>
              </w:rPr>
              <w:t>4</w:t>
            </w:r>
          </w:p>
        </w:tc>
        <w:tc>
          <w:tcPr>
            <w:tcW w:w="1790" w:type="dxa"/>
            <w:tcBorders>
              <w:top w:val="nil"/>
            </w:tcBorders>
            <w:shd w:val="clear" w:color="auto" w:fill="FDE8F1"/>
          </w:tcPr>
          <w:p>
            <w:pPr>
              <w:pStyle w:val="TableParagraph"/>
              <w:spacing w:before="43"/>
              <w:ind w:left="278"/>
              <w:rPr>
                <w:sz w:val="20"/>
              </w:rPr>
            </w:pPr>
            <w:r>
              <w:rPr>
                <w:color w:val="231F20"/>
                <w:sz w:val="20"/>
              </w:rPr>
              <w:t>Nichrome</w:t>
            </w:r>
          </w:p>
        </w:tc>
        <w:tc>
          <w:tcPr>
            <w:tcW w:w="2491" w:type="dxa"/>
            <w:tcBorders>
              <w:top w:val="nil"/>
            </w:tcBorders>
            <w:shd w:val="clear" w:color="auto" w:fill="FDE8F1"/>
          </w:tcPr>
          <w:p>
            <w:pPr>
              <w:pStyle w:val="TableParagraph"/>
              <w:spacing w:before="43"/>
              <w:ind w:left="511"/>
              <w:rPr>
                <w:sz w:val="20"/>
              </w:rPr>
            </w:pPr>
            <w:r>
              <w:rPr>
                <w:color w:val="231F20"/>
                <w:sz w:val="20"/>
              </w:rPr>
              <w:t>resistance material</w:t>
            </w:r>
          </w:p>
        </w:tc>
        <w:tc>
          <w:tcPr>
            <w:tcW w:w="2201" w:type="dxa"/>
            <w:tcBorders>
              <w:top w:val="nil"/>
            </w:tcBorders>
            <w:shd w:val="clear" w:color="auto" w:fill="FDE8F1"/>
          </w:tcPr>
          <w:p>
            <w:pPr>
              <w:pStyle w:val="TableParagraph"/>
              <w:spacing w:before="28"/>
              <w:ind w:left="358"/>
              <w:rPr>
                <w:sz w:val="20"/>
              </w:rPr>
            </w:pPr>
            <w:r>
              <w:rPr>
                <w:color w:val="231F20"/>
                <w:w w:val="105"/>
                <w:sz w:val="20"/>
              </w:rPr>
              <w:t>10</w:t>
            </w:r>
            <w:r>
              <w:rPr>
                <w:rFonts w:ascii="Symbol" w:hAnsi="Symbol"/>
                <w:color w:val="231F20"/>
                <w:w w:val="105"/>
                <w:sz w:val="20"/>
                <w:vertAlign w:val="superscript"/>
              </w:rPr>
              <w:t></w:t>
            </w:r>
            <w:r>
              <w:rPr>
                <w:color w:val="231F20"/>
                <w:w w:val="105"/>
                <w:sz w:val="20"/>
                <w:vertAlign w:val="superscript"/>
              </w:rPr>
              <w:t>4</w:t>
            </w:r>
            <w:r>
              <w:rPr>
                <w:color w:val="231F20"/>
                <w:w w:val="105"/>
                <w:sz w:val="20"/>
                <w:vertAlign w:val="baseline"/>
              </w:rPr>
              <w:t> </w:t>
            </w:r>
            <w:r>
              <w:rPr>
                <w:rFonts w:ascii="Symbol" w:hAnsi="Symbol"/>
                <w:color w:val="231F20"/>
                <w:w w:val="105"/>
                <w:sz w:val="20"/>
                <w:vertAlign w:val="baseline"/>
              </w:rPr>
              <w:t>Ω</w:t>
            </w:r>
            <w:r>
              <w:rPr>
                <w:color w:val="231F20"/>
                <w:w w:val="105"/>
                <w:sz w:val="20"/>
                <w:vertAlign w:val="baseline"/>
              </w:rPr>
              <w:t> m</w:t>
            </w:r>
          </w:p>
        </w:tc>
      </w:tr>
    </w:tbl>
    <w:p>
      <w:pPr>
        <w:pStyle w:val="BodyText"/>
        <w:spacing w:line="249" w:lineRule="auto" w:before="19"/>
        <w:ind w:left="310" w:right="1984" w:firstLine="360"/>
        <w:jc w:val="both"/>
      </w:pPr>
      <w:r>
        <w:rPr>
          <w:color w:val="231F20"/>
        </w:rPr>
        <w:t>Comparing the resistivities of above materials, it is apparent that the resistivity of germanium (semiconductor)</w:t>
      </w:r>
      <w:r>
        <w:rPr>
          <w:color w:val="231F20"/>
          <w:spacing w:val="-3"/>
        </w:rPr>
        <w:t> </w:t>
      </w:r>
      <w:r>
        <w:rPr>
          <w:color w:val="231F20"/>
        </w:rPr>
        <w:t>is</w:t>
      </w:r>
      <w:r>
        <w:rPr>
          <w:color w:val="231F20"/>
          <w:spacing w:val="-4"/>
        </w:rPr>
        <w:t> </w:t>
      </w:r>
      <w:r>
        <w:rPr>
          <w:color w:val="231F20"/>
        </w:rPr>
        <w:t>quite</w:t>
      </w:r>
      <w:r>
        <w:rPr>
          <w:color w:val="231F20"/>
          <w:spacing w:val="-3"/>
        </w:rPr>
        <w:t> </w:t>
      </w:r>
      <w:r>
        <w:rPr>
          <w:color w:val="231F20"/>
        </w:rPr>
        <w:t>high</w:t>
      </w:r>
      <w:r>
        <w:rPr>
          <w:color w:val="231F20"/>
          <w:spacing w:val="-3"/>
        </w:rPr>
        <w:t> </w:t>
      </w:r>
      <w:r>
        <w:rPr>
          <w:color w:val="231F20"/>
        </w:rPr>
        <w:t>as</w:t>
      </w:r>
      <w:r>
        <w:rPr>
          <w:color w:val="231F20"/>
          <w:spacing w:val="-3"/>
        </w:rPr>
        <w:t> </w:t>
      </w:r>
      <w:r>
        <w:rPr>
          <w:color w:val="231F20"/>
        </w:rPr>
        <w:t>compared</w:t>
      </w:r>
      <w:r>
        <w:rPr>
          <w:color w:val="231F20"/>
          <w:spacing w:val="-3"/>
        </w:rPr>
        <w:t> </w:t>
      </w:r>
      <w:r>
        <w:rPr>
          <w:color w:val="231F20"/>
        </w:rPr>
        <w:t>to</w:t>
      </w:r>
      <w:r>
        <w:rPr>
          <w:color w:val="231F20"/>
          <w:spacing w:val="-3"/>
        </w:rPr>
        <w:t> </w:t>
      </w:r>
      <w:r>
        <w:rPr>
          <w:color w:val="231F20"/>
        </w:rPr>
        <w:t>copper</w:t>
      </w:r>
      <w:r>
        <w:rPr>
          <w:color w:val="231F20"/>
          <w:spacing w:val="-3"/>
        </w:rPr>
        <w:t> </w:t>
      </w:r>
      <w:r>
        <w:rPr>
          <w:color w:val="231F20"/>
        </w:rPr>
        <w:t>(conductor)</w:t>
      </w:r>
      <w:r>
        <w:rPr>
          <w:color w:val="231F20"/>
          <w:spacing w:val="-3"/>
        </w:rPr>
        <w:t> </w:t>
      </w:r>
      <w:r>
        <w:rPr>
          <w:color w:val="231F20"/>
        </w:rPr>
        <w:t>but</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quite</w:t>
      </w:r>
      <w:r>
        <w:rPr>
          <w:color w:val="231F20"/>
          <w:spacing w:val="-3"/>
        </w:rPr>
        <w:t> </w:t>
      </w:r>
      <w:r>
        <w:rPr>
          <w:color w:val="231F20"/>
        </w:rPr>
        <w:t>low</w:t>
      </w:r>
      <w:r>
        <w:rPr>
          <w:color w:val="231F20"/>
          <w:spacing w:val="-3"/>
        </w:rPr>
        <w:t> </w:t>
      </w:r>
      <w:r>
        <w:rPr>
          <w:color w:val="231F20"/>
        </w:rPr>
        <w:t>when</w:t>
      </w:r>
      <w:r>
        <w:rPr>
          <w:color w:val="231F20"/>
          <w:spacing w:val="-3"/>
        </w:rPr>
        <w:t> </w:t>
      </w:r>
      <w:r>
        <w:rPr>
          <w:color w:val="231F20"/>
        </w:rPr>
        <w:t>compared with glass (insulator). This shows that resistivity of a semiconductor lies inbetween conductors</w:t>
      </w:r>
      <w:r>
        <w:rPr>
          <w:color w:val="231F20"/>
          <w:spacing w:val="-34"/>
        </w:rPr>
        <w:t> </w:t>
      </w:r>
      <w:r>
        <w:rPr>
          <w:color w:val="231F20"/>
        </w:rPr>
        <w:t>and insulators. However, it will be wrong to consider the semiconductor as a resistance material. For example, nichrome, which is one of the highest resistance material, has resistivity much lower</w:t>
      </w:r>
      <w:r>
        <w:rPr>
          <w:color w:val="231F20"/>
          <w:spacing w:val="-15"/>
        </w:rPr>
        <w:t> </w:t>
      </w:r>
      <w:r>
        <w:rPr>
          <w:color w:val="231F20"/>
        </w:rPr>
        <w:t>than germanium. This shows that electrically germanium cannot be regarded as a conductor or insulator or</w:t>
      </w:r>
      <w:r>
        <w:rPr>
          <w:color w:val="231F20"/>
          <w:spacing w:val="-5"/>
        </w:rPr>
        <w:t> </w:t>
      </w:r>
      <w:r>
        <w:rPr>
          <w:color w:val="231F20"/>
        </w:rPr>
        <w:t>a</w:t>
      </w:r>
      <w:r>
        <w:rPr>
          <w:color w:val="231F20"/>
          <w:spacing w:val="-5"/>
        </w:rPr>
        <w:t> </w:t>
      </w:r>
      <w:r>
        <w:rPr>
          <w:color w:val="231F20"/>
        </w:rPr>
        <w:t>resistance</w:t>
      </w:r>
      <w:r>
        <w:rPr>
          <w:color w:val="231F20"/>
          <w:spacing w:val="-6"/>
        </w:rPr>
        <w:t> </w:t>
      </w:r>
      <w:r>
        <w:rPr>
          <w:color w:val="231F20"/>
        </w:rPr>
        <w:t>material.</w:t>
      </w:r>
      <w:r>
        <w:rPr>
          <w:color w:val="231F20"/>
          <w:spacing w:val="-5"/>
        </w:rPr>
        <w:t> </w:t>
      </w:r>
      <w:r>
        <w:rPr>
          <w:color w:val="231F20"/>
        </w:rPr>
        <w:t>This</w:t>
      </w:r>
      <w:r>
        <w:rPr>
          <w:color w:val="231F20"/>
          <w:spacing w:val="-5"/>
        </w:rPr>
        <w:t> </w:t>
      </w:r>
      <w:r>
        <w:rPr>
          <w:color w:val="231F20"/>
        </w:rPr>
        <w:t>gave</w:t>
      </w:r>
      <w:r>
        <w:rPr>
          <w:color w:val="231F20"/>
          <w:spacing w:val="-5"/>
        </w:rPr>
        <w:t> </w:t>
      </w:r>
      <w:r>
        <w:rPr>
          <w:color w:val="231F20"/>
        </w:rPr>
        <w:t>such</w:t>
      </w:r>
      <w:r>
        <w:rPr>
          <w:color w:val="231F20"/>
          <w:spacing w:val="-5"/>
        </w:rPr>
        <w:t> </w:t>
      </w:r>
      <w:r>
        <w:rPr>
          <w:color w:val="231F20"/>
        </w:rPr>
        <w:t>substances</w:t>
      </w:r>
      <w:r>
        <w:rPr>
          <w:color w:val="231F20"/>
          <w:spacing w:val="-5"/>
        </w:rPr>
        <w:t> </w:t>
      </w:r>
      <w:r>
        <w:rPr>
          <w:color w:val="231F20"/>
        </w:rPr>
        <w:t>like</w:t>
      </w:r>
      <w:r>
        <w:rPr>
          <w:color w:val="231F20"/>
          <w:spacing w:val="-5"/>
        </w:rPr>
        <w:t> </w:t>
      </w:r>
      <w:r>
        <w:rPr>
          <w:color w:val="231F20"/>
        </w:rPr>
        <w:t>germanium</w:t>
      </w:r>
      <w:r>
        <w:rPr>
          <w:color w:val="231F20"/>
          <w:spacing w:val="-5"/>
        </w:rPr>
        <w:t> </w:t>
      </w:r>
      <w:r>
        <w:rPr>
          <w:color w:val="231F20"/>
        </w:rPr>
        <w:t>the</w:t>
      </w:r>
      <w:r>
        <w:rPr>
          <w:color w:val="231F20"/>
          <w:spacing w:val="-5"/>
        </w:rPr>
        <w:t> </w:t>
      </w:r>
      <w:r>
        <w:rPr>
          <w:color w:val="231F20"/>
        </w:rPr>
        <w:t>name</w:t>
      </w:r>
      <w:r>
        <w:rPr>
          <w:color w:val="231F20"/>
          <w:spacing w:val="-5"/>
        </w:rPr>
        <w:t> </w:t>
      </w:r>
      <w:r>
        <w:rPr>
          <w:color w:val="231F20"/>
        </w:rPr>
        <w:t>of</w:t>
      </w:r>
      <w:r>
        <w:rPr>
          <w:color w:val="231F20"/>
          <w:spacing w:val="-5"/>
        </w:rPr>
        <w:t> </w:t>
      </w:r>
      <w:r>
        <w:rPr>
          <w:color w:val="231F20"/>
        </w:rPr>
        <w:t>semiconductors.</w:t>
      </w:r>
    </w:p>
    <w:p>
      <w:pPr>
        <w:pStyle w:val="BodyText"/>
        <w:spacing w:line="249" w:lineRule="auto" w:before="49"/>
        <w:ind w:left="310" w:right="1985" w:firstLine="360"/>
        <w:jc w:val="both"/>
      </w:pPr>
      <w:r>
        <w:rPr>
          <w:color w:val="231F20"/>
        </w:rPr>
        <w:t>It is interesting to note that it is not the resistivity alone that decides whether a substance is semiconductor</w:t>
      </w:r>
      <w:r>
        <w:rPr>
          <w:color w:val="231F20"/>
          <w:spacing w:val="-18"/>
        </w:rPr>
        <w:t> </w:t>
      </w:r>
      <w:r>
        <w:rPr>
          <w:color w:val="231F20"/>
        </w:rPr>
        <w:t>or</w:t>
      </w:r>
      <w:r>
        <w:rPr>
          <w:color w:val="231F20"/>
          <w:spacing w:val="-17"/>
        </w:rPr>
        <w:t> </w:t>
      </w:r>
      <w:r>
        <w:rPr>
          <w:color w:val="231F20"/>
        </w:rPr>
        <w:t>not.</w:t>
      </w:r>
      <w:r>
        <w:rPr>
          <w:color w:val="231F20"/>
          <w:spacing w:val="-17"/>
        </w:rPr>
        <w:t> </w:t>
      </w:r>
      <w:r>
        <w:rPr>
          <w:color w:val="231F20"/>
        </w:rPr>
        <w:t>For</w:t>
      </w:r>
      <w:r>
        <w:rPr>
          <w:color w:val="231F20"/>
          <w:spacing w:val="-17"/>
        </w:rPr>
        <w:t> </w:t>
      </w:r>
      <w:r>
        <w:rPr>
          <w:color w:val="231F20"/>
        </w:rPr>
        <w:t>example,</w:t>
      </w:r>
      <w:r>
        <w:rPr>
          <w:color w:val="231F20"/>
          <w:spacing w:val="-17"/>
        </w:rPr>
        <w:t> </w:t>
      </w:r>
      <w:r>
        <w:rPr>
          <w:color w:val="231F20"/>
        </w:rPr>
        <w:t>it</w:t>
      </w:r>
      <w:r>
        <w:rPr>
          <w:color w:val="231F20"/>
          <w:spacing w:val="-17"/>
        </w:rPr>
        <w:t> </w:t>
      </w:r>
      <w:r>
        <w:rPr>
          <w:color w:val="231F20"/>
        </w:rPr>
        <w:t>is</w:t>
      </w:r>
      <w:r>
        <w:rPr>
          <w:color w:val="231F20"/>
          <w:spacing w:val="-17"/>
        </w:rPr>
        <w:t> </w:t>
      </w:r>
      <w:r>
        <w:rPr>
          <w:color w:val="231F20"/>
        </w:rPr>
        <w:t>just</w:t>
      </w:r>
      <w:r>
        <w:rPr>
          <w:color w:val="231F20"/>
          <w:spacing w:val="-18"/>
        </w:rPr>
        <w:t> </w:t>
      </w:r>
      <w:r>
        <w:rPr>
          <w:color w:val="231F20"/>
        </w:rPr>
        <w:t>possible</w:t>
      </w:r>
      <w:r>
        <w:rPr>
          <w:color w:val="231F20"/>
          <w:spacing w:val="-17"/>
        </w:rPr>
        <w:t> </w:t>
      </w:r>
      <w:r>
        <w:rPr>
          <w:color w:val="231F20"/>
        </w:rPr>
        <w:t>to</w:t>
      </w:r>
      <w:r>
        <w:rPr>
          <w:color w:val="231F20"/>
          <w:spacing w:val="-17"/>
        </w:rPr>
        <w:t> </w:t>
      </w:r>
      <w:r>
        <w:rPr>
          <w:color w:val="231F20"/>
        </w:rPr>
        <w:t>prepare</w:t>
      </w:r>
      <w:r>
        <w:rPr>
          <w:color w:val="231F20"/>
          <w:spacing w:val="-17"/>
        </w:rPr>
        <w:t> </w:t>
      </w:r>
      <w:r>
        <w:rPr>
          <w:color w:val="231F20"/>
        </w:rPr>
        <w:t>an</w:t>
      </w:r>
      <w:r>
        <w:rPr>
          <w:color w:val="231F20"/>
          <w:spacing w:val="-17"/>
        </w:rPr>
        <w:t> </w:t>
      </w:r>
      <w:r>
        <w:rPr>
          <w:color w:val="231F20"/>
        </w:rPr>
        <w:t>alloy</w:t>
      </w:r>
      <w:r>
        <w:rPr>
          <w:color w:val="231F20"/>
          <w:spacing w:val="-17"/>
        </w:rPr>
        <w:t> </w:t>
      </w:r>
      <w:r>
        <w:rPr>
          <w:color w:val="231F20"/>
        </w:rPr>
        <w:t>whose</w:t>
      </w:r>
      <w:r>
        <w:rPr>
          <w:color w:val="231F20"/>
          <w:spacing w:val="-17"/>
        </w:rPr>
        <w:t> </w:t>
      </w:r>
      <w:r>
        <w:rPr>
          <w:color w:val="231F20"/>
        </w:rPr>
        <w:t>resistivity</w:t>
      </w:r>
      <w:r>
        <w:rPr>
          <w:color w:val="231F20"/>
          <w:spacing w:val="-18"/>
        </w:rPr>
        <w:t> </w:t>
      </w:r>
      <w:r>
        <w:rPr>
          <w:color w:val="231F20"/>
        </w:rPr>
        <w:t>falls</w:t>
      </w:r>
      <w:r>
        <w:rPr>
          <w:color w:val="231F20"/>
          <w:spacing w:val="-17"/>
        </w:rPr>
        <w:t> </w:t>
      </w:r>
      <w:r>
        <w:rPr>
          <w:color w:val="231F20"/>
        </w:rPr>
        <w:t>within the range of semiconductors but the alloy cannot be regarded as a semiconductor. In fact, semicon- ductors</w:t>
      </w:r>
      <w:r>
        <w:rPr>
          <w:color w:val="231F20"/>
          <w:spacing w:val="-13"/>
        </w:rPr>
        <w:t> </w:t>
      </w:r>
      <w:r>
        <w:rPr>
          <w:color w:val="231F20"/>
        </w:rPr>
        <w:t>have</w:t>
      </w:r>
      <w:r>
        <w:rPr>
          <w:color w:val="231F20"/>
          <w:spacing w:val="-13"/>
        </w:rPr>
        <w:t> </w:t>
      </w:r>
      <w:r>
        <w:rPr>
          <w:color w:val="231F20"/>
        </w:rPr>
        <w:t>a</w:t>
      </w:r>
      <w:r>
        <w:rPr>
          <w:color w:val="231F20"/>
          <w:spacing w:val="-13"/>
        </w:rPr>
        <w:t> </w:t>
      </w:r>
      <w:r>
        <w:rPr>
          <w:color w:val="231F20"/>
        </w:rPr>
        <w:t>number</w:t>
      </w:r>
      <w:r>
        <w:rPr>
          <w:color w:val="231F20"/>
          <w:spacing w:val="-13"/>
        </w:rPr>
        <w:t> </w:t>
      </w:r>
      <w:r>
        <w:rPr>
          <w:color w:val="231F20"/>
        </w:rPr>
        <w:t>of</w:t>
      </w:r>
      <w:r>
        <w:rPr>
          <w:color w:val="231F20"/>
          <w:spacing w:val="-13"/>
        </w:rPr>
        <w:t> </w:t>
      </w:r>
      <w:r>
        <w:rPr>
          <w:color w:val="231F20"/>
        </w:rPr>
        <w:t>peculiar</w:t>
      </w:r>
      <w:r>
        <w:rPr>
          <w:color w:val="231F20"/>
          <w:spacing w:val="-13"/>
        </w:rPr>
        <w:t> </w:t>
      </w:r>
      <w:r>
        <w:rPr>
          <w:color w:val="231F20"/>
        </w:rPr>
        <w:t>properties</w:t>
      </w:r>
      <w:r>
        <w:rPr>
          <w:color w:val="231F20"/>
          <w:spacing w:val="-13"/>
        </w:rPr>
        <w:t> </w:t>
      </w:r>
      <w:r>
        <w:rPr>
          <w:color w:val="231F20"/>
        </w:rPr>
        <w:t>which</w:t>
      </w:r>
      <w:r>
        <w:rPr>
          <w:color w:val="231F20"/>
          <w:spacing w:val="-13"/>
        </w:rPr>
        <w:t> </w:t>
      </w:r>
      <w:r>
        <w:rPr>
          <w:color w:val="231F20"/>
        </w:rPr>
        <w:t>distinguish</w:t>
      </w:r>
      <w:r>
        <w:rPr>
          <w:color w:val="231F20"/>
          <w:spacing w:val="-13"/>
        </w:rPr>
        <w:t> </w:t>
      </w:r>
      <w:r>
        <w:rPr>
          <w:color w:val="231F20"/>
        </w:rPr>
        <w:t>them</w:t>
      </w:r>
      <w:r>
        <w:rPr>
          <w:color w:val="231F20"/>
          <w:spacing w:val="-13"/>
        </w:rPr>
        <w:t> </w:t>
      </w:r>
      <w:r>
        <w:rPr>
          <w:color w:val="231F20"/>
        </w:rPr>
        <w:t>from</w:t>
      </w:r>
      <w:r>
        <w:rPr>
          <w:color w:val="231F20"/>
          <w:spacing w:val="-13"/>
        </w:rPr>
        <w:t> </w:t>
      </w:r>
      <w:r>
        <w:rPr>
          <w:color w:val="231F20"/>
        </w:rPr>
        <w:t>conductors,</w:t>
      </w:r>
      <w:r>
        <w:rPr>
          <w:color w:val="231F20"/>
          <w:spacing w:val="-13"/>
        </w:rPr>
        <w:t> </w:t>
      </w:r>
      <w:r>
        <w:rPr>
          <w:color w:val="231F20"/>
        </w:rPr>
        <w:t>insulators</w:t>
      </w:r>
      <w:r>
        <w:rPr>
          <w:color w:val="231F20"/>
          <w:spacing w:val="-13"/>
        </w:rPr>
        <w:t> </w:t>
      </w:r>
      <w:r>
        <w:rPr>
          <w:color w:val="231F20"/>
        </w:rPr>
        <w:t>and resistance</w:t>
      </w:r>
      <w:r>
        <w:rPr>
          <w:color w:val="231F20"/>
          <w:spacing w:val="-12"/>
        </w:rPr>
        <w:t> </w:t>
      </w:r>
      <w:r>
        <w:rPr>
          <w:color w:val="231F20"/>
        </w:rPr>
        <w:t>materials.</w:t>
      </w:r>
    </w:p>
    <w:p>
      <w:pPr>
        <w:pStyle w:val="Heading2"/>
        <w:spacing w:before="47"/>
        <w:ind w:left="670" w:firstLine="0"/>
        <w:rPr>
          <w:rFonts w:ascii="Times New Roman"/>
        </w:rPr>
      </w:pPr>
      <w:r>
        <w:rPr>
          <w:rFonts w:ascii="Times New Roman"/>
          <w:color w:val="E21C47"/>
        </w:rPr>
        <w:t>Properties of Semiconductors</w:t>
      </w:r>
    </w:p>
    <w:p>
      <w:pPr>
        <w:pStyle w:val="ListParagraph"/>
        <w:numPr>
          <w:ilvl w:val="2"/>
          <w:numId w:val="2"/>
        </w:numPr>
        <w:tabs>
          <w:tab w:pos="1030" w:val="left" w:leader="none"/>
        </w:tabs>
        <w:spacing w:line="240" w:lineRule="auto" w:before="53" w:after="0"/>
        <w:ind w:left="310" w:right="0" w:firstLine="396"/>
        <w:jc w:val="left"/>
        <w:rPr>
          <w:sz w:val="20"/>
        </w:rPr>
      </w:pPr>
      <w:r>
        <w:rPr>
          <w:color w:val="231F20"/>
          <w:sz w:val="20"/>
        </w:rPr>
        <w:t>The</w:t>
      </w:r>
      <w:r>
        <w:rPr>
          <w:color w:val="231F20"/>
          <w:spacing w:val="-5"/>
          <w:sz w:val="20"/>
        </w:rPr>
        <w:t> </w:t>
      </w:r>
      <w:r>
        <w:rPr>
          <w:color w:val="231F20"/>
          <w:sz w:val="20"/>
        </w:rPr>
        <w:t>resistivity</w:t>
      </w:r>
      <w:r>
        <w:rPr>
          <w:color w:val="231F20"/>
          <w:spacing w:val="-4"/>
          <w:sz w:val="20"/>
        </w:rPr>
        <w:t> </w:t>
      </w:r>
      <w:r>
        <w:rPr>
          <w:color w:val="231F20"/>
          <w:sz w:val="20"/>
        </w:rPr>
        <w:t>of</w:t>
      </w:r>
      <w:r>
        <w:rPr>
          <w:color w:val="231F20"/>
          <w:spacing w:val="-4"/>
          <w:sz w:val="20"/>
        </w:rPr>
        <w:t> </w:t>
      </w:r>
      <w:r>
        <w:rPr>
          <w:color w:val="231F20"/>
          <w:sz w:val="20"/>
        </w:rPr>
        <w:t>a</w:t>
      </w:r>
      <w:r>
        <w:rPr>
          <w:color w:val="231F20"/>
          <w:spacing w:val="-4"/>
          <w:sz w:val="20"/>
        </w:rPr>
        <w:t> </w:t>
      </w:r>
      <w:r>
        <w:rPr>
          <w:color w:val="231F20"/>
          <w:sz w:val="20"/>
        </w:rPr>
        <w:t>semiconductor</w:t>
      </w:r>
      <w:r>
        <w:rPr>
          <w:color w:val="231F20"/>
          <w:spacing w:val="-4"/>
          <w:sz w:val="20"/>
        </w:rPr>
        <w:t> </w:t>
      </w:r>
      <w:r>
        <w:rPr>
          <w:color w:val="231F20"/>
          <w:sz w:val="20"/>
        </w:rPr>
        <w:t>is</w:t>
      </w:r>
      <w:r>
        <w:rPr>
          <w:color w:val="231F20"/>
          <w:spacing w:val="-4"/>
          <w:sz w:val="20"/>
        </w:rPr>
        <w:t> </w:t>
      </w:r>
      <w:r>
        <w:rPr>
          <w:color w:val="231F20"/>
          <w:sz w:val="20"/>
        </w:rPr>
        <w:t>less</w:t>
      </w:r>
      <w:r>
        <w:rPr>
          <w:color w:val="231F20"/>
          <w:spacing w:val="-5"/>
          <w:sz w:val="20"/>
        </w:rPr>
        <w:t> </w:t>
      </w:r>
      <w:r>
        <w:rPr>
          <w:color w:val="231F20"/>
          <w:sz w:val="20"/>
        </w:rPr>
        <w:t>than</w:t>
      </w:r>
      <w:r>
        <w:rPr>
          <w:color w:val="231F20"/>
          <w:spacing w:val="-4"/>
          <w:sz w:val="20"/>
        </w:rPr>
        <w:t> </w:t>
      </w:r>
      <w:r>
        <w:rPr>
          <w:color w:val="231F20"/>
          <w:sz w:val="20"/>
        </w:rPr>
        <w:t>an</w:t>
      </w:r>
      <w:r>
        <w:rPr>
          <w:color w:val="231F20"/>
          <w:spacing w:val="-4"/>
          <w:sz w:val="20"/>
        </w:rPr>
        <w:t> </w:t>
      </w:r>
      <w:r>
        <w:rPr>
          <w:color w:val="231F20"/>
          <w:sz w:val="20"/>
        </w:rPr>
        <w:t>insulator</w:t>
      </w:r>
      <w:r>
        <w:rPr>
          <w:color w:val="231F20"/>
          <w:spacing w:val="-4"/>
          <w:sz w:val="20"/>
        </w:rPr>
        <w:t> </w:t>
      </w:r>
      <w:r>
        <w:rPr>
          <w:color w:val="231F20"/>
          <w:sz w:val="20"/>
        </w:rPr>
        <w:t>but</w:t>
      </w:r>
      <w:r>
        <w:rPr>
          <w:color w:val="231F20"/>
          <w:spacing w:val="-4"/>
          <w:sz w:val="20"/>
        </w:rPr>
        <w:t> </w:t>
      </w:r>
      <w:r>
        <w:rPr>
          <w:color w:val="231F20"/>
          <w:sz w:val="20"/>
        </w:rPr>
        <w:t>more</w:t>
      </w:r>
      <w:r>
        <w:rPr>
          <w:color w:val="231F20"/>
          <w:spacing w:val="-4"/>
          <w:sz w:val="20"/>
        </w:rPr>
        <w:t> </w:t>
      </w:r>
      <w:r>
        <w:rPr>
          <w:color w:val="231F20"/>
          <w:sz w:val="20"/>
        </w:rPr>
        <w:t>than</w:t>
      </w:r>
      <w:r>
        <w:rPr>
          <w:color w:val="231F20"/>
          <w:spacing w:val="-4"/>
          <w:sz w:val="20"/>
        </w:rPr>
        <w:t> </w:t>
      </w:r>
      <w:r>
        <w:rPr>
          <w:color w:val="231F20"/>
          <w:sz w:val="20"/>
        </w:rPr>
        <w:t>a</w:t>
      </w:r>
      <w:r>
        <w:rPr>
          <w:color w:val="231F20"/>
          <w:spacing w:val="-5"/>
          <w:sz w:val="20"/>
        </w:rPr>
        <w:t> </w:t>
      </w:r>
      <w:r>
        <w:rPr>
          <w:color w:val="231F20"/>
          <w:sz w:val="20"/>
        </w:rPr>
        <w:t>conductor.</w:t>
      </w:r>
    </w:p>
    <w:p>
      <w:pPr>
        <w:pStyle w:val="ListParagraph"/>
        <w:numPr>
          <w:ilvl w:val="2"/>
          <w:numId w:val="2"/>
        </w:numPr>
        <w:tabs>
          <w:tab w:pos="1030" w:val="left" w:leader="none"/>
        </w:tabs>
        <w:spacing w:line="249" w:lineRule="auto" w:before="53" w:after="0"/>
        <w:ind w:left="310" w:right="1985" w:firstLine="340"/>
        <w:jc w:val="both"/>
        <w:rPr>
          <w:sz w:val="20"/>
        </w:rPr>
      </w:pPr>
      <w:r>
        <w:rPr>
          <w:color w:val="231F20"/>
          <w:sz w:val="20"/>
        </w:rPr>
        <w:t>Semiconductors have </w:t>
      </w:r>
      <w:r>
        <w:rPr>
          <w:i/>
          <w:color w:val="EC008C"/>
          <w:sz w:val="20"/>
        </w:rPr>
        <w:t>negative temperature co-efficient of resistance  </w:t>
      </w:r>
      <w:r>
        <w:rPr>
          <w:i/>
          <w:color w:val="231F20"/>
          <w:sz w:val="20"/>
        </w:rPr>
        <w:t>i.e. </w:t>
      </w:r>
      <w:r>
        <w:rPr>
          <w:color w:val="231F20"/>
          <w:sz w:val="20"/>
        </w:rPr>
        <w:t>the resistance  of</w:t>
      </w:r>
      <w:r>
        <w:rPr>
          <w:color w:val="231F20"/>
          <w:spacing w:val="-7"/>
          <w:sz w:val="20"/>
        </w:rPr>
        <w:t> </w:t>
      </w:r>
      <w:r>
        <w:rPr>
          <w:color w:val="231F20"/>
          <w:sz w:val="20"/>
        </w:rPr>
        <w:t>a</w:t>
      </w:r>
      <w:r>
        <w:rPr>
          <w:color w:val="231F20"/>
          <w:spacing w:val="-7"/>
          <w:sz w:val="20"/>
        </w:rPr>
        <w:t> </w:t>
      </w:r>
      <w:r>
        <w:rPr>
          <w:color w:val="231F20"/>
          <w:sz w:val="20"/>
        </w:rPr>
        <w:t>semiconductor</w:t>
      </w:r>
      <w:r>
        <w:rPr>
          <w:color w:val="231F20"/>
          <w:spacing w:val="-7"/>
          <w:sz w:val="20"/>
        </w:rPr>
        <w:t> </w:t>
      </w:r>
      <w:r>
        <w:rPr>
          <w:color w:val="231F20"/>
          <w:sz w:val="20"/>
        </w:rPr>
        <w:t>decreases</w:t>
      </w:r>
      <w:r>
        <w:rPr>
          <w:color w:val="231F20"/>
          <w:spacing w:val="-7"/>
          <w:sz w:val="20"/>
        </w:rPr>
        <w:t> </w:t>
      </w:r>
      <w:r>
        <w:rPr>
          <w:color w:val="231F20"/>
          <w:sz w:val="20"/>
        </w:rPr>
        <w:t>with</w:t>
      </w:r>
      <w:r>
        <w:rPr>
          <w:color w:val="231F20"/>
          <w:spacing w:val="-7"/>
          <w:sz w:val="20"/>
        </w:rPr>
        <w:t> </w:t>
      </w:r>
      <w:r>
        <w:rPr>
          <w:color w:val="231F20"/>
          <w:sz w:val="20"/>
        </w:rPr>
        <w:t>the</w:t>
      </w:r>
      <w:r>
        <w:rPr>
          <w:color w:val="231F20"/>
          <w:spacing w:val="-7"/>
          <w:sz w:val="20"/>
        </w:rPr>
        <w:t> </w:t>
      </w:r>
      <w:r>
        <w:rPr>
          <w:color w:val="231F20"/>
          <w:sz w:val="20"/>
        </w:rPr>
        <w:t>increase</w:t>
      </w:r>
      <w:r>
        <w:rPr>
          <w:color w:val="231F20"/>
          <w:spacing w:val="-7"/>
          <w:sz w:val="20"/>
        </w:rPr>
        <w:t> </w:t>
      </w:r>
      <w:r>
        <w:rPr>
          <w:color w:val="231F20"/>
          <w:sz w:val="20"/>
        </w:rPr>
        <w:t>in</w:t>
      </w:r>
      <w:r>
        <w:rPr>
          <w:color w:val="231F20"/>
          <w:spacing w:val="-7"/>
          <w:sz w:val="20"/>
        </w:rPr>
        <w:t> </w:t>
      </w:r>
      <w:r>
        <w:rPr>
          <w:color w:val="231F20"/>
          <w:sz w:val="20"/>
        </w:rPr>
        <w:t>temperature</w:t>
      </w:r>
      <w:r>
        <w:rPr>
          <w:color w:val="231F20"/>
          <w:spacing w:val="-7"/>
          <w:sz w:val="20"/>
        </w:rPr>
        <w:t> </w:t>
      </w:r>
      <w:r>
        <w:rPr>
          <w:color w:val="231F20"/>
          <w:sz w:val="20"/>
        </w:rPr>
        <w:t>and</w:t>
      </w:r>
      <w:r>
        <w:rPr>
          <w:color w:val="231F20"/>
          <w:spacing w:val="-9"/>
          <w:sz w:val="20"/>
        </w:rPr>
        <w:t> </w:t>
      </w:r>
      <w:r>
        <w:rPr>
          <w:i/>
          <w:color w:val="231F20"/>
          <w:sz w:val="20"/>
        </w:rPr>
        <w:t>vice-versa</w:t>
      </w:r>
      <w:r>
        <w:rPr>
          <w:color w:val="231F20"/>
          <w:sz w:val="20"/>
        </w:rPr>
        <w:t>.</w:t>
      </w:r>
      <w:r>
        <w:rPr>
          <w:color w:val="231F20"/>
          <w:spacing w:val="35"/>
          <w:sz w:val="20"/>
        </w:rPr>
        <w:t> </w:t>
      </w:r>
      <w:r>
        <w:rPr>
          <w:color w:val="231F20"/>
          <w:sz w:val="20"/>
        </w:rPr>
        <w:t>For</w:t>
      </w:r>
      <w:r>
        <w:rPr>
          <w:color w:val="231F20"/>
          <w:spacing w:val="-8"/>
          <w:sz w:val="20"/>
        </w:rPr>
        <w:t> </w:t>
      </w:r>
      <w:r>
        <w:rPr>
          <w:color w:val="231F20"/>
          <w:sz w:val="20"/>
        </w:rPr>
        <w:t>example,</w:t>
      </w:r>
      <w:r>
        <w:rPr>
          <w:color w:val="231F20"/>
          <w:spacing w:val="-8"/>
          <w:sz w:val="20"/>
        </w:rPr>
        <w:t> </w:t>
      </w:r>
      <w:r>
        <w:rPr>
          <w:color w:val="231F20"/>
          <w:sz w:val="20"/>
        </w:rPr>
        <w:t>germa- nium is actually an insulator at low temperatures but it becomes a good conductor at high tempera- tures.</w:t>
      </w:r>
    </w:p>
    <w:p>
      <w:pPr>
        <w:pStyle w:val="ListParagraph"/>
        <w:numPr>
          <w:ilvl w:val="2"/>
          <w:numId w:val="2"/>
        </w:numPr>
        <w:tabs>
          <w:tab w:pos="1030" w:val="left" w:leader="none"/>
        </w:tabs>
        <w:spacing w:line="249" w:lineRule="auto" w:before="47" w:after="0"/>
        <w:ind w:left="310" w:right="1982" w:firstLine="285"/>
        <w:jc w:val="both"/>
        <w:rPr>
          <w:sz w:val="20"/>
        </w:rPr>
      </w:pPr>
      <w:r>
        <w:rPr>
          <w:color w:val="231F20"/>
          <w:sz w:val="20"/>
        </w:rPr>
        <w:t>When</w:t>
      </w:r>
      <w:r>
        <w:rPr>
          <w:color w:val="231F20"/>
          <w:spacing w:val="-19"/>
          <w:sz w:val="20"/>
        </w:rPr>
        <w:t> </w:t>
      </w:r>
      <w:r>
        <w:rPr>
          <w:color w:val="231F20"/>
          <w:sz w:val="20"/>
        </w:rPr>
        <w:t>a</w:t>
      </w:r>
      <w:r>
        <w:rPr>
          <w:color w:val="231F20"/>
          <w:spacing w:val="-19"/>
          <w:sz w:val="20"/>
        </w:rPr>
        <w:t> </w:t>
      </w:r>
      <w:r>
        <w:rPr>
          <w:color w:val="231F20"/>
          <w:sz w:val="20"/>
        </w:rPr>
        <w:t>suitable</w:t>
      </w:r>
      <w:r>
        <w:rPr>
          <w:color w:val="231F20"/>
          <w:spacing w:val="-19"/>
          <w:sz w:val="20"/>
        </w:rPr>
        <w:t> </w:t>
      </w:r>
      <w:r>
        <w:rPr>
          <w:color w:val="231F20"/>
          <w:sz w:val="20"/>
        </w:rPr>
        <w:t>metallic</w:t>
      </w:r>
      <w:r>
        <w:rPr>
          <w:color w:val="231F20"/>
          <w:spacing w:val="-19"/>
          <w:sz w:val="20"/>
        </w:rPr>
        <w:t> </w:t>
      </w:r>
      <w:r>
        <w:rPr>
          <w:color w:val="231F20"/>
          <w:sz w:val="20"/>
        </w:rPr>
        <w:t>impurity</w:t>
      </w:r>
      <w:r>
        <w:rPr>
          <w:color w:val="231F20"/>
          <w:spacing w:val="-19"/>
          <w:sz w:val="20"/>
        </w:rPr>
        <w:t> </w:t>
      </w:r>
      <w:r>
        <w:rPr>
          <w:color w:val="231F20"/>
          <w:sz w:val="20"/>
        </w:rPr>
        <w:t>(</w:t>
      </w:r>
      <w:r>
        <w:rPr>
          <w:i/>
          <w:color w:val="231F20"/>
          <w:sz w:val="20"/>
        </w:rPr>
        <w:t>e.g.</w:t>
      </w:r>
      <w:r>
        <w:rPr>
          <w:i/>
          <w:color w:val="231F20"/>
          <w:spacing w:val="-21"/>
          <w:sz w:val="20"/>
        </w:rPr>
        <w:t> </w:t>
      </w:r>
      <w:r>
        <w:rPr>
          <w:color w:val="231F20"/>
          <w:sz w:val="20"/>
        </w:rPr>
        <w:t>arsenic,</w:t>
      </w:r>
      <w:r>
        <w:rPr>
          <w:color w:val="231F20"/>
          <w:spacing w:val="-19"/>
          <w:sz w:val="20"/>
        </w:rPr>
        <w:t> </w:t>
      </w:r>
      <w:r>
        <w:rPr>
          <w:color w:val="231F20"/>
          <w:sz w:val="20"/>
        </w:rPr>
        <w:t>gallium</w:t>
      </w:r>
      <w:r>
        <w:rPr>
          <w:color w:val="231F20"/>
          <w:spacing w:val="-18"/>
          <w:sz w:val="20"/>
        </w:rPr>
        <w:t> </w:t>
      </w:r>
      <w:r>
        <w:rPr>
          <w:color w:val="231F20"/>
          <w:sz w:val="20"/>
        </w:rPr>
        <w:t>etc.)</w:t>
      </w:r>
      <w:r>
        <w:rPr>
          <w:color w:val="231F20"/>
          <w:spacing w:val="-19"/>
          <w:sz w:val="20"/>
        </w:rPr>
        <w:t> </w:t>
      </w:r>
      <w:r>
        <w:rPr>
          <w:color w:val="231F20"/>
          <w:sz w:val="20"/>
        </w:rPr>
        <w:t>is</w:t>
      </w:r>
      <w:r>
        <w:rPr>
          <w:color w:val="231F20"/>
          <w:spacing w:val="-19"/>
          <w:sz w:val="20"/>
        </w:rPr>
        <w:t> </w:t>
      </w:r>
      <w:r>
        <w:rPr>
          <w:color w:val="231F20"/>
          <w:sz w:val="20"/>
        </w:rPr>
        <w:t>added</w:t>
      </w:r>
      <w:r>
        <w:rPr>
          <w:color w:val="231F20"/>
          <w:spacing w:val="-19"/>
          <w:sz w:val="20"/>
        </w:rPr>
        <w:t> </w:t>
      </w:r>
      <w:r>
        <w:rPr>
          <w:color w:val="231F20"/>
          <w:sz w:val="20"/>
        </w:rPr>
        <w:t>to</w:t>
      </w:r>
      <w:r>
        <w:rPr>
          <w:color w:val="231F20"/>
          <w:spacing w:val="-19"/>
          <w:sz w:val="20"/>
        </w:rPr>
        <w:t> </w:t>
      </w:r>
      <w:r>
        <w:rPr>
          <w:color w:val="231F20"/>
          <w:sz w:val="20"/>
        </w:rPr>
        <w:t>a</w:t>
      </w:r>
      <w:r>
        <w:rPr>
          <w:color w:val="231F20"/>
          <w:spacing w:val="-19"/>
          <w:sz w:val="20"/>
        </w:rPr>
        <w:t> </w:t>
      </w:r>
      <w:r>
        <w:rPr>
          <w:color w:val="231F20"/>
          <w:sz w:val="20"/>
        </w:rPr>
        <w:t>semiconductor,</w:t>
      </w:r>
      <w:r>
        <w:rPr>
          <w:color w:val="231F20"/>
          <w:spacing w:val="-19"/>
          <w:sz w:val="20"/>
        </w:rPr>
        <w:t> </w:t>
      </w:r>
      <w:r>
        <w:rPr>
          <w:color w:val="231F20"/>
          <w:sz w:val="20"/>
        </w:rPr>
        <w:t>its </w:t>
      </w:r>
      <w:r>
        <w:rPr>
          <w:color w:val="231F20"/>
          <w:spacing w:val="4"/>
          <w:sz w:val="20"/>
        </w:rPr>
        <w:t>current conducting properties change </w:t>
      </w:r>
      <w:r>
        <w:rPr>
          <w:color w:val="231F20"/>
          <w:spacing w:val="3"/>
          <w:sz w:val="20"/>
        </w:rPr>
        <w:t>appreciably. This </w:t>
      </w:r>
      <w:r>
        <w:rPr>
          <w:color w:val="231F20"/>
          <w:spacing w:val="4"/>
          <w:sz w:val="20"/>
        </w:rPr>
        <w:t>property </w:t>
      </w:r>
      <w:r>
        <w:rPr>
          <w:color w:val="231F20"/>
          <w:spacing w:val="2"/>
          <w:sz w:val="20"/>
        </w:rPr>
        <w:t>is </w:t>
      </w:r>
      <w:r>
        <w:rPr>
          <w:color w:val="231F20"/>
          <w:spacing w:val="3"/>
          <w:sz w:val="20"/>
        </w:rPr>
        <w:t>most </w:t>
      </w:r>
      <w:r>
        <w:rPr>
          <w:color w:val="231F20"/>
          <w:spacing w:val="4"/>
          <w:sz w:val="20"/>
        </w:rPr>
        <w:t>important </w:t>
      </w:r>
      <w:r>
        <w:rPr>
          <w:color w:val="231F20"/>
          <w:spacing w:val="3"/>
          <w:sz w:val="20"/>
        </w:rPr>
        <w:t>and </w:t>
      </w:r>
      <w:r>
        <w:rPr>
          <w:color w:val="231F20"/>
          <w:spacing w:val="5"/>
          <w:sz w:val="20"/>
        </w:rPr>
        <w:t>is </w:t>
      </w:r>
      <w:r>
        <w:rPr>
          <w:color w:val="231F20"/>
          <w:sz w:val="20"/>
        </w:rPr>
        <w:t>discussed later in</w:t>
      </w:r>
      <w:r>
        <w:rPr>
          <w:color w:val="231F20"/>
          <w:spacing w:val="-12"/>
          <w:sz w:val="20"/>
        </w:rPr>
        <w:t> </w:t>
      </w:r>
      <w:r>
        <w:rPr>
          <w:color w:val="231F20"/>
          <w:sz w:val="20"/>
        </w:rPr>
        <w:t>detail.</w:t>
      </w:r>
    </w:p>
    <w:p>
      <w:pPr>
        <w:pStyle w:val="Heading1"/>
        <w:numPr>
          <w:ilvl w:val="1"/>
          <w:numId w:val="2"/>
        </w:numPr>
        <w:tabs>
          <w:tab w:pos="896" w:val="left" w:leader="none"/>
        </w:tabs>
        <w:spacing w:line="240" w:lineRule="auto" w:before="57" w:after="0"/>
        <w:ind w:left="895" w:right="0" w:hanging="585"/>
        <w:jc w:val="left"/>
      </w:pPr>
      <w:r>
        <w:rPr>
          <w:color w:val="005AAA"/>
        </w:rPr>
        <w:t>Bonds in</w:t>
      </w:r>
      <w:r>
        <w:rPr>
          <w:color w:val="005AAA"/>
          <w:spacing w:val="3"/>
        </w:rPr>
        <w:t> </w:t>
      </w:r>
      <w:r>
        <w:rPr>
          <w:color w:val="005AAA"/>
        </w:rPr>
        <w:t>Semiconductors</w:t>
      </w:r>
    </w:p>
    <w:p>
      <w:pPr>
        <w:pStyle w:val="BodyText"/>
        <w:spacing w:line="249" w:lineRule="auto" w:before="39"/>
        <w:ind w:left="310" w:right="1985"/>
        <w:jc w:val="both"/>
      </w:pPr>
      <w:r>
        <w:rPr>
          <w:color w:val="231F20"/>
        </w:rPr>
        <w:t>The atoms of every element are held together by the bonding action of valence electrons. This bonding</w:t>
      </w:r>
      <w:r>
        <w:rPr>
          <w:color w:val="231F20"/>
          <w:spacing w:val="-7"/>
        </w:rPr>
        <w:t> </w:t>
      </w:r>
      <w:r>
        <w:rPr>
          <w:color w:val="231F20"/>
        </w:rPr>
        <w:t>is</w:t>
      </w:r>
      <w:r>
        <w:rPr>
          <w:color w:val="231F20"/>
          <w:spacing w:val="-8"/>
        </w:rPr>
        <w:t> </w:t>
      </w:r>
      <w:r>
        <w:rPr>
          <w:color w:val="231F20"/>
        </w:rPr>
        <w:t>due</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fact</w:t>
      </w:r>
      <w:r>
        <w:rPr>
          <w:color w:val="231F20"/>
          <w:spacing w:val="-7"/>
        </w:rPr>
        <w:t> </w:t>
      </w:r>
      <w:r>
        <w:rPr>
          <w:color w:val="231F20"/>
        </w:rPr>
        <w:t>that</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the</w:t>
      </w:r>
      <w:r>
        <w:rPr>
          <w:color w:val="231F20"/>
          <w:spacing w:val="-7"/>
        </w:rPr>
        <w:t> </w:t>
      </w:r>
      <w:r>
        <w:rPr>
          <w:color w:val="231F20"/>
        </w:rPr>
        <w:t>tendency</w:t>
      </w:r>
      <w:r>
        <w:rPr>
          <w:color w:val="231F20"/>
          <w:spacing w:val="-7"/>
        </w:rPr>
        <w:t> </w:t>
      </w:r>
      <w:r>
        <w:rPr>
          <w:color w:val="231F20"/>
        </w:rPr>
        <w:t>of</w:t>
      </w:r>
      <w:r>
        <w:rPr>
          <w:color w:val="231F20"/>
          <w:spacing w:val="-7"/>
        </w:rPr>
        <w:t> </w:t>
      </w:r>
      <w:r>
        <w:rPr>
          <w:color w:val="231F20"/>
        </w:rPr>
        <w:t>each</w:t>
      </w:r>
      <w:r>
        <w:rPr>
          <w:color w:val="231F20"/>
          <w:spacing w:val="-7"/>
        </w:rPr>
        <w:t> </w:t>
      </w:r>
      <w:r>
        <w:rPr>
          <w:color w:val="231F20"/>
        </w:rPr>
        <w:t>atom</w:t>
      </w:r>
      <w:r>
        <w:rPr>
          <w:color w:val="231F20"/>
          <w:spacing w:val="-7"/>
        </w:rPr>
        <w:t> </w:t>
      </w:r>
      <w:r>
        <w:rPr>
          <w:color w:val="231F20"/>
        </w:rPr>
        <w:t>to</w:t>
      </w:r>
      <w:r>
        <w:rPr>
          <w:color w:val="231F20"/>
          <w:spacing w:val="-7"/>
        </w:rPr>
        <w:t> </w:t>
      </w:r>
      <w:r>
        <w:rPr>
          <w:color w:val="231F20"/>
        </w:rPr>
        <w:t>complete</w:t>
      </w:r>
      <w:r>
        <w:rPr>
          <w:color w:val="231F20"/>
          <w:spacing w:val="-7"/>
        </w:rPr>
        <w:t> </w:t>
      </w:r>
      <w:r>
        <w:rPr>
          <w:color w:val="231F20"/>
        </w:rPr>
        <w:t>its</w:t>
      </w:r>
      <w:r>
        <w:rPr>
          <w:color w:val="231F20"/>
          <w:spacing w:val="-7"/>
        </w:rPr>
        <w:t> </w:t>
      </w:r>
      <w:r>
        <w:rPr>
          <w:color w:val="231F20"/>
        </w:rPr>
        <w:t>last</w:t>
      </w:r>
      <w:r>
        <w:rPr>
          <w:color w:val="231F20"/>
          <w:spacing w:val="-7"/>
        </w:rPr>
        <w:t> </w:t>
      </w:r>
      <w:r>
        <w:rPr>
          <w:color w:val="231F20"/>
        </w:rPr>
        <w:t>orbit</w:t>
      </w:r>
      <w:r>
        <w:rPr>
          <w:color w:val="231F20"/>
          <w:spacing w:val="-7"/>
        </w:rPr>
        <w:t> </w:t>
      </w:r>
      <w:r>
        <w:rPr>
          <w:color w:val="231F20"/>
        </w:rPr>
        <w:t>by</w:t>
      </w:r>
      <w:r>
        <w:rPr>
          <w:color w:val="231F20"/>
          <w:spacing w:val="-7"/>
        </w:rPr>
        <w:t> </w:t>
      </w:r>
      <w:r>
        <w:rPr>
          <w:color w:val="231F20"/>
        </w:rPr>
        <w:t>acquiring</w:t>
      </w:r>
      <w:r>
        <w:rPr>
          <w:color w:val="231F20"/>
          <w:spacing w:val="-7"/>
        </w:rPr>
        <w:t> </w:t>
      </w:r>
      <w:r>
        <w:rPr>
          <w:color w:val="231F20"/>
        </w:rPr>
        <w:t>8 electrons</w:t>
      </w:r>
      <w:r>
        <w:rPr>
          <w:color w:val="231F20"/>
          <w:spacing w:val="-9"/>
        </w:rPr>
        <w:t> </w:t>
      </w:r>
      <w:r>
        <w:rPr>
          <w:color w:val="231F20"/>
        </w:rPr>
        <w:t>in</w:t>
      </w:r>
      <w:r>
        <w:rPr>
          <w:color w:val="231F20"/>
          <w:spacing w:val="-8"/>
        </w:rPr>
        <w:t> </w:t>
      </w:r>
      <w:r>
        <w:rPr>
          <w:color w:val="231F20"/>
        </w:rPr>
        <w:t>it.</w:t>
      </w:r>
      <w:r>
        <w:rPr>
          <w:color w:val="231F20"/>
          <w:spacing w:val="33"/>
        </w:rPr>
        <w:t> </w:t>
      </w:r>
      <w:r>
        <w:rPr>
          <w:color w:val="231F20"/>
        </w:rPr>
        <w:t>However,</w:t>
      </w:r>
      <w:r>
        <w:rPr>
          <w:color w:val="231F20"/>
          <w:spacing w:val="-9"/>
        </w:rPr>
        <w:t> </w:t>
      </w:r>
      <w:r>
        <w:rPr>
          <w:color w:val="231F20"/>
        </w:rPr>
        <w:t>in</w:t>
      </w:r>
      <w:r>
        <w:rPr>
          <w:color w:val="231F20"/>
          <w:spacing w:val="-8"/>
        </w:rPr>
        <w:t> </w:t>
      </w:r>
      <w:r>
        <w:rPr>
          <w:color w:val="231F20"/>
        </w:rPr>
        <w:t>most</w:t>
      </w:r>
      <w:r>
        <w:rPr>
          <w:color w:val="231F20"/>
          <w:spacing w:val="-8"/>
        </w:rPr>
        <w:t> </w:t>
      </w:r>
      <w:r>
        <w:rPr>
          <w:color w:val="231F20"/>
        </w:rPr>
        <w:t>of</w:t>
      </w:r>
      <w:r>
        <w:rPr>
          <w:color w:val="231F20"/>
          <w:spacing w:val="-9"/>
        </w:rPr>
        <w:t> </w:t>
      </w:r>
      <w:r>
        <w:rPr>
          <w:color w:val="231F20"/>
        </w:rPr>
        <w:t>the</w:t>
      </w:r>
      <w:r>
        <w:rPr>
          <w:color w:val="231F20"/>
          <w:spacing w:val="-8"/>
        </w:rPr>
        <w:t> </w:t>
      </w:r>
      <w:r>
        <w:rPr>
          <w:color w:val="231F20"/>
        </w:rPr>
        <w:t>substances,</w:t>
      </w:r>
      <w:r>
        <w:rPr>
          <w:color w:val="231F20"/>
          <w:spacing w:val="-9"/>
        </w:rPr>
        <w:t> </w:t>
      </w:r>
      <w:r>
        <w:rPr>
          <w:color w:val="231F20"/>
        </w:rPr>
        <w:t>the</w:t>
      </w:r>
      <w:r>
        <w:rPr>
          <w:color w:val="231F20"/>
          <w:spacing w:val="-8"/>
        </w:rPr>
        <w:t> </w:t>
      </w:r>
      <w:r>
        <w:rPr>
          <w:color w:val="231F20"/>
        </w:rPr>
        <w:t>last</w:t>
      </w:r>
      <w:r>
        <w:rPr>
          <w:color w:val="231F20"/>
          <w:spacing w:val="-9"/>
        </w:rPr>
        <w:t> </w:t>
      </w:r>
      <w:r>
        <w:rPr>
          <w:color w:val="231F20"/>
        </w:rPr>
        <w:t>orbit</w:t>
      </w:r>
      <w:r>
        <w:rPr>
          <w:color w:val="231F20"/>
          <w:spacing w:val="-8"/>
        </w:rPr>
        <w:t> </w:t>
      </w:r>
      <w:r>
        <w:rPr>
          <w:color w:val="231F20"/>
        </w:rPr>
        <w:t>is</w:t>
      </w:r>
      <w:r>
        <w:rPr>
          <w:color w:val="231F20"/>
          <w:spacing w:val="-8"/>
        </w:rPr>
        <w:t> </w:t>
      </w:r>
      <w:r>
        <w:rPr>
          <w:color w:val="231F20"/>
        </w:rPr>
        <w:t>incomplete</w:t>
      </w:r>
      <w:r>
        <w:rPr>
          <w:color w:val="231F20"/>
          <w:spacing w:val="-10"/>
        </w:rPr>
        <w:t> </w:t>
      </w:r>
      <w:r>
        <w:rPr>
          <w:i/>
          <w:color w:val="231F20"/>
        </w:rPr>
        <w:t>i.e.</w:t>
      </w:r>
      <w:r>
        <w:rPr>
          <w:i/>
          <w:color w:val="231F20"/>
          <w:spacing w:val="-8"/>
        </w:rPr>
        <w:t> </w:t>
      </w:r>
      <w:r>
        <w:rPr>
          <w:color w:val="231F20"/>
        </w:rPr>
        <w:t>the</w:t>
      </w:r>
      <w:r>
        <w:rPr>
          <w:color w:val="231F20"/>
          <w:spacing w:val="-9"/>
        </w:rPr>
        <w:t> </w:t>
      </w:r>
      <w:r>
        <w:rPr>
          <w:color w:val="231F20"/>
        </w:rPr>
        <w:t>last</w:t>
      </w:r>
      <w:r>
        <w:rPr>
          <w:color w:val="231F20"/>
          <w:spacing w:val="-8"/>
        </w:rPr>
        <w:t> </w:t>
      </w:r>
      <w:r>
        <w:rPr>
          <w:color w:val="231F20"/>
        </w:rPr>
        <w:t>orbit</w:t>
      </w:r>
      <w:r>
        <w:rPr>
          <w:color w:val="231F20"/>
          <w:spacing w:val="-8"/>
        </w:rPr>
        <w:t> </w:t>
      </w:r>
      <w:r>
        <w:rPr>
          <w:color w:val="231F20"/>
        </w:rPr>
        <w:t>does not</w:t>
      </w:r>
      <w:r>
        <w:rPr>
          <w:color w:val="231F20"/>
          <w:spacing w:val="-6"/>
        </w:rPr>
        <w:t> </w:t>
      </w:r>
      <w:r>
        <w:rPr>
          <w:color w:val="231F20"/>
        </w:rPr>
        <w:t>have</w:t>
      </w:r>
      <w:r>
        <w:rPr>
          <w:color w:val="231F20"/>
          <w:spacing w:val="-5"/>
        </w:rPr>
        <w:t> </w:t>
      </w:r>
      <w:r>
        <w:rPr>
          <w:color w:val="231F20"/>
        </w:rPr>
        <w:t>8</w:t>
      </w:r>
      <w:r>
        <w:rPr>
          <w:color w:val="231F20"/>
          <w:spacing w:val="-5"/>
        </w:rPr>
        <w:t> </w:t>
      </w:r>
      <w:r>
        <w:rPr>
          <w:color w:val="231F20"/>
        </w:rPr>
        <w:t>electrons.</w:t>
      </w:r>
      <w:r>
        <w:rPr>
          <w:color w:val="231F20"/>
          <w:spacing w:val="40"/>
        </w:rPr>
        <w:t> </w:t>
      </w:r>
      <w:r>
        <w:rPr>
          <w:color w:val="231F20"/>
        </w:rPr>
        <w:t>This</w:t>
      </w:r>
      <w:r>
        <w:rPr>
          <w:color w:val="231F20"/>
          <w:spacing w:val="-5"/>
        </w:rPr>
        <w:t> </w:t>
      </w:r>
      <w:r>
        <w:rPr>
          <w:color w:val="231F20"/>
        </w:rPr>
        <w:t>makes</w:t>
      </w:r>
      <w:r>
        <w:rPr>
          <w:color w:val="231F20"/>
          <w:spacing w:val="-5"/>
        </w:rPr>
        <w:t> </w:t>
      </w:r>
      <w:r>
        <w:rPr>
          <w:color w:val="231F20"/>
        </w:rPr>
        <w:t>the</w:t>
      </w:r>
      <w:r>
        <w:rPr>
          <w:color w:val="231F20"/>
          <w:spacing w:val="-6"/>
        </w:rPr>
        <w:t> </w:t>
      </w:r>
      <w:r>
        <w:rPr>
          <w:color w:val="231F20"/>
        </w:rPr>
        <w:t>atom</w:t>
      </w:r>
      <w:r>
        <w:rPr>
          <w:color w:val="231F20"/>
          <w:spacing w:val="-5"/>
        </w:rPr>
        <w:t> </w:t>
      </w:r>
      <w:r>
        <w:rPr>
          <w:color w:val="231F20"/>
        </w:rPr>
        <w:t>active</w:t>
      </w:r>
      <w:r>
        <w:rPr>
          <w:color w:val="231F20"/>
          <w:spacing w:val="-5"/>
        </w:rPr>
        <w:t> </w:t>
      </w:r>
      <w:r>
        <w:rPr>
          <w:color w:val="231F20"/>
        </w:rPr>
        <w:t>to</w:t>
      </w:r>
      <w:r>
        <w:rPr>
          <w:color w:val="231F20"/>
          <w:spacing w:val="-5"/>
        </w:rPr>
        <w:t> </w:t>
      </w:r>
      <w:r>
        <w:rPr>
          <w:color w:val="231F20"/>
        </w:rPr>
        <w:t>enter</w:t>
      </w:r>
      <w:r>
        <w:rPr>
          <w:color w:val="231F20"/>
          <w:spacing w:val="-6"/>
        </w:rPr>
        <w:t> </w:t>
      </w:r>
      <w:r>
        <w:rPr>
          <w:color w:val="231F20"/>
        </w:rPr>
        <w:t>into</w:t>
      </w:r>
      <w:r>
        <w:rPr>
          <w:color w:val="231F20"/>
          <w:spacing w:val="-5"/>
        </w:rPr>
        <w:t> </w:t>
      </w:r>
      <w:r>
        <w:rPr>
          <w:color w:val="231F20"/>
        </w:rPr>
        <w:t>bargain</w:t>
      </w:r>
      <w:r>
        <w:rPr>
          <w:color w:val="231F20"/>
          <w:spacing w:val="-5"/>
        </w:rPr>
        <w:t> </w:t>
      </w:r>
      <w:r>
        <w:rPr>
          <w:color w:val="231F20"/>
        </w:rPr>
        <w:t>with</w:t>
      </w:r>
      <w:r>
        <w:rPr>
          <w:color w:val="231F20"/>
          <w:spacing w:val="-5"/>
        </w:rPr>
        <w:t> </w:t>
      </w:r>
      <w:r>
        <w:rPr>
          <w:color w:val="231F20"/>
        </w:rPr>
        <w:t>other</w:t>
      </w:r>
      <w:r>
        <w:rPr>
          <w:color w:val="231F20"/>
          <w:spacing w:val="-6"/>
        </w:rPr>
        <w:t> </w:t>
      </w:r>
      <w:r>
        <w:rPr>
          <w:color w:val="231F20"/>
        </w:rPr>
        <w:t>atoms</w:t>
      </w:r>
      <w:r>
        <w:rPr>
          <w:color w:val="231F20"/>
          <w:spacing w:val="-5"/>
        </w:rPr>
        <w:t> </w:t>
      </w:r>
      <w:r>
        <w:rPr>
          <w:color w:val="231F20"/>
        </w:rPr>
        <w:t>to</w:t>
      </w:r>
      <w:r>
        <w:rPr>
          <w:color w:val="231F20"/>
          <w:spacing w:val="-5"/>
        </w:rPr>
        <w:t> </w:t>
      </w:r>
      <w:r>
        <w:rPr>
          <w:color w:val="231F20"/>
        </w:rPr>
        <w:t>acquire</w:t>
      </w:r>
      <w:r>
        <w:rPr>
          <w:color w:val="231F20"/>
          <w:spacing w:val="-5"/>
        </w:rPr>
        <w:t> </w:t>
      </w:r>
      <w:r>
        <w:rPr>
          <w:color w:val="231F20"/>
        </w:rPr>
        <w:t>8 electrons in the last orbit. </w:t>
      </w:r>
      <w:r>
        <w:rPr>
          <w:color w:val="231F20"/>
          <w:spacing w:val="-8"/>
        </w:rPr>
        <w:t>To </w:t>
      </w:r>
      <w:r>
        <w:rPr>
          <w:color w:val="231F20"/>
        </w:rPr>
        <w:t>do so, the atom may lose, gain or share valence electrons with other atoms. In semiconductors, bonds are formed by sharing of valence electrons. Such bonds are</w:t>
      </w:r>
      <w:r>
        <w:rPr>
          <w:color w:val="231F20"/>
          <w:spacing w:val="-28"/>
        </w:rPr>
        <w:t> </w:t>
      </w:r>
      <w:r>
        <w:rPr>
          <w:color w:val="231F20"/>
        </w:rPr>
        <w:t>called </w:t>
      </w:r>
      <w:r>
        <w:rPr>
          <w:i/>
          <w:color w:val="EC008C"/>
        </w:rPr>
        <w:t>co-valent bonds</w:t>
      </w:r>
      <w:r>
        <w:rPr>
          <w:color w:val="EC008C"/>
        </w:rPr>
        <w:t>. </w:t>
      </w:r>
      <w:r>
        <w:rPr>
          <w:color w:val="231F20"/>
        </w:rPr>
        <w:t>In the formation of a co-valent bond, each atom contributes equal number of va- lence</w:t>
      </w:r>
      <w:r>
        <w:rPr>
          <w:color w:val="231F20"/>
          <w:spacing w:val="-10"/>
        </w:rPr>
        <w:t> </w:t>
      </w:r>
      <w:r>
        <w:rPr>
          <w:color w:val="231F20"/>
        </w:rPr>
        <w:t>electrons</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contributed</w:t>
      </w:r>
      <w:r>
        <w:rPr>
          <w:color w:val="231F20"/>
          <w:spacing w:val="-10"/>
        </w:rPr>
        <w:t> </w:t>
      </w:r>
      <w:r>
        <w:rPr>
          <w:color w:val="231F20"/>
        </w:rPr>
        <w:t>electrons</w:t>
      </w:r>
      <w:r>
        <w:rPr>
          <w:color w:val="231F20"/>
          <w:spacing w:val="-10"/>
        </w:rPr>
        <w:t> </w:t>
      </w:r>
      <w:r>
        <w:rPr>
          <w:color w:val="231F20"/>
        </w:rPr>
        <w:t>are</w:t>
      </w:r>
      <w:r>
        <w:rPr>
          <w:color w:val="231F20"/>
          <w:spacing w:val="-10"/>
        </w:rPr>
        <w:t> </w:t>
      </w:r>
      <w:r>
        <w:rPr>
          <w:color w:val="231F20"/>
        </w:rPr>
        <w:t>shared</w:t>
      </w:r>
      <w:r>
        <w:rPr>
          <w:color w:val="231F20"/>
          <w:spacing w:val="-10"/>
        </w:rPr>
        <w:t> </w:t>
      </w:r>
      <w:r>
        <w:rPr>
          <w:color w:val="231F20"/>
        </w:rPr>
        <w:t>by</w:t>
      </w:r>
      <w:r>
        <w:rPr>
          <w:color w:val="231F20"/>
          <w:spacing w:val="-10"/>
        </w:rPr>
        <w:t> </w:t>
      </w:r>
      <w:r>
        <w:rPr>
          <w:color w:val="231F20"/>
        </w:rPr>
        <w:t>the</w:t>
      </w:r>
      <w:r>
        <w:rPr>
          <w:color w:val="231F20"/>
          <w:spacing w:val="-10"/>
        </w:rPr>
        <w:t> </w:t>
      </w:r>
      <w:r>
        <w:rPr>
          <w:color w:val="231F20"/>
        </w:rPr>
        <w:t>atoms</w:t>
      </w:r>
      <w:r>
        <w:rPr>
          <w:color w:val="231F20"/>
          <w:spacing w:val="-10"/>
        </w:rPr>
        <w:t> </w:t>
      </w:r>
      <w:r>
        <w:rPr>
          <w:color w:val="231F20"/>
        </w:rPr>
        <w:t>engaged</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formation</w:t>
      </w:r>
      <w:r>
        <w:rPr>
          <w:color w:val="231F20"/>
          <w:spacing w:val="-10"/>
        </w:rPr>
        <w:t> </w:t>
      </w:r>
      <w:r>
        <w:rPr>
          <w:color w:val="231F20"/>
        </w:rPr>
        <w:t>of</w:t>
      </w:r>
      <w:r>
        <w:rPr>
          <w:color w:val="231F20"/>
          <w:spacing w:val="-10"/>
        </w:rPr>
        <w:t> </w:t>
      </w:r>
      <w:r>
        <w:rPr>
          <w:color w:val="231F20"/>
        </w:rPr>
        <w:t>the bond.</w:t>
      </w:r>
    </w:p>
    <w:p>
      <w:pPr>
        <w:spacing w:after="0" w:line="249" w:lineRule="auto"/>
        <w:jc w:val="both"/>
        <w:sectPr>
          <w:headerReference w:type="even" r:id="rId7"/>
          <w:headerReference w:type="default" r:id="rId8"/>
          <w:pgSz w:w="11900" w:h="16840"/>
          <w:pgMar w:header="2253" w:footer="0" w:top="2560" w:bottom="280" w:left="1680" w:right="0"/>
          <w:pgNumType w:start="56"/>
        </w:sectPr>
      </w:pPr>
    </w:p>
    <w:p>
      <w:pPr>
        <w:pStyle w:val="BodyText"/>
        <w:spacing w:line="249" w:lineRule="auto" w:before="68"/>
        <w:ind w:left="310" w:right="1987" w:firstLine="360"/>
        <w:jc w:val="both"/>
      </w:pPr>
      <w:r>
        <w:rPr>
          <w:color w:val="231F20"/>
        </w:rPr>
        <w:t>Fig. 5.1 shows the co-valent bonds among germanium atoms. A germanium atom has </w:t>
      </w:r>
      <w:r>
        <w:rPr>
          <w:color w:val="00AEEF"/>
        </w:rPr>
        <w:t>*</w:t>
      </w:r>
      <w:r>
        <w:rPr>
          <w:color w:val="231F20"/>
        </w:rPr>
        <w:t>4 valence</w:t>
      </w:r>
      <w:r>
        <w:rPr>
          <w:color w:val="231F20"/>
          <w:spacing w:val="-11"/>
        </w:rPr>
        <w:t> </w:t>
      </w:r>
      <w:r>
        <w:rPr>
          <w:color w:val="231F20"/>
        </w:rPr>
        <w:t>electrons.</w:t>
      </w:r>
      <w:r>
        <w:rPr>
          <w:color w:val="231F20"/>
          <w:spacing w:val="29"/>
        </w:rPr>
        <w:t> </w:t>
      </w:r>
      <w:r>
        <w:rPr>
          <w:color w:val="231F20"/>
        </w:rPr>
        <w:t>It</w:t>
      </w:r>
      <w:r>
        <w:rPr>
          <w:color w:val="231F20"/>
          <w:spacing w:val="-11"/>
        </w:rPr>
        <w:t> </w:t>
      </w:r>
      <w:r>
        <w:rPr>
          <w:color w:val="231F20"/>
        </w:rPr>
        <w:t>is</w:t>
      </w:r>
      <w:r>
        <w:rPr>
          <w:color w:val="231F20"/>
          <w:spacing w:val="-11"/>
        </w:rPr>
        <w:t> </w:t>
      </w:r>
      <w:r>
        <w:rPr>
          <w:color w:val="231F20"/>
        </w:rPr>
        <w:t>the</w:t>
      </w:r>
      <w:r>
        <w:rPr>
          <w:color w:val="231F20"/>
          <w:spacing w:val="-11"/>
        </w:rPr>
        <w:t> </w:t>
      </w:r>
      <w:r>
        <w:rPr>
          <w:color w:val="231F20"/>
        </w:rPr>
        <w:t>tendency</w:t>
      </w:r>
      <w:r>
        <w:rPr>
          <w:color w:val="231F20"/>
          <w:spacing w:val="-11"/>
        </w:rPr>
        <w:t> </w:t>
      </w:r>
      <w:r>
        <w:rPr>
          <w:color w:val="231F20"/>
        </w:rPr>
        <w:t>of</w:t>
      </w:r>
      <w:r>
        <w:rPr>
          <w:color w:val="231F20"/>
          <w:spacing w:val="-11"/>
        </w:rPr>
        <w:t> </w:t>
      </w:r>
      <w:r>
        <w:rPr>
          <w:color w:val="231F20"/>
        </w:rPr>
        <w:t>each</w:t>
      </w:r>
      <w:r>
        <w:rPr>
          <w:color w:val="231F20"/>
          <w:spacing w:val="-11"/>
        </w:rPr>
        <w:t> </w:t>
      </w:r>
      <w:r>
        <w:rPr>
          <w:color w:val="231F20"/>
        </w:rPr>
        <w:t>germanium</w:t>
      </w:r>
      <w:r>
        <w:rPr>
          <w:color w:val="231F20"/>
          <w:spacing w:val="-11"/>
        </w:rPr>
        <w:t> </w:t>
      </w:r>
      <w:r>
        <w:rPr>
          <w:color w:val="231F20"/>
        </w:rPr>
        <w:t>atom</w:t>
      </w:r>
      <w:r>
        <w:rPr>
          <w:color w:val="231F20"/>
          <w:spacing w:val="-11"/>
        </w:rPr>
        <w:t> </w:t>
      </w:r>
      <w:r>
        <w:rPr>
          <w:color w:val="231F20"/>
        </w:rPr>
        <w:t>to</w:t>
      </w:r>
      <w:r>
        <w:rPr>
          <w:color w:val="231F20"/>
          <w:spacing w:val="-11"/>
        </w:rPr>
        <w:t> </w:t>
      </w:r>
      <w:r>
        <w:rPr>
          <w:color w:val="231F20"/>
        </w:rPr>
        <w:t>have</w:t>
      </w:r>
      <w:r>
        <w:rPr>
          <w:color w:val="231F20"/>
          <w:spacing w:val="-11"/>
        </w:rPr>
        <w:t> </w:t>
      </w:r>
      <w:r>
        <w:rPr>
          <w:color w:val="231F20"/>
        </w:rPr>
        <w:t>8</w:t>
      </w:r>
      <w:r>
        <w:rPr>
          <w:color w:val="231F20"/>
          <w:spacing w:val="-11"/>
        </w:rPr>
        <w:t> </w:t>
      </w:r>
      <w:r>
        <w:rPr>
          <w:color w:val="231F20"/>
        </w:rPr>
        <w:t>electrons</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last</w:t>
      </w:r>
      <w:r>
        <w:rPr>
          <w:color w:val="231F20"/>
          <w:spacing w:val="-11"/>
        </w:rPr>
        <w:t> </w:t>
      </w:r>
      <w:r>
        <w:rPr>
          <w:color w:val="231F20"/>
        </w:rPr>
        <w:t>orbit.</w:t>
      </w:r>
      <w:r>
        <w:rPr>
          <w:color w:val="231F20"/>
          <w:spacing w:val="29"/>
        </w:rPr>
        <w:t> </w:t>
      </w:r>
      <w:r>
        <w:rPr>
          <w:color w:val="231F20"/>
          <w:spacing w:val="-8"/>
        </w:rPr>
        <w:t>To </w:t>
      </w:r>
      <w:r>
        <w:rPr>
          <w:color w:val="231F20"/>
        </w:rPr>
        <w:t>do so, each germanium atom positions itself between four other germanium atoms as shown in</w:t>
      </w:r>
      <w:r>
        <w:rPr>
          <w:color w:val="231F20"/>
          <w:spacing w:val="-31"/>
        </w:rPr>
        <w:t> </w:t>
      </w:r>
      <w:r>
        <w:rPr>
          <w:color w:val="231F20"/>
        </w:rPr>
        <w:t>Fig.</w:t>
      </w:r>
    </w:p>
    <w:p>
      <w:pPr>
        <w:pStyle w:val="ListParagraph"/>
        <w:numPr>
          <w:ilvl w:val="1"/>
          <w:numId w:val="3"/>
        </w:numPr>
        <w:tabs>
          <w:tab w:pos="609" w:val="left" w:leader="none"/>
        </w:tabs>
        <w:spacing w:line="249" w:lineRule="auto" w:before="3" w:after="0"/>
        <w:ind w:left="310" w:right="1986" w:firstLine="0"/>
        <w:jc w:val="both"/>
        <w:rPr>
          <w:sz w:val="20"/>
        </w:rPr>
      </w:pPr>
      <w:r>
        <w:rPr>
          <w:color w:val="231F20"/>
          <w:sz w:val="20"/>
        </w:rPr>
        <w:t>(</w:t>
      </w:r>
      <w:r>
        <w:rPr>
          <w:i/>
          <w:color w:val="231F20"/>
          <w:sz w:val="20"/>
        </w:rPr>
        <w:t>i</w:t>
      </w:r>
      <w:r>
        <w:rPr>
          <w:color w:val="231F20"/>
          <w:sz w:val="20"/>
        </w:rPr>
        <w:t>). Each neighbouring atom shares one valence electron with the central atom. In this business</w:t>
      </w:r>
      <w:bookmarkStart w:name="Fig. 5.1" w:id="9"/>
      <w:bookmarkEnd w:id="9"/>
      <w:r>
        <w:rPr>
          <w:color w:val="231F20"/>
          <w:sz w:val="20"/>
        </w:rPr>
      </w:r>
      <w:bookmarkStart w:name="5.3 Crystals" w:id="10"/>
      <w:bookmarkEnd w:id="10"/>
      <w:r>
        <w:rPr>
          <w:color w:val="231F20"/>
          <w:sz w:val="20"/>
        </w:rPr>
      </w:r>
      <w:bookmarkStart w:name="5.4 Commonly Used Semiconductors" w:id="11"/>
      <w:bookmarkEnd w:id="11"/>
      <w:r>
        <w:rPr>
          <w:color w:val="231F20"/>
          <w:sz w:val="20"/>
        </w:rPr>
      </w:r>
      <w:r>
        <w:rPr>
          <w:color w:val="231F20"/>
          <w:sz w:val="20"/>
        </w:rPr>
        <w:t> of</w:t>
      </w:r>
      <w:r>
        <w:rPr>
          <w:color w:val="231F20"/>
          <w:spacing w:val="-24"/>
          <w:sz w:val="20"/>
        </w:rPr>
        <w:t> </w:t>
      </w:r>
      <w:r>
        <w:rPr>
          <w:color w:val="231F20"/>
          <w:sz w:val="20"/>
        </w:rPr>
        <w:t>sharing,</w:t>
      </w:r>
      <w:r>
        <w:rPr>
          <w:color w:val="231F20"/>
          <w:spacing w:val="-23"/>
          <w:sz w:val="20"/>
        </w:rPr>
        <w:t> </w:t>
      </w:r>
      <w:r>
        <w:rPr>
          <w:color w:val="231F20"/>
          <w:sz w:val="20"/>
        </w:rPr>
        <w:t>the</w:t>
      </w:r>
      <w:r>
        <w:rPr>
          <w:color w:val="231F20"/>
          <w:spacing w:val="-23"/>
          <w:sz w:val="20"/>
        </w:rPr>
        <w:t> </w:t>
      </w:r>
      <w:r>
        <w:rPr>
          <w:color w:val="231F20"/>
          <w:sz w:val="20"/>
        </w:rPr>
        <w:t>central</w:t>
      </w:r>
      <w:r>
        <w:rPr>
          <w:color w:val="231F20"/>
          <w:spacing w:val="-23"/>
          <w:sz w:val="20"/>
        </w:rPr>
        <w:t> </w:t>
      </w:r>
      <w:r>
        <w:rPr>
          <w:color w:val="231F20"/>
          <w:sz w:val="20"/>
        </w:rPr>
        <w:t>atom</w:t>
      </w:r>
      <w:r>
        <w:rPr>
          <w:color w:val="231F20"/>
          <w:spacing w:val="-23"/>
          <w:sz w:val="20"/>
        </w:rPr>
        <w:t> </w:t>
      </w:r>
      <w:r>
        <w:rPr>
          <w:color w:val="231F20"/>
          <w:sz w:val="20"/>
        </w:rPr>
        <w:t>completes</w:t>
      </w:r>
      <w:r>
        <w:rPr>
          <w:color w:val="231F20"/>
          <w:spacing w:val="-23"/>
          <w:sz w:val="20"/>
        </w:rPr>
        <w:t> </w:t>
      </w:r>
      <w:r>
        <w:rPr>
          <w:color w:val="231F20"/>
          <w:sz w:val="20"/>
        </w:rPr>
        <w:t>its</w:t>
      </w:r>
      <w:r>
        <w:rPr>
          <w:color w:val="231F20"/>
          <w:spacing w:val="-24"/>
          <w:sz w:val="20"/>
        </w:rPr>
        <w:t> </w:t>
      </w:r>
      <w:r>
        <w:rPr>
          <w:color w:val="231F20"/>
          <w:sz w:val="20"/>
        </w:rPr>
        <w:t>last</w:t>
      </w:r>
      <w:r>
        <w:rPr>
          <w:color w:val="231F20"/>
          <w:spacing w:val="-23"/>
          <w:sz w:val="20"/>
        </w:rPr>
        <w:t> </w:t>
      </w:r>
      <w:r>
        <w:rPr>
          <w:color w:val="231F20"/>
          <w:sz w:val="20"/>
        </w:rPr>
        <w:t>orbit</w:t>
      </w:r>
      <w:r>
        <w:rPr>
          <w:color w:val="231F20"/>
          <w:spacing w:val="-23"/>
          <w:sz w:val="20"/>
        </w:rPr>
        <w:t> </w:t>
      </w:r>
      <w:r>
        <w:rPr>
          <w:color w:val="231F20"/>
          <w:sz w:val="20"/>
        </w:rPr>
        <w:t>by</w:t>
      </w:r>
      <w:r>
        <w:rPr>
          <w:color w:val="231F20"/>
          <w:spacing w:val="-23"/>
          <w:sz w:val="20"/>
        </w:rPr>
        <w:t> </w:t>
      </w:r>
      <w:r>
        <w:rPr>
          <w:color w:val="231F20"/>
          <w:sz w:val="20"/>
        </w:rPr>
        <w:t>having</w:t>
      </w:r>
      <w:r>
        <w:rPr>
          <w:color w:val="231F20"/>
          <w:spacing w:val="-23"/>
          <w:sz w:val="20"/>
        </w:rPr>
        <w:t> </w:t>
      </w:r>
      <w:r>
        <w:rPr>
          <w:color w:val="231F20"/>
          <w:sz w:val="20"/>
        </w:rPr>
        <w:t>8</w:t>
      </w:r>
      <w:r>
        <w:rPr>
          <w:color w:val="231F20"/>
          <w:spacing w:val="-23"/>
          <w:sz w:val="20"/>
        </w:rPr>
        <w:t> </w:t>
      </w:r>
      <w:r>
        <w:rPr>
          <w:color w:val="231F20"/>
          <w:sz w:val="20"/>
        </w:rPr>
        <w:t>electrons</w:t>
      </w:r>
      <w:r>
        <w:rPr>
          <w:color w:val="231F20"/>
          <w:spacing w:val="-23"/>
          <w:sz w:val="20"/>
        </w:rPr>
        <w:t> </w:t>
      </w:r>
      <w:r>
        <w:rPr>
          <w:color w:val="231F20"/>
          <w:sz w:val="20"/>
        </w:rPr>
        <w:t>revolving</w:t>
      </w:r>
      <w:r>
        <w:rPr>
          <w:color w:val="231F20"/>
          <w:spacing w:val="-24"/>
          <w:sz w:val="20"/>
        </w:rPr>
        <w:t> </w:t>
      </w:r>
      <w:r>
        <w:rPr>
          <w:color w:val="231F20"/>
          <w:sz w:val="20"/>
        </w:rPr>
        <w:t>around</w:t>
      </w:r>
      <w:r>
        <w:rPr>
          <w:color w:val="231F20"/>
          <w:spacing w:val="-23"/>
          <w:sz w:val="20"/>
        </w:rPr>
        <w:t> </w:t>
      </w:r>
      <w:r>
        <w:rPr>
          <w:color w:val="231F20"/>
          <w:sz w:val="20"/>
        </w:rPr>
        <w:t>the</w:t>
      </w:r>
      <w:r>
        <w:rPr>
          <w:color w:val="231F20"/>
          <w:spacing w:val="-23"/>
          <w:sz w:val="20"/>
        </w:rPr>
        <w:t> </w:t>
      </w:r>
      <w:r>
        <w:rPr>
          <w:color w:val="231F20"/>
          <w:sz w:val="20"/>
        </w:rPr>
        <w:t>nucleus. In this </w:t>
      </w:r>
      <w:r>
        <w:rPr>
          <w:color w:val="231F20"/>
          <w:spacing w:val="-4"/>
          <w:sz w:val="20"/>
        </w:rPr>
        <w:t>way, </w:t>
      </w:r>
      <w:r>
        <w:rPr>
          <w:color w:val="231F20"/>
          <w:sz w:val="20"/>
        </w:rPr>
        <w:t>the central atom sets up co-valent bonds. Fig. 5.1 (</w:t>
      </w:r>
      <w:r>
        <w:rPr>
          <w:i/>
          <w:color w:val="231F20"/>
          <w:sz w:val="20"/>
        </w:rPr>
        <w:t>ii</w:t>
      </w:r>
      <w:r>
        <w:rPr>
          <w:color w:val="231F20"/>
          <w:sz w:val="20"/>
        </w:rPr>
        <w:t>) shows the bonding</w:t>
      </w:r>
      <w:r>
        <w:rPr>
          <w:color w:val="231F20"/>
          <w:spacing w:val="-14"/>
          <w:sz w:val="20"/>
        </w:rPr>
        <w:t> </w:t>
      </w:r>
      <w:r>
        <w:rPr>
          <w:color w:val="231F20"/>
          <w:sz w:val="20"/>
        </w:rPr>
        <w:t>diagram.</w:t>
      </w:r>
    </w:p>
    <w:p>
      <w:pPr>
        <w:pStyle w:val="BodyText"/>
        <w:spacing w:before="45"/>
        <w:ind w:left="669"/>
      </w:pPr>
      <w:r>
        <w:rPr/>
        <w:drawing>
          <wp:anchor distT="0" distB="0" distL="0" distR="0" allowOverlap="1" layoutInCell="1" locked="0" behindDoc="1" simplePos="0" relativeHeight="268434551">
            <wp:simplePos x="0" y="0"/>
            <wp:positionH relativeFrom="page">
              <wp:posOffset>1710752</wp:posOffset>
            </wp:positionH>
            <wp:positionV relativeFrom="paragraph">
              <wp:posOffset>243569</wp:posOffset>
            </wp:positionV>
            <wp:extent cx="2011142" cy="2009775"/>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2011142" cy="2009775"/>
                    </a:xfrm>
                    <a:prstGeom prst="rect">
                      <a:avLst/>
                    </a:prstGeom>
                  </pic:spPr>
                </pic:pic>
              </a:graphicData>
            </a:graphic>
          </wp:anchor>
        </w:drawing>
      </w:r>
      <w:r>
        <w:rPr/>
        <w:drawing>
          <wp:anchor distT="0" distB="0" distL="0" distR="0" allowOverlap="1" layoutInCell="1" locked="0" behindDoc="1" simplePos="0" relativeHeight="268434575">
            <wp:simplePos x="0" y="0"/>
            <wp:positionH relativeFrom="page">
              <wp:posOffset>4325251</wp:posOffset>
            </wp:positionH>
            <wp:positionV relativeFrom="paragraph">
              <wp:posOffset>721828</wp:posOffset>
            </wp:positionV>
            <wp:extent cx="1518494" cy="150971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518494" cy="1509712"/>
                    </a:xfrm>
                    <a:prstGeom prst="rect">
                      <a:avLst/>
                    </a:prstGeom>
                  </pic:spPr>
                </pic:pic>
              </a:graphicData>
            </a:graphic>
          </wp:anchor>
        </w:drawing>
      </w:r>
      <w:r>
        <w:rPr>
          <w:color w:val="231F20"/>
        </w:rPr>
        <w:t>The following points may be noted regarding the co-valent bonds :</w:t>
      </w:r>
    </w:p>
    <w:p>
      <w:pPr>
        <w:pStyle w:val="BodyText"/>
        <w:spacing w:before="7"/>
        <w:rPr>
          <w:sz w:val="6"/>
        </w:rPr>
      </w:pPr>
    </w:p>
    <w:p>
      <w:pPr>
        <w:tabs>
          <w:tab w:pos="5659" w:val="left" w:leader="none"/>
        </w:tabs>
        <w:spacing w:line="126" w:lineRule="exact"/>
        <w:ind w:left="1209" w:right="0" w:firstLine="0"/>
        <w:rPr>
          <w:sz w:val="12"/>
        </w:rPr>
      </w:pPr>
      <w:r>
        <w:rPr>
          <w:position w:val="-1"/>
          <w:sz w:val="12"/>
        </w:rPr>
        <w:pict>
          <v:group style="width:42.65pt;height:6.1pt;mso-position-horizontal-relative:char;mso-position-vertical-relative:line" coordorigin="0,0" coordsize="853,122">
            <v:shape style="position:absolute;left:0;top:0;width:102;height:122" coordorigin="0,0" coordsize="102,122" path="m67,0l54,0,42,1,32,4,23,9,15,16,8,25,4,36,1,47,0,61,1,74,4,86,8,96,14,105,22,112,31,117,41,120,52,121,66,121,77,117,87,107,41,107,32,103,19,87,16,76,16,46,19,35,33,18,42,14,91,14,78,3,67,0xm102,76l87,76,85,86,81,94,69,105,62,107,41,107,88,107,95,101,100,90,102,76xm91,14l63,14,70,16,81,24,84,30,86,38,101,38,99,26,94,17,91,14xe" filled="true" fillcolor="#231f20" stroked="false">
              <v:path arrowok="t"/>
              <v:fill type="solid"/>
            </v:shape>
            <v:shape style="position:absolute;left:114;top:0;width:112;height:122" coordorigin="115,0" coordsize="112,122" path="m171,0l159,1,148,4,139,9,130,17,123,26,119,36,116,48,115,61,116,74,119,85,123,95,130,104,139,112,148,117,159,120,171,121,183,120,193,117,203,112,208,107,159,107,149,103,134,86,131,75,131,47,134,35,149,18,159,14,208,14,203,9,193,4,183,1,171,0xm208,14l183,14,192,18,207,35,211,47,211,75,207,86,192,103,183,107,208,107,211,104,218,95,223,85,226,74,227,61,226,48,223,36,218,26,211,17,208,14xe" filled="true" fillcolor="#231f20" stroked="false">
              <v:path arrowok="t"/>
              <v:fill type="solid"/>
            </v:shape>
            <v:shape style="position:absolute;left:236;top:3;width:101;height:115" coordorigin="236,3" coordsize="101,115" path="m253,3l236,3,278,118,295,118,301,101,286,101,253,3xm336,3l319,3,286,101,301,101,336,3xe" filled="true" fillcolor="#231f20" stroked="false">
              <v:path arrowok="t"/>
              <v:fill type="solid"/>
            </v:shape>
            <v:shape style="position:absolute;left:341;top:3;width:103;height:115" coordorigin="342,3" coordsize="103,115" path="m403,3l385,3,342,118,358,118,370,85,432,85,427,71,375,71,393,20,393,20,409,20,403,3xm432,85l416,85,427,118,444,118,432,85xm409,20l393,20,393,20,411,71,427,71,409,20xe" filled="true" fillcolor="#231f20" stroked="false">
              <v:path arrowok="t"/>
              <v:fill type="solid"/>
            </v:shape>
            <v:shape style="position:absolute;left:458;top:3;width:74;height:115" coordorigin="458,3" coordsize="74,115" path="m474,3l458,3,458,118,532,118,532,104,474,104,474,3xe" filled="true" fillcolor="#231f20" stroked="false">
              <v:path arrowok="t"/>
              <v:fill type="solid"/>
            </v:shape>
            <v:shape style="position:absolute;left:548;top:3;width:85;height:115" coordorigin="549,3" coordsize="85,115" path="m633,3l549,3,549,118,634,118,634,104,565,104,565,66,627,66,627,52,565,52,565,17,633,17,633,3xm634,104l565,104,634,104,634,104xm627,52l565,52,627,52,627,52xe" filled="true" fillcolor="#231f20" stroked="false">
              <v:path arrowok="t"/>
              <v:fill type="solid"/>
            </v:shape>
            <v:shape style="position:absolute;left:654;top:3;width:92;height:115" coordorigin="654,3" coordsize="92,115" path="m673,3l654,3,654,118,669,118,669,24,686,24,673,3xm686,24l669,24,728,118,745,118,745,96,730,96,686,24xm745,3l730,3,730,96,745,96,745,3xe" filled="true" fillcolor="#231f20" stroked="false">
              <v:path arrowok="t"/>
              <v:fill type="solid"/>
            </v:shape>
            <v:shape style="position:absolute;left:759;top:3;width:94;height:115" coordorigin="760,3" coordsize="94,115" path="m814,17l799,17,799,118,814,118,814,17xm853,3l760,3,760,17,853,17,853,3xe" filled="true" fillcolor="#231f20" stroked="false">
              <v:path arrowok="t"/>
              <v:fill type="solid"/>
            </v:shape>
          </v:group>
        </w:pict>
      </w:r>
      <w:r>
        <w:rPr>
          <w:position w:val="-1"/>
          <w:sz w:val="12"/>
        </w:rPr>
      </w:r>
      <w:r>
        <w:rPr>
          <w:spacing w:val="60"/>
          <w:position w:val="-1"/>
          <w:sz w:val="12"/>
        </w:rPr>
        <w:t> </w:t>
      </w:r>
      <w:r>
        <w:rPr>
          <w:spacing w:val="60"/>
          <w:position w:val="-2"/>
          <w:sz w:val="12"/>
        </w:rPr>
        <w:drawing>
          <wp:inline distT="0" distB="0" distL="0" distR="0">
            <wp:extent cx="352536" cy="77724"/>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352536" cy="77724"/>
                    </a:xfrm>
                    <a:prstGeom prst="rect">
                      <a:avLst/>
                    </a:prstGeom>
                  </pic:spPr>
                </pic:pic>
              </a:graphicData>
            </a:graphic>
          </wp:inline>
        </w:drawing>
      </w:r>
      <w:r>
        <w:rPr>
          <w:spacing w:val="60"/>
          <w:position w:val="-2"/>
          <w:sz w:val="12"/>
        </w:rPr>
      </w:r>
      <w:r>
        <w:rPr>
          <w:spacing w:val="65"/>
          <w:position w:val="-2"/>
          <w:sz w:val="11"/>
        </w:rPr>
        <w:t> </w:t>
      </w:r>
      <w:r>
        <w:rPr>
          <w:spacing w:val="65"/>
          <w:position w:val="-1"/>
          <w:sz w:val="11"/>
        </w:rPr>
        <w:drawing>
          <wp:inline distT="0" distB="0" distL="0" distR="0">
            <wp:extent cx="370797" cy="76104"/>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370797" cy="76104"/>
                    </a:xfrm>
                    <a:prstGeom prst="rect">
                      <a:avLst/>
                    </a:prstGeom>
                  </pic:spPr>
                </pic:pic>
              </a:graphicData>
            </a:graphic>
          </wp:inline>
        </w:drawing>
      </w:r>
      <w:r>
        <w:rPr>
          <w:spacing w:val="65"/>
          <w:position w:val="-1"/>
          <w:sz w:val="11"/>
        </w:rPr>
      </w:r>
      <w:r>
        <w:rPr>
          <w:spacing w:val="87"/>
          <w:position w:val="-1"/>
          <w:sz w:val="11"/>
        </w:rPr>
        <w:t> </w:t>
      </w:r>
      <w:r>
        <w:rPr>
          <w:spacing w:val="87"/>
          <w:position w:val="-1"/>
          <w:sz w:val="11"/>
        </w:rPr>
        <w:drawing>
          <wp:inline distT="0" distB="0" distL="0" distR="0">
            <wp:extent cx="125282" cy="76104"/>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25282" cy="76104"/>
                    </a:xfrm>
                    <a:prstGeom prst="rect">
                      <a:avLst/>
                    </a:prstGeom>
                  </pic:spPr>
                </pic:pic>
              </a:graphicData>
            </a:graphic>
          </wp:inline>
        </w:drawing>
      </w:r>
      <w:r>
        <w:rPr>
          <w:spacing w:val="87"/>
          <w:position w:val="-1"/>
          <w:sz w:val="11"/>
        </w:rPr>
      </w:r>
      <w:r>
        <w:rPr>
          <w:spacing w:val="69"/>
          <w:position w:val="-1"/>
          <w:sz w:val="12"/>
        </w:rPr>
        <w:t> </w:t>
      </w:r>
      <w:r>
        <w:rPr>
          <w:spacing w:val="69"/>
          <w:position w:val="-1"/>
          <w:sz w:val="12"/>
        </w:rPr>
        <w:drawing>
          <wp:inline distT="0" distB="0" distL="0" distR="0">
            <wp:extent cx="351670" cy="7620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351670" cy="76200"/>
                    </a:xfrm>
                    <a:prstGeom prst="rect">
                      <a:avLst/>
                    </a:prstGeom>
                  </pic:spPr>
                </pic:pic>
              </a:graphicData>
            </a:graphic>
          </wp:inline>
        </w:drawing>
      </w:r>
      <w:r>
        <w:rPr>
          <w:spacing w:val="69"/>
          <w:position w:val="-1"/>
          <w:sz w:val="12"/>
        </w:rPr>
      </w:r>
      <w:r>
        <w:rPr>
          <w:spacing w:val="69"/>
          <w:position w:val="-1"/>
          <w:sz w:val="12"/>
        </w:rPr>
        <w:tab/>
      </w:r>
      <w:r>
        <w:rPr>
          <w:spacing w:val="69"/>
          <w:position w:val="-1"/>
          <w:sz w:val="12"/>
        </w:rPr>
        <w:drawing>
          <wp:inline distT="0" distB="0" distL="0" distR="0">
            <wp:extent cx="454558" cy="76200"/>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454558" cy="76200"/>
                    </a:xfrm>
                    <a:prstGeom prst="rect">
                      <a:avLst/>
                    </a:prstGeom>
                  </pic:spPr>
                </pic:pic>
              </a:graphicData>
            </a:graphic>
          </wp:inline>
        </w:drawing>
      </w:r>
      <w:r>
        <w:rPr>
          <w:spacing w:val="69"/>
          <w:position w:val="-1"/>
          <w:sz w:val="12"/>
        </w:rPr>
      </w:r>
      <w:r>
        <w:rPr>
          <w:spacing w:val="90"/>
          <w:position w:val="-1"/>
          <w:sz w:val="12"/>
        </w:rPr>
        <w:t> </w:t>
      </w:r>
      <w:r>
        <w:rPr>
          <w:spacing w:val="90"/>
          <w:position w:val="-1"/>
          <w:sz w:val="12"/>
        </w:rPr>
        <w:drawing>
          <wp:inline distT="0" distB="0" distL="0" distR="0">
            <wp:extent cx="454443" cy="76200"/>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454443" cy="76200"/>
                    </a:xfrm>
                    <a:prstGeom prst="rect">
                      <a:avLst/>
                    </a:prstGeom>
                  </pic:spPr>
                </pic:pic>
              </a:graphicData>
            </a:graphic>
          </wp:inline>
        </w:drawing>
      </w:r>
      <w:r>
        <w:rPr>
          <w:spacing w:val="90"/>
          <w:position w:val="-1"/>
          <w:sz w:val="12"/>
        </w:rPr>
      </w:r>
    </w:p>
    <w:p>
      <w:pPr>
        <w:pStyle w:val="BodyText"/>
        <w:spacing w:before="10"/>
        <w:rPr>
          <w:sz w:val="6"/>
        </w:rPr>
      </w:pPr>
      <w:r>
        <w:rPr/>
        <w:drawing>
          <wp:anchor distT="0" distB="0" distL="0" distR="0" allowOverlap="1" layoutInCell="1" locked="0" behindDoc="1" simplePos="0" relativeHeight="268434623">
            <wp:simplePos x="0" y="0"/>
            <wp:positionH relativeFrom="page">
              <wp:posOffset>2663418</wp:posOffset>
            </wp:positionH>
            <wp:positionV relativeFrom="paragraph">
              <wp:posOffset>75685</wp:posOffset>
            </wp:positionV>
            <wp:extent cx="106767" cy="107346"/>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06767" cy="107346"/>
                    </a:xfrm>
                    <a:prstGeom prst="rect">
                      <a:avLst/>
                    </a:prstGeom>
                  </pic:spPr>
                </pic:pic>
              </a:graphicData>
            </a:graphic>
          </wp:anchor>
        </w:drawing>
      </w:r>
      <w:r>
        <w:rPr/>
        <w:drawing>
          <wp:anchor distT="0" distB="0" distL="0" distR="0" allowOverlap="1" layoutInCell="1" locked="0" behindDoc="1" simplePos="0" relativeHeight="268434647">
            <wp:simplePos x="0" y="0"/>
            <wp:positionH relativeFrom="page">
              <wp:posOffset>5049875</wp:posOffset>
            </wp:positionH>
            <wp:positionV relativeFrom="paragraph">
              <wp:posOffset>75355</wp:posOffset>
            </wp:positionV>
            <wp:extent cx="141748" cy="107346"/>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141748" cy="107346"/>
                    </a:xfrm>
                    <a:prstGeom prst="rect">
                      <a:avLst/>
                    </a:prstGeom>
                  </pic:spPr>
                </pic:pic>
              </a:graphicData>
            </a:graphic>
          </wp:anchor>
        </w:drawing>
      </w:r>
      <w:r>
        <w:rPr/>
        <w:pict>
          <v:group style="position:absolute;margin-left:261.5pt;margin-top:21.257481pt;width:67.5pt;height:15.45pt;mso-position-horizontal-relative:page;mso-position-vertical-relative:paragraph;z-index:-760;mso-wrap-distance-left:0;mso-wrap-distance-right:0" coordorigin="5230,425" coordsize="1350,309">
            <v:shape style="position:absolute;left:5234;top:429;width:1341;height:300" coordorigin="5235,430" coordsize="1341,300" path="m5905,430l5814,431,5728,435,5646,441,5569,450,5497,461,5429,475,5344,498,5283,523,5235,580,5247,609,5344,661,5429,684,5497,698,5569,709,5646,718,5728,724,5814,728,5905,729,5996,728,6082,724,6164,718,6241,709,6313,698,6381,684,6466,661,6527,636,6575,580,6563,551,6466,498,6381,475,6313,461,6241,450,6164,441,6082,435,5996,431,5905,430xe" filled="true" fillcolor="#eff5de" stroked="false">
              <v:path arrowok="t"/>
              <v:fill type="solid"/>
            </v:shape>
            <v:shape style="position:absolute;left:5234;top:429;width:1341;height:300" coordorigin="5235,430" coordsize="1341,300" path="m5235,580l5283,523,5344,498,5429,475,5497,461,5569,450,5646,441,5728,435,5814,431,5905,430,5996,431,6082,435,6164,441,6241,450,6313,461,6381,475,6466,498,6527,523,6575,580,6563,609,6466,661,6381,684,6313,698,6241,709,6164,718,6082,724,5996,728,5905,729,5814,728,5728,724,5646,718,5569,709,5497,698,5429,684,5344,661,5283,636,5235,580xe" filled="false" stroked="true" strokeweight=".48pt" strokecolor="#eff5de">
              <v:path arrowok="t"/>
              <v:stroke dashstyle="solid"/>
            </v:shape>
            <v:shape style="position:absolute;left:5230;top:425;width:1350;height:309" type="#_x0000_t202" filled="false" stroked="false">
              <v:textbox inset="0,0,0,0">
                <w:txbxContent>
                  <w:p>
                    <w:pPr>
                      <w:spacing w:before="23"/>
                      <w:ind w:left="405" w:right="0" w:firstLine="0"/>
                      <w:jc w:val="left"/>
                      <w:rPr>
                        <w:b/>
                        <w:sz w:val="20"/>
                      </w:rPr>
                    </w:pPr>
                    <w:r>
                      <w:rPr>
                        <w:b/>
                        <w:color w:val="231F20"/>
                        <w:sz w:val="20"/>
                      </w:rPr>
                      <w:t>Fig. 5.1</w:t>
                    </w:r>
                  </w:p>
                </w:txbxContent>
              </v:textbox>
              <w10:wrap type="none"/>
            </v:shape>
            <w10:wrap type="topAndBottom"/>
          </v:group>
        </w:pict>
      </w:r>
    </w:p>
    <w:p>
      <w:pPr>
        <w:pStyle w:val="BodyText"/>
        <w:spacing w:before="11"/>
        <w:rPr>
          <w:sz w:val="5"/>
        </w:rPr>
      </w:pPr>
    </w:p>
    <w:p>
      <w:pPr>
        <w:spacing w:after="0"/>
        <w:rPr>
          <w:sz w:val="5"/>
        </w:rPr>
        <w:sectPr>
          <w:pgSz w:w="11900" w:h="16840"/>
          <w:pgMar w:header="2253" w:footer="0" w:top="2560" w:bottom="280" w:left="1680" w:right="0"/>
        </w:sectPr>
      </w:pPr>
    </w:p>
    <w:p>
      <w:pPr>
        <w:pStyle w:val="ListParagraph"/>
        <w:numPr>
          <w:ilvl w:val="2"/>
          <w:numId w:val="3"/>
        </w:numPr>
        <w:tabs>
          <w:tab w:pos="1030" w:val="left" w:leader="none"/>
        </w:tabs>
        <w:spacing w:line="240" w:lineRule="auto" w:before="69" w:after="0"/>
        <w:ind w:left="310" w:right="0" w:firstLine="396"/>
        <w:jc w:val="left"/>
        <w:rPr>
          <w:sz w:val="20"/>
        </w:rPr>
      </w:pPr>
      <w:r>
        <w:rPr>
          <w:color w:val="231F20"/>
          <w:sz w:val="20"/>
        </w:rPr>
        <w:t>Co-valent bonds are formed by sharing of valence</w:t>
      </w:r>
      <w:r>
        <w:rPr>
          <w:color w:val="231F20"/>
          <w:spacing w:val="-33"/>
          <w:sz w:val="20"/>
        </w:rPr>
        <w:t> </w:t>
      </w:r>
      <w:r>
        <w:rPr>
          <w:color w:val="231F20"/>
          <w:sz w:val="20"/>
        </w:rPr>
        <w:t>electrons.</w:t>
      </w:r>
    </w:p>
    <w:p>
      <w:pPr>
        <w:pStyle w:val="ListParagraph"/>
        <w:numPr>
          <w:ilvl w:val="2"/>
          <w:numId w:val="3"/>
        </w:numPr>
        <w:tabs>
          <w:tab w:pos="1030" w:val="left" w:leader="none"/>
        </w:tabs>
        <w:spacing w:line="249" w:lineRule="auto" w:before="51" w:after="0"/>
        <w:ind w:left="310" w:right="631" w:firstLine="340"/>
        <w:jc w:val="both"/>
        <w:rPr>
          <w:sz w:val="20"/>
        </w:rPr>
      </w:pPr>
      <w:r>
        <w:rPr/>
        <w:drawing>
          <wp:anchor distT="0" distB="0" distL="0" distR="0" allowOverlap="1" layoutInCell="1" locked="0" behindDoc="0" simplePos="0" relativeHeight="1336">
            <wp:simplePos x="0" y="0"/>
            <wp:positionH relativeFrom="page">
              <wp:posOffset>4478654</wp:posOffset>
            </wp:positionH>
            <wp:positionV relativeFrom="paragraph">
              <wp:posOffset>100786</wp:posOffset>
            </wp:positionV>
            <wp:extent cx="1774202" cy="2233295"/>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1774202" cy="2233295"/>
                    </a:xfrm>
                    <a:prstGeom prst="rect">
                      <a:avLst/>
                    </a:prstGeom>
                  </pic:spPr>
                </pic:pic>
              </a:graphicData>
            </a:graphic>
          </wp:anchor>
        </w:drawing>
      </w:r>
      <w:r>
        <w:rPr>
          <w:color w:val="231F20"/>
          <w:sz w:val="20"/>
        </w:rPr>
        <w:t>In the formation of co-valent bond, each valence electron</w:t>
      </w:r>
      <w:r>
        <w:rPr>
          <w:color w:val="231F20"/>
          <w:spacing w:val="-23"/>
          <w:sz w:val="20"/>
        </w:rPr>
        <w:t> </w:t>
      </w:r>
      <w:r>
        <w:rPr>
          <w:color w:val="231F20"/>
          <w:sz w:val="20"/>
        </w:rPr>
        <w:t>of</w:t>
      </w:r>
      <w:r>
        <w:rPr>
          <w:color w:val="231F20"/>
          <w:spacing w:val="-23"/>
          <w:sz w:val="20"/>
        </w:rPr>
        <w:t> </w:t>
      </w:r>
      <w:r>
        <w:rPr>
          <w:color w:val="231F20"/>
          <w:sz w:val="20"/>
        </w:rPr>
        <w:t>an</w:t>
      </w:r>
      <w:r>
        <w:rPr>
          <w:color w:val="231F20"/>
          <w:spacing w:val="-22"/>
          <w:sz w:val="20"/>
        </w:rPr>
        <w:t> </w:t>
      </w:r>
      <w:r>
        <w:rPr>
          <w:color w:val="231F20"/>
          <w:sz w:val="20"/>
        </w:rPr>
        <w:t>atom</w:t>
      </w:r>
      <w:r>
        <w:rPr>
          <w:color w:val="231F20"/>
          <w:spacing w:val="-23"/>
          <w:sz w:val="20"/>
        </w:rPr>
        <w:t> </w:t>
      </w:r>
      <w:r>
        <w:rPr>
          <w:color w:val="231F20"/>
          <w:sz w:val="20"/>
        </w:rPr>
        <w:t>forms</w:t>
      </w:r>
      <w:r>
        <w:rPr>
          <w:color w:val="231F20"/>
          <w:spacing w:val="-22"/>
          <w:sz w:val="20"/>
        </w:rPr>
        <w:t> </w:t>
      </w:r>
      <w:r>
        <w:rPr>
          <w:color w:val="231F20"/>
          <w:sz w:val="20"/>
        </w:rPr>
        <w:t>direct</w:t>
      </w:r>
      <w:r>
        <w:rPr>
          <w:color w:val="231F20"/>
          <w:spacing w:val="-23"/>
          <w:sz w:val="20"/>
        </w:rPr>
        <w:t> </w:t>
      </w:r>
      <w:r>
        <w:rPr>
          <w:color w:val="231F20"/>
          <w:sz w:val="20"/>
        </w:rPr>
        <w:t>bond</w:t>
      </w:r>
      <w:r>
        <w:rPr>
          <w:color w:val="231F20"/>
          <w:spacing w:val="-22"/>
          <w:sz w:val="20"/>
        </w:rPr>
        <w:t> </w:t>
      </w:r>
      <w:r>
        <w:rPr>
          <w:color w:val="231F20"/>
          <w:sz w:val="20"/>
        </w:rPr>
        <w:t>with</w:t>
      </w:r>
      <w:r>
        <w:rPr>
          <w:color w:val="231F20"/>
          <w:spacing w:val="-23"/>
          <w:sz w:val="20"/>
        </w:rPr>
        <w:t> </w:t>
      </w:r>
      <w:r>
        <w:rPr>
          <w:color w:val="231F20"/>
          <w:sz w:val="20"/>
        </w:rPr>
        <w:t>the</w:t>
      </w:r>
      <w:r>
        <w:rPr>
          <w:color w:val="231F20"/>
          <w:spacing w:val="-22"/>
          <w:sz w:val="20"/>
        </w:rPr>
        <w:t> </w:t>
      </w:r>
      <w:r>
        <w:rPr>
          <w:color w:val="231F20"/>
          <w:sz w:val="20"/>
        </w:rPr>
        <w:t>valence</w:t>
      </w:r>
      <w:r>
        <w:rPr>
          <w:color w:val="231F20"/>
          <w:spacing w:val="-23"/>
          <w:sz w:val="20"/>
        </w:rPr>
        <w:t> </w:t>
      </w:r>
      <w:r>
        <w:rPr>
          <w:color w:val="231F20"/>
          <w:sz w:val="20"/>
        </w:rPr>
        <w:t>electron of an adjacent atom. In other words, valence electrons are associated with particular atoms. For this reason, valence electrons in a semiconductor are not</w:t>
      </w:r>
      <w:r>
        <w:rPr>
          <w:color w:val="231F20"/>
          <w:spacing w:val="-18"/>
          <w:sz w:val="20"/>
        </w:rPr>
        <w:t> </w:t>
      </w:r>
      <w:r>
        <w:rPr>
          <w:color w:val="231F20"/>
          <w:sz w:val="20"/>
        </w:rPr>
        <w:t>free.</w:t>
      </w:r>
    </w:p>
    <w:p>
      <w:pPr>
        <w:pStyle w:val="Heading1"/>
        <w:numPr>
          <w:ilvl w:val="1"/>
          <w:numId w:val="4"/>
        </w:numPr>
        <w:tabs>
          <w:tab w:pos="826" w:val="left" w:leader="none"/>
        </w:tabs>
        <w:spacing w:line="240" w:lineRule="auto" w:before="78" w:after="0"/>
        <w:ind w:left="310" w:right="0" w:firstLine="0"/>
        <w:jc w:val="left"/>
      </w:pPr>
      <w:r>
        <w:rPr>
          <w:color w:val="005AAA"/>
        </w:rPr>
        <w:t>Crystals</w:t>
      </w:r>
    </w:p>
    <w:p>
      <w:pPr>
        <w:pStyle w:val="BodyText"/>
        <w:spacing w:line="249" w:lineRule="auto" w:before="77"/>
        <w:ind w:left="310" w:right="633"/>
        <w:jc w:val="both"/>
      </w:pPr>
      <w:r>
        <w:rPr>
          <w:color w:val="231F20"/>
        </w:rPr>
        <w:t>A substance in which the atoms or molecules are arranged in an orderly pattern is known as a </w:t>
      </w:r>
      <w:r>
        <w:rPr>
          <w:i/>
          <w:color w:val="EC008C"/>
        </w:rPr>
        <w:t>crystal</w:t>
      </w:r>
      <w:r>
        <w:rPr>
          <w:color w:val="231F20"/>
        </w:rPr>
        <w:t>. All semi-conductors have crystalline structure. For example, referring to Fig.</w:t>
      </w:r>
      <w:r>
        <w:rPr>
          <w:color w:val="231F20"/>
          <w:spacing w:val="-18"/>
        </w:rPr>
        <w:t> </w:t>
      </w:r>
      <w:r>
        <w:rPr>
          <w:color w:val="231F20"/>
        </w:rPr>
        <w:t>5.1, it</w:t>
      </w:r>
      <w:r>
        <w:rPr>
          <w:color w:val="231F20"/>
          <w:spacing w:val="-10"/>
        </w:rPr>
        <w:t> </w:t>
      </w:r>
      <w:r>
        <w:rPr>
          <w:color w:val="231F20"/>
        </w:rPr>
        <w:t>is</w:t>
      </w:r>
      <w:r>
        <w:rPr>
          <w:color w:val="231F20"/>
          <w:spacing w:val="-9"/>
        </w:rPr>
        <w:t> </w:t>
      </w:r>
      <w:r>
        <w:rPr>
          <w:color w:val="231F20"/>
        </w:rPr>
        <w:t>clear</w:t>
      </w:r>
      <w:r>
        <w:rPr>
          <w:color w:val="231F20"/>
          <w:spacing w:val="-9"/>
        </w:rPr>
        <w:t> </w:t>
      </w:r>
      <w:r>
        <w:rPr>
          <w:color w:val="231F20"/>
        </w:rPr>
        <w:t>that</w:t>
      </w:r>
      <w:r>
        <w:rPr>
          <w:color w:val="231F20"/>
          <w:spacing w:val="-9"/>
        </w:rPr>
        <w:t> </w:t>
      </w:r>
      <w:r>
        <w:rPr>
          <w:color w:val="231F20"/>
        </w:rPr>
        <w:t>each</w:t>
      </w:r>
      <w:r>
        <w:rPr>
          <w:color w:val="231F20"/>
          <w:spacing w:val="-9"/>
        </w:rPr>
        <w:t> </w:t>
      </w:r>
      <w:r>
        <w:rPr>
          <w:color w:val="231F20"/>
        </w:rPr>
        <w:t>atom</w:t>
      </w:r>
      <w:r>
        <w:rPr>
          <w:color w:val="231F20"/>
          <w:spacing w:val="-9"/>
        </w:rPr>
        <w:t> </w:t>
      </w:r>
      <w:r>
        <w:rPr>
          <w:color w:val="231F20"/>
        </w:rPr>
        <w:t>is</w:t>
      </w:r>
      <w:r>
        <w:rPr>
          <w:color w:val="231F20"/>
          <w:spacing w:val="-9"/>
        </w:rPr>
        <w:t> </w:t>
      </w:r>
      <w:r>
        <w:rPr>
          <w:color w:val="231F20"/>
        </w:rPr>
        <w:t>surrounded</w:t>
      </w:r>
      <w:r>
        <w:rPr>
          <w:color w:val="231F20"/>
          <w:spacing w:val="-9"/>
        </w:rPr>
        <w:t> </w:t>
      </w:r>
      <w:r>
        <w:rPr>
          <w:color w:val="231F20"/>
        </w:rPr>
        <w:t>by</w:t>
      </w:r>
      <w:r>
        <w:rPr>
          <w:color w:val="231F20"/>
          <w:spacing w:val="-9"/>
        </w:rPr>
        <w:t> </w:t>
      </w:r>
      <w:r>
        <w:rPr>
          <w:color w:val="231F20"/>
        </w:rPr>
        <w:t>neighbouring</w:t>
      </w:r>
      <w:r>
        <w:rPr>
          <w:color w:val="231F20"/>
          <w:spacing w:val="-10"/>
        </w:rPr>
        <w:t> </w:t>
      </w:r>
      <w:r>
        <w:rPr>
          <w:color w:val="231F20"/>
          <w:spacing w:val="-3"/>
        </w:rPr>
        <w:t>atoms </w:t>
      </w:r>
      <w:r>
        <w:rPr>
          <w:color w:val="231F20"/>
        </w:rPr>
        <w:t>in a repetitive </w:t>
      </w:r>
      <w:r>
        <w:rPr>
          <w:color w:val="231F20"/>
          <w:spacing w:val="-4"/>
        </w:rPr>
        <w:t>manner. </w:t>
      </w:r>
      <w:r>
        <w:rPr>
          <w:color w:val="231F20"/>
        </w:rPr>
        <w:t>Therefore, a piece of germanium is generally called germanium</w:t>
      </w:r>
      <w:r>
        <w:rPr>
          <w:color w:val="231F20"/>
          <w:spacing w:val="-33"/>
        </w:rPr>
        <w:t> </w:t>
      </w:r>
      <w:r>
        <w:rPr>
          <w:color w:val="231F20"/>
        </w:rPr>
        <w:t>crystal.</w:t>
      </w:r>
    </w:p>
    <w:p>
      <w:pPr>
        <w:pStyle w:val="ListParagraph"/>
        <w:numPr>
          <w:ilvl w:val="1"/>
          <w:numId w:val="4"/>
        </w:numPr>
        <w:tabs>
          <w:tab w:pos="795" w:val="left" w:leader="none"/>
        </w:tabs>
        <w:spacing w:line="273" w:lineRule="auto" w:before="79" w:after="0"/>
        <w:ind w:left="310" w:right="632" w:firstLine="0"/>
        <w:jc w:val="both"/>
        <w:rPr>
          <w:sz w:val="20"/>
        </w:rPr>
      </w:pPr>
      <w:r>
        <w:rPr>
          <w:rFonts w:ascii="Arial Black"/>
          <w:color w:val="005AAA"/>
          <w:spacing w:val="-5"/>
          <w:sz w:val="24"/>
        </w:rPr>
        <w:t>Commonly </w:t>
      </w:r>
      <w:r>
        <w:rPr>
          <w:rFonts w:ascii="Arial Black"/>
          <w:color w:val="005AAA"/>
          <w:spacing w:val="-4"/>
          <w:sz w:val="24"/>
        </w:rPr>
        <w:t>Used </w:t>
      </w:r>
      <w:r>
        <w:rPr>
          <w:rFonts w:ascii="Arial Black"/>
          <w:color w:val="005AAA"/>
          <w:spacing w:val="-5"/>
          <w:sz w:val="24"/>
        </w:rPr>
        <w:t>Semiconductors</w:t>
      </w:r>
      <w:r>
        <w:rPr>
          <w:rFonts w:ascii="Arial Black"/>
          <w:color w:val="231F20"/>
          <w:spacing w:val="-5"/>
          <w:sz w:val="24"/>
        </w:rPr>
        <w:t> </w:t>
      </w:r>
      <w:r>
        <w:rPr>
          <w:color w:val="231F20"/>
          <w:sz w:val="20"/>
        </w:rPr>
        <w:t>There</w:t>
      </w:r>
      <w:r>
        <w:rPr>
          <w:color w:val="231F20"/>
          <w:spacing w:val="-27"/>
          <w:sz w:val="20"/>
        </w:rPr>
        <w:t> </w:t>
      </w:r>
      <w:r>
        <w:rPr>
          <w:color w:val="231F20"/>
          <w:sz w:val="20"/>
        </w:rPr>
        <w:t>are</w:t>
      </w:r>
      <w:r>
        <w:rPr>
          <w:color w:val="231F20"/>
          <w:spacing w:val="-26"/>
          <w:sz w:val="20"/>
        </w:rPr>
        <w:t> </w:t>
      </w:r>
      <w:r>
        <w:rPr>
          <w:color w:val="231F20"/>
          <w:sz w:val="20"/>
        </w:rPr>
        <w:t>many</w:t>
      </w:r>
      <w:r>
        <w:rPr>
          <w:color w:val="231F20"/>
          <w:spacing w:val="-26"/>
          <w:sz w:val="20"/>
        </w:rPr>
        <w:t> </w:t>
      </w:r>
      <w:r>
        <w:rPr>
          <w:color w:val="231F20"/>
          <w:sz w:val="20"/>
        </w:rPr>
        <w:t>semiconductors</w:t>
      </w:r>
      <w:r>
        <w:rPr>
          <w:color w:val="231F20"/>
          <w:spacing w:val="-26"/>
          <w:sz w:val="20"/>
        </w:rPr>
        <w:t> </w:t>
      </w:r>
      <w:r>
        <w:rPr>
          <w:color w:val="231F20"/>
          <w:sz w:val="20"/>
        </w:rPr>
        <w:t>available,</w:t>
      </w:r>
      <w:r>
        <w:rPr>
          <w:color w:val="231F20"/>
          <w:spacing w:val="-26"/>
          <w:sz w:val="20"/>
        </w:rPr>
        <w:t> </w:t>
      </w:r>
      <w:r>
        <w:rPr>
          <w:color w:val="231F20"/>
          <w:sz w:val="20"/>
        </w:rPr>
        <w:t>but</w:t>
      </w:r>
      <w:r>
        <w:rPr>
          <w:color w:val="231F20"/>
          <w:spacing w:val="-26"/>
          <w:sz w:val="20"/>
        </w:rPr>
        <w:t> </w:t>
      </w:r>
      <w:r>
        <w:rPr>
          <w:color w:val="231F20"/>
          <w:sz w:val="20"/>
        </w:rPr>
        <w:t>very</w:t>
      </w:r>
      <w:r>
        <w:rPr>
          <w:color w:val="231F20"/>
          <w:spacing w:val="-26"/>
          <w:sz w:val="20"/>
        </w:rPr>
        <w:t> </w:t>
      </w:r>
      <w:r>
        <w:rPr>
          <w:color w:val="231F20"/>
          <w:sz w:val="20"/>
        </w:rPr>
        <w:t>few</w:t>
      </w:r>
      <w:r>
        <w:rPr>
          <w:color w:val="231F20"/>
          <w:spacing w:val="-26"/>
          <w:sz w:val="20"/>
        </w:rPr>
        <w:t> </w:t>
      </w:r>
      <w:r>
        <w:rPr>
          <w:color w:val="231F20"/>
          <w:sz w:val="20"/>
        </w:rPr>
        <w:t>of</w:t>
      </w:r>
      <w:r>
        <w:rPr>
          <w:color w:val="231F20"/>
          <w:spacing w:val="-26"/>
          <w:sz w:val="20"/>
        </w:rPr>
        <w:t> </w:t>
      </w:r>
      <w:r>
        <w:rPr>
          <w:color w:val="231F20"/>
          <w:sz w:val="20"/>
        </w:rPr>
        <w:t>them have a practical application in electronics. The two most</w:t>
      </w:r>
      <w:r>
        <w:rPr>
          <w:color w:val="231F20"/>
          <w:spacing w:val="17"/>
          <w:sz w:val="20"/>
        </w:rPr>
        <w:t> </w:t>
      </w:r>
      <w:r>
        <w:rPr>
          <w:color w:val="231F20"/>
          <w:sz w:val="20"/>
        </w:rPr>
        <w:t>fre-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5"/>
        <w:ind w:left="36" w:right="0" w:firstLine="0"/>
        <w:jc w:val="left"/>
        <w:rPr>
          <w:rFonts w:ascii="Arial"/>
          <w:b/>
          <w:sz w:val="16"/>
        </w:rPr>
      </w:pPr>
      <w:r>
        <w:rPr>
          <w:rFonts w:ascii="Arial"/>
          <w:b/>
          <w:color w:val="0083CA"/>
          <w:sz w:val="16"/>
        </w:rPr>
        <w:t>Bonds in Semiconductor</w:t>
      </w:r>
    </w:p>
    <w:p>
      <w:pPr>
        <w:spacing w:after="0"/>
        <w:jc w:val="left"/>
        <w:rPr>
          <w:rFonts w:ascii="Arial"/>
          <w:sz w:val="16"/>
        </w:rPr>
        <w:sectPr>
          <w:type w:val="continuous"/>
          <w:pgSz w:w="11900" w:h="16840"/>
          <w:pgMar w:top="540" w:bottom="280" w:left="1680" w:right="0"/>
          <w:cols w:num="2" w:equalWidth="0">
            <w:col w:w="5830" w:space="40"/>
            <w:col w:w="4350"/>
          </w:cols>
        </w:sectPr>
      </w:pPr>
    </w:p>
    <w:p>
      <w:pPr>
        <w:pStyle w:val="BodyText"/>
        <w:spacing w:line="216" w:lineRule="exact"/>
        <w:ind w:left="310"/>
      </w:pPr>
      <w:r>
        <w:rPr>
          <w:color w:val="231F20"/>
        </w:rPr>
        <w:t>quently used materials are </w:t>
      </w:r>
      <w:r>
        <w:rPr>
          <w:i/>
          <w:color w:val="EC008C"/>
        </w:rPr>
        <w:t>germanium </w:t>
      </w:r>
      <w:r>
        <w:rPr>
          <w:color w:val="231F20"/>
        </w:rPr>
        <w:t>(Ge) and </w:t>
      </w:r>
      <w:r>
        <w:rPr>
          <w:i/>
          <w:color w:val="EC008C"/>
        </w:rPr>
        <w:t>silicon </w:t>
      </w:r>
      <w:r>
        <w:rPr>
          <w:color w:val="231F20"/>
        </w:rPr>
        <w:t>(Si). It is because the energy required to</w:t>
      </w:r>
    </w:p>
    <w:p>
      <w:pPr>
        <w:pStyle w:val="BodyText"/>
        <w:spacing w:line="249" w:lineRule="auto" w:before="10"/>
        <w:ind w:left="310" w:right="1987"/>
        <w:jc w:val="both"/>
      </w:pPr>
      <w:r>
        <w:rPr>
          <w:color w:val="231F20"/>
        </w:rPr>
        <w:t>break their co-valent bonds (</w:t>
      </w:r>
      <w:r>
        <w:rPr>
          <w:i/>
          <w:color w:val="231F20"/>
        </w:rPr>
        <w:t>i.e. </w:t>
      </w:r>
      <w:r>
        <w:rPr>
          <w:color w:val="231F20"/>
        </w:rPr>
        <w:t>energy required to release an electron from their valence bands) is very small; being about 0.7 eV for germanium and about 1.1 eV for silicon. Therefore, we shall discuss these two semiconductors in detail.</w:t>
      </w:r>
    </w:p>
    <w:p>
      <w:pPr>
        <w:pStyle w:val="BodyText"/>
        <w:spacing w:before="1"/>
        <w:rPr>
          <w:sz w:val="14"/>
        </w:rPr>
      </w:pPr>
      <w:r>
        <w:rPr/>
        <w:pict>
          <v:shape style="position:absolute;margin-left:99.739998pt;margin-top:9.339963pt;width:400.6pt;height:20.350pt;mso-position-horizontal-relative:page;mso-position-vertical-relative:paragraph;z-index:-736;mso-wrap-distance-left:0;mso-wrap-distance-right:0" type="#_x0000_t202" filled="true" fillcolor="#fffcdf" stroked="false">
            <v:textbox inset="0,0,0,0">
              <w:txbxContent>
                <w:p>
                  <w:pPr>
                    <w:tabs>
                      <w:tab w:pos="400" w:val="left" w:leader="none"/>
                    </w:tabs>
                    <w:spacing w:line="181" w:lineRule="exact" w:before="0"/>
                    <w:ind w:left="40" w:right="0" w:firstLine="0"/>
                    <w:jc w:val="left"/>
                    <w:rPr>
                      <w:sz w:val="18"/>
                    </w:rPr>
                  </w:pPr>
                  <w:r>
                    <w:rPr>
                      <w:color w:val="00AEEF"/>
                      <w:sz w:val="18"/>
                    </w:rPr>
                    <w:t>*</w:t>
                    <w:tab/>
                  </w:r>
                  <w:r>
                    <w:rPr>
                      <w:color w:val="231F20"/>
                      <w:sz w:val="18"/>
                    </w:rPr>
                    <w:t>A</w:t>
                  </w:r>
                  <w:r>
                    <w:rPr>
                      <w:color w:val="231F20"/>
                      <w:spacing w:val="-5"/>
                      <w:sz w:val="18"/>
                    </w:rPr>
                    <w:t> </w:t>
                  </w:r>
                  <w:r>
                    <w:rPr>
                      <w:color w:val="231F20"/>
                      <w:sz w:val="18"/>
                    </w:rPr>
                    <w:t>germanium</w:t>
                  </w:r>
                  <w:r>
                    <w:rPr>
                      <w:color w:val="231F20"/>
                      <w:spacing w:val="-4"/>
                      <w:sz w:val="18"/>
                    </w:rPr>
                    <w:t> </w:t>
                  </w:r>
                  <w:r>
                    <w:rPr>
                      <w:color w:val="231F20"/>
                      <w:sz w:val="18"/>
                    </w:rPr>
                    <w:t>atom</w:t>
                  </w:r>
                  <w:r>
                    <w:rPr>
                      <w:color w:val="231F20"/>
                      <w:spacing w:val="-5"/>
                      <w:sz w:val="18"/>
                    </w:rPr>
                    <w:t> </w:t>
                  </w:r>
                  <w:r>
                    <w:rPr>
                      <w:color w:val="231F20"/>
                      <w:sz w:val="18"/>
                    </w:rPr>
                    <w:t>has</w:t>
                  </w:r>
                  <w:r>
                    <w:rPr>
                      <w:color w:val="231F20"/>
                      <w:spacing w:val="-4"/>
                      <w:sz w:val="18"/>
                    </w:rPr>
                    <w:t> </w:t>
                  </w:r>
                  <w:r>
                    <w:rPr>
                      <w:color w:val="231F20"/>
                      <w:sz w:val="18"/>
                    </w:rPr>
                    <w:t>32</w:t>
                  </w:r>
                  <w:r>
                    <w:rPr>
                      <w:color w:val="231F20"/>
                      <w:spacing w:val="-5"/>
                      <w:sz w:val="18"/>
                    </w:rPr>
                    <w:t> </w:t>
                  </w:r>
                  <w:r>
                    <w:rPr>
                      <w:color w:val="231F20"/>
                      <w:sz w:val="18"/>
                    </w:rPr>
                    <w:t>electrons.</w:t>
                  </w:r>
                  <w:r>
                    <w:rPr>
                      <w:color w:val="231F20"/>
                      <w:spacing w:val="-4"/>
                      <w:sz w:val="18"/>
                    </w:rPr>
                    <w:t> </w:t>
                  </w:r>
                  <w:r>
                    <w:rPr>
                      <w:color w:val="231F20"/>
                      <w:sz w:val="18"/>
                    </w:rPr>
                    <w:t>First</w:t>
                  </w:r>
                  <w:r>
                    <w:rPr>
                      <w:color w:val="231F20"/>
                      <w:spacing w:val="-4"/>
                      <w:sz w:val="18"/>
                    </w:rPr>
                    <w:t> </w:t>
                  </w:r>
                  <w:r>
                    <w:rPr>
                      <w:color w:val="231F20"/>
                      <w:sz w:val="18"/>
                    </w:rPr>
                    <w:t>orbit</w:t>
                  </w:r>
                  <w:r>
                    <w:rPr>
                      <w:color w:val="231F20"/>
                      <w:spacing w:val="-5"/>
                      <w:sz w:val="18"/>
                    </w:rPr>
                    <w:t> </w:t>
                  </w:r>
                  <w:r>
                    <w:rPr>
                      <w:color w:val="231F20"/>
                      <w:sz w:val="18"/>
                    </w:rPr>
                    <w:t>has</w:t>
                  </w:r>
                  <w:r>
                    <w:rPr>
                      <w:color w:val="231F20"/>
                      <w:spacing w:val="-4"/>
                      <w:sz w:val="18"/>
                    </w:rPr>
                    <w:t> </w:t>
                  </w:r>
                  <w:r>
                    <w:rPr>
                      <w:color w:val="231F20"/>
                      <w:sz w:val="18"/>
                    </w:rPr>
                    <w:t>2</w:t>
                  </w:r>
                  <w:r>
                    <w:rPr>
                      <w:color w:val="231F20"/>
                      <w:spacing w:val="-5"/>
                      <w:sz w:val="18"/>
                    </w:rPr>
                    <w:t> </w:t>
                  </w:r>
                  <w:r>
                    <w:rPr>
                      <w:color w:val="231F20"/>
                      <w:sz w:val="18"/>
                    </w:rPr>
                    <w:t>electrons,</w:t>
                  </w:r>
                  <w:r>
                    <w:rPr>
                      <w:color w:val="231F20"/>
                      <w:spacing w:val="-4"/>
                      <w:sz w:val="18"/>
                    </w:rPr>
                    <w:t> </w:t>
                  </w:r>
                  <w:r>
                    <w:rPr>
                      <w:color w:val="231F20"/>
                      <w:sz w:val="18"/>
                    </w:rPr>
                    <w:t>second</w:t>
                  </w:r>
                  <w:r>
                    <w:rPr>
                      <w:color w:val="231F20"/>
                      <w:spacing w:val="-4"/>
                      <w:sz w:val="18"/>
                    </w:rPr>
                    <w:t> </w:t>
                  </w:r>
                  <w:r>
                    <w:rPr>
                      <w:color w:val="231F20"/>
                      <w:sz w:val="18"/>
                    </w:rPr>
                    <w:t>8</w:t>
                  </w:r>
                  <w:r>
                    <w:rPr>
                      <w:color w:val="231F20"/>
                      <w:spacing w:val="-5"/>
                      <w:sz w:val="18"/>
                    </w:rPr>
                    <w:t> </w:t>
                  </w:r>
                  <w:r>
                    <w:rPr>
                      <w:color w:val="231F20"/>
                      <w:sz w:val="18"/>
                    </w:rPr>
                    <w:t>electrons,</w:t>
                  </w:r>
                  <w:r>
                    <w:rPr>
                      <w:color w:val="231F20"/>
                      <w:spacing w:val="-4"/>
                      <w:sz w:val="18"/>
                    </w:rPr>
                    <w:t> </w:t>
                  </w:r>
                  <w:r>
                    <w:rPr>
                      <w:color w:val="231F20"/>
                      <w:sz w:val="18"/>
                    </w:rPr>
                    <w:t>third</w:t>
                  </w:r>
                  <w:r>
                    <w:rPr>
                      <w:color w:val="231F20"/>
                      <w:spacing w:val="-5"/>
                      <w:sz w:val="18"/>
                    </w:rPr>
                    <w:t> </w:t>
                  </w:r>
                  <w:r>
                    <w:rPr>
                      <w:color w:val="231F20"/>
                      <w:sz w:val="18"/>
                    </w:rPr>
                    <w:t>18</w:t>
                  </w:r>
                  <w:r>
                    <w:rPr>
                      <w:color w:val="231F20"/>
                      <w:spacing w:val="-4"/>
                      <w:sz w:val="18"/>
                    </w:rPr>
                    <w:t> </w:t>
                  </w:r>
                  <w:r>
                    <w:rPr>
                      <w:color w:val="231F20"/>
                      <w:sz w:val="18"/>
                    </w:rPr>
                    <w:t>electrons</w:t>
                  </w:r>
                  <w:r>
                    <w:rPr>
                      <w:color w:val="231F20"/>
                      <w:spacing w:val="-5"/>
                      <w:sz w:val="18"/>
                    </w:rPr>
                    <w:t> </w:t>
                  </w:r>
                  <w:r>
                    <w:rPr>
                      <w:color w:val="231F20"/>
                      <w:sz w:val="18"/>
                    </w:rPr>
                    <w:t>and</w:t>
                  </w:r>
                </w:p>
                <w:p>
                  <w:pPr>
                    <w:spacing w:before="9"/>
                    <w:ind w:left="400" w:right="0" w:firstLine="0"/>
                    <w:jc w:val="left"/>
                    <w:rPr>
                      <w:sz w:val="18"/>
                    </w:rPr>
                  </w:pPr>
                  <w:r>
                    <w:rPr>
                      <w:color w:val="231F20"/>
                      <w:sz w:val="18"/>
                    </w:rPr>
                    <w:t>the fourth orbit has 4 electrons.</w:t>
                  </w:r>
                </w:p>
              </w:txbxContent>
            </v:textbox>
            <v:fill type="solid"/>
            <w10:wrap type="topAndBottom"/>
          </v:shape>
        </w:pict>
      </w:r>
    </w:p>
    <w:p>
      <w:pPr>
        <w:spacing w:after="0"/>
        <w:rPr>
          <w:sz w:val="14"/>
        </w:rPr>
        <w:sectPr>
          <w:type w:val="continuous"/>
          <w:pgSz w:w="11900" w:h="16840"/>
          <w:pgMar w:top="540" w:bottom="280" w:left="1680" w:right="0"/>
        </w:sectPr>
      </w:pPr>
    </w:p>
    <w:p>
      <w:pPr>
        <w:pStyle w:val="ListParagraph"/>
        <w:numPr>
          <w:ilvl w:val="2"/>
          <w:numId w:val="4"/>
        </w:numPr>
        <w:tabs>
          <w:tab w:pos="1030" w:val="left" w:leader="none"/>
        </w:tabs>
        <w:spacing w:line="249" w:lineRule="auto" w:before="68" w:after="0"/>
        <w:ind w:left="310" w:right="1986" w:firstLine="396"/>
        <w:jc w:val="both"/>
        <w:rPr>
          <w:color w:val="E21C47"/>
          <w:sz w:val="20"/>
        </w:rPr>
      </w:pPr>
      <w:r>
        <w:rPr/>
        <w:drawing>
          <wp:anchor distT="0" distB="0" distL="0" distR="0" allowOverlap="1" layoutInCell="1" locked="0" behindDoc="1" simplePos="0" relativeHeight="268434767">
            <wp:simplePos x="0" y="0"/>
            <wp:positionH relativeFrom="page">
              <wp:posOffset>1463663</wp:posOffset>
            </wp:positionH>
            <wp:positionV relativeFrom="paragraph">
              <wp:posOffset>855058</wp:posOffset>
            </wp:positionV>
            <wp:extent cx="2105379" cy="1933575"/>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2105379" cy="1933575"/>
                    </a:xfrm>
                    <a:prstGeom prst="rect">
                      <a:avLst/>
                    </a:prstGeom>
                  </pic:spPr>
                </pic:pic>
              </a:graphicData>
            </a:graphic>
          </wp:anchor>
        </w:drawing>
      </w:r>
      <w:r>
        <w:rPr/>
        <w:drawing>
          <wp:anchor distT="0" distB="0" distL="0" distR="0" allowOverlap="1" layoutInCell="1" locked="0" behindDoc="1" simplePos="0" relativeHeight="268434791">
            <wp:simplePos x="0" y="0"/>
            <wp:positionH relativeFrom="page">
              <wp:posOffset>4187799</wp:posOffset>
            </wp:positionH>
            <wp:positionV relativeFrom="paragraph">
              <wp:posOffset>1077561</wp:posOffset>
            </wp:positionV>
            <wp:extent cx="1901638" cy="1738312"/>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1901638" cy="1738312"/>
                    </a:xfrm>
                    <a:prstGeom prst="rect">
                      <a:avLst/>
                    </a:prstGeom>
                  </pic:spPr>
                </pic:pic>
              </a:graphicData>
            </a:graphic>
          </wp:anchor>
        </w:drawing>
      </w:r>
      <w:bookmarkStart w:name="(i) Germanium" w:id="12"/>
      <w:bookmarkEnd w:id="12"/>
      <w:r>
        <w:rPr/>
      </w:r>
      <w:bookmarkStart w:name="Fig. 5.2" w:id="13"/>
      <w:bookmarkEnd w:id="13"/>
      <w:r>
        <w:rPr/>
      </w:r>
      <w:bookmarkStart w:name="(ii) Silicon" w:id="14"/>
      <w:bookmarkEnd w:id="14"/>
      <w:r>
        <w:rPr/>
      </w:r>
      <w:bookmarkStart w:name="(ii) Silicon" w:id="15"/>
      <w:bookmarkEnd w:id="15"/>
      <w:r>
        <w:rPr>
          <w:b/>
          <w:color w:val="E21C47"/>
          <w:sz w:val="20"/>
        </w:rPr>
        <w:t>Germanium.</w:t>
      </w:r>
      <w:r>
        <w:rPr>
          <w:b/>
          <w:color w:val="E21C47"/>
          <w:spacing w:val="15"/>
          <w:sz w:val="20"/>
        </w:rPr>
        <w:t> </w:t>
      </w:r>
      <w:r>
        <w:rPr>
          <w:color w:val="231F20"/>
          <w:sz w:val="20"/>
        </w:rPr>
        <w:t>Germanium</w:t>
      </w:r>
      <w:r>
        <w:rPr>
          <w:color w:val="231F20"/>
          <w:spacing w:val="-17"/>
          <w:sz w:val="20"/>
        </w:rPr>
        <w:t> </w:t>
      </w:r>
      <w:r>
        <w:rPr>
          <w:color w:val="231F20"/>
          <w:sz w:val="20"/>
        </w:rPr>
        <w:t>has</w:t>
      </w:r>
      <w:r>
        <w:rPr>
          <w:color w:val="231F20"/>
          <w:spacing w:val="-18"/>
          <w:sz w:val="20"/>
        </w:rPr>
        <w:t> </w:t>
      </w:r>
      <w:r>
        <w:rPr>
          <w:color w:val="231F20"/>
          <w:sz w:val="20"/>
        </w:rPr>
        <w:t>become</w:t>
      </w:r>
      <w:r>
        <w:rPr>
          <w:color w:val="231F20"/>
          <w:spacing w:val="-17"/>
          <w:sz w:val="20"/>
        </w:rPr>
        <w:t> </w:t>
      </w:r>
      <w:r>
        <w:rPr>
          <w:color w:val="231F20"/>
          <w:sz w:val="20"/>
        </w:rPr>
        <w:t>the</w:t>
      </w:r>
      <w:r>
        <w:rPr>
          <w:color w:val="231F20"/>
          <w:spacing w:val="-17"/>
          <w:sz w:val="20"/>
        </w:rPr>
        <w:t> </w:t>
      </w:r>
      <w:r>
        <w:rPr>
          <w:color w:val="231F20"/>
          <w:sz w:val="20"/>
        </w:rPr>
        <w:t>model</w:t>
      </w:r>
      <w:r>
        <w:rPr>
          <w:color w:val="231F20"/>
          <w:spacing w:val="-17"/>
          <w:sz w:val="20"/>
        </w:rPr>
        <w:t> </w:t>
      </w:r>
      <w:r>
        <w:rPr>
          <w:color w:val="231F20"/>
          <w:sz w:val="20"/>
        </w:rPr>
        <w:t>substance</w:t>
      </w:r>
      <w:r>
        <w:rPr>
          <w:color w:val="231F20"/>
          <w:spacing w:val="-18"/>
          <w:sz w:val="20"/>
        </w:rPr>
        <w:t> </w:t>
      </w:r>
      <w:r>
        <w:rPr>
          <w:color w:val="231F20"/>
          <w:sz w:val="20"/>
        </w:rPr>
        <w:t>among</w:t>
      </w:r>
      <w:r>
        <w:rPr>
          <w:color w:val="231F20"/>
          <w:spacing w:val="-17"/>
          <w:sz w:val="20"/>
        </w:rPr>
        <w:t> </w:t>
      </w:r>
      <w:r>
        <w:rPr>
          <w:color w:val="231F20"/>
          <w:sz w:val="20"/>
        </w:rPr>
        <w:t>the</w:t>
      </w:r>
      <w:r>
        <w:rPr>
          <w:color w:val="231F20"/>
          <w:spacing w:val="-17"/>
          <w:sz w:val="20"/>
        </w:rPr>
        <w:t> </w:t>
      </w:r>
      <w:r>
        <w:rPr>
          <w:color w:val="231F20"/>
          <w:sz w:val="20"/>
        </w:rPr>
        <w:t>semiconductors;</w:t>
      </w:r>
      <w:r>
        <w:rPr>
          <w:color w:val="231F20"/>
          <w:spacing w:val="-17"/>
          <w:sz w:val="20"/>
        </w:rPr>
        <w:t> </w:t>
      </w:r>
      <w:r>
        <w:rPr>
          <w:color w:val="231F20"/>
          <w:sz w:val="20"/>
        </w:rPr>
        <w:t>the main reason being that it can be purified relatively well and crystallised </w:t>
      </w:r>
      <w:r>
        <w:rPr>
          <w:color w:val="231F20"/>
          <w:spacing w:val="-3"/>
          <w:sz w:val="20"/>
        </w:rPr>
        <w:t>easily. </w:t>
      </w:r>
      <w:r>
        <w:rPr>
          <w:color w:val="231F20"/>
          <w:sz w:val="20"/>
        </w:rPr>
        <w:t>Germanium is an earth element and was discovered in 1886. It is recovered from the ash of certain coals or from the flue dust of zinc smelters. Generally, recovered germanium is in the form of germanium dioxide powder which is then reduced to pure</w:t>
      </w:r>
      <w:r>
        <w:rPr>
          <w:color w:val="231F20"/>
          <w:spacing w:val="-35"/>
          <w:sz w:val="20"/>
        </w:rPr>
        <w:t> </w:t>
      </w:r>
      <w:r>
        <w:rPr>
          <w:color w:val="231F20"/>
          <w:sz w:val="20"/>
        </w:rPr>
        <w:t>germanium.</w:t>
      </w:r>
    </w:p>
    <w:p>
      <w:pPr>
        <w:pStyle w:val="ListParagraph"/>
        <w:numPr>
          <w:ilvl w:val="3"/>
          <w:numId w:val="4"/>
        </w:numPr>
        <w:tabs>
          <w:tab w:pos="6283" w:val="left" w:leader="none"/>
          <w:tab w:pos="6284" w:val="left" w:leader="none"/>
        </w:tabs>
        <w:spacing w:line="240" w:lineRule="auto" w:before="0" w:after="23"/>
        <w:ind w:left="310" w:right="0" w:firstLine="1874"/>
        <w:jc w:val="left"/>
        <w:rPr>
          <w:color w:val="231F20"/>
          <w:sz w:val="20"/>
        </w:rPr>
      </w:pPr>
      <w:bookmarkStart w:name="Fig. 5.3" w:id="16"/>
      <w:bookmarkEnd w:id="16"/>
      <w:r>
        <w:rPr/>
      </w:r>
      <w:bookmarkStart w:name="Fig. 5.3" w:id="17"/>
      <w:bookmarkEnd w:id="17"/>
      <w:r>
        <w:rPr>
          <w:color w:val="231F20"/>
          <w:sz w:val="20"/>
        </w:rPr>
        <w:t>(</w:t>
      </w:r>
      <w:r>
        <w:rPr>
          <w:i/>
          <w:color w:val="231F20"/>
          <w:sz w:val="20"/>
        </w:rPr>
        <w:t>ii</w:t>
      </w:r>
      <w:r>
        <w:rPr>
          <w:color w:val="231F20"/>
          <w:sz w:val="20"/>
        </w:rPr>
        <w:t>)</w:t>
      </w:r>
    </w:p>
    <w:p>
      <w:pPr>
        <w:pStyle w:val="BodyText"/>
        <w:ind w:left="3526"/>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5"/>
                      <w:ind w:left="428" w:right="0" w:firstLine="0"/>
                      <w:jc w:val="left"/>
                      <w:rPr>
                        <w:b/>
                        <w:sz w:val="20"/>
                      </w:rPr>
                    </w:pPr>
                    <w:r>
                      <w:rPr>
                        <w:b/>
                        <w:color w:val="231F20"/>
                        <w:sz w:val="20"/>
                      </w:rPr>
                      <w:t>Fig. 5.2</w:t>
                    </w:r>
                  </w:p>
                </w:txbxContent>
              </v:textbox>
              <w10:wrap type="none"/>
            </v:shape>
          </v:group>
        </w:pict>
      </w:r>
      <w:r>
        <w:rPr/>
      </w:r>
    </w:p>
    <w:p>
      <w:pPr>
        <w:pStyle w:val="BodyText"/>
        <w:spacing w:line="249" w:lineRule="auto" w:before="45"/>
        <w:ind w:left="309" w:right="1985" w:firstLine="360"/>
        <w:jc w:val="both"/>
      </w:pPr>
      <w:r>
        <w:rPr>
          <w:color w:val="231F20"/>
        </w:rPr>
        <w:t>The atomic number of germanium is 32. Therefore, it has 32 protons and 32 electrons. Two electrons are in the first orbit, eight electrons in the second, eighteen electrons in the third and four electrons in the outer or valence orbit [See Fig. 5.2 (</w:t>
      </w:r>
      <w:r>
        <w:rPr>
          <w:i/>
          <w:color w:val="231F20"/>
        </w:rPr>
        <w:t>i</w:t>
      </w:r>
      <w:r>
        <w:rPr>
          <w:color w:val="231F20"/>
        </w:rPr>
        <w:t>)]. It is clear that germanium atom has four valence electrons </w:t>
      </w:r>
      <w:r>
        <w:rPr>
          <w:i/>
          <w:color w:val="231F20"/>
        </w:rPr>
        <w:t>i.e.</w:t>
      </w:r>
      <w:r>
        <w:rPr>
          <w:color w:val="231F20"/>
        </w:rPr>
        <w:t>, it is a tetravalent element. Fig. 5.2 (</w:t>
      </w:r>
      <w:r>
        <w:rPr>
          <w:i/>
          <w:color w:val="231F20"/>
        </w:rPr>
        <w:t>ii</w:t>
      </w:r>
      <w:r>
        <w:rPr>
          <w:color w:val="231F20"/>
        </w:rPr>
        <w:t>) shows how the various germanium atoms are held through co-valent bonds. As the atoms are arranged in an orderly pattern, therefore, germanium has crystalline structure.</w:t>
      </w:r>
    </w:p>
    <w:p>
      <w:pPr>
        <w:pStyle w:val="ListParagraph"/>
        <w:numPr>
          <w:ilvl w:val="3"/>
          <w:numId w:val="4"/>
        </w:numPr>
        <w:tabs>
          <w:tab w:pos="1030" w:val="left" w:leader="none"/>
        </w:tabs>
        <w:spacing w:line="249" w:lineRule="auto" w:before="43" w:after="0"/>
        <w:ind w:left="310" w:right="1986" w:firstLine="340"/>
        <w:jc w:val="both"/>
        <w:rPr>
          <w:color w:val="E21C47"/>
          <w:sz w:val="20"/>
        </w:rPr>
      </w:pPr>
      <w:r>
        <w:rPr>
          <w:b/>
          <w:color w:val="E21C47"/>
          <w:sz w:val="20"/>
        </w:rPr>
        <w:t>Silicon.</w:t>
      </w:r>
      <w:r>
        <w:rPr>
          <w:b/>
          <w:color w:val="E21C47"/>
          <w:spacing w:val="38"/>
          <w:sz w:val="20"/>
        </w:rPr>
        <w:t> </w:t>
      </w:r>
      <w:r>
        <w:rPr>
          <w:color w:val="231F20"/>
          <w:sz w:val="20"/>
        </w:rPr>
        <w:t>Silicon</w:t>
      </w:r>
      <w:r>
        <w:rPr>
          <w:color w:val="231F20"/>
          <w:spacing w:val="-6"/>
          <w:sz w:val="20"/>
        </w:rPr>
        <w:t> </w:t>
      </w:r>
      <w:r>
        <w:rPr>
          <w:color w:val="231F20"/>
          <w:sz w:val="20"/>
        </w:rPr>
        <w:t>is</w:t>
      </w:r>
      <w:r>
        <w:rPr>
          <w:color w:val="231F20"/>
          <w:spacing w:val="-5"/>
          <w:sz w:val="20"/>
        </w:rPr>
        <w:t> </w:t>
      </w:r>
      <w:r>
        <w:rPr>
          <w:color w:val="231F20"/>
          <w:sz w:val="20"/>
        </w:rPr>
        <w:t>an</w:t>
      </w:r>
      <w:r>
        <w:rPr>
          <w:color w:val="231F20"/>
          <w:spacing w:val="-6"/>
          <w:sz w:val="20"/>
        </w:rPr>
        <w:t> </w:t>
      </w:r>
      <w:r>
        <w:rPr>
          <w:color w:val="231F20"/>
          <w:sz w:val="20"/>
        </w:rPr>
        <w:t>element</w:t>
      </w:r>
      <w:r>
        <w:rPr>
          <w:color w:val="231F20"/>
          <w:spacing w:val="-6"/>
          <w:sz w:val="20"/>
        </w:rPr>
        <w:t> </w:t>
      </w:r>
      <w:r>
        <w:rPr>
          <w:color w:val="231F20"/>
          <w:sz w:val="20"/>
        </w:rPr>
        <w:t>in</w:t>
      </w:r>
      <w:r>
        <w:rPr>
          <w:color w:val="231F20"/>
          <w:spacing w:val="-6"/>
          <w:sz w:val="20"/>
        </w:rPr>
        <w:t> </w:t>
      </w:r>
      <w:r>
        <w:rPr>
          <w:color w:val="231F20"/>
          <w:sz w:val="20"/>
        </w:rPr>
        <w:t>most</w:t>
      </w:r>
      <w:r>
        <w:rPr>
          <w:color w:val="231F20"/>
          <w:spacing w:val="-5"/>
          <w:sz w:val="20"/>
        </w:rPr>
        <w:t> </w:t>
      </w:r>
      <w:r>
        <w:rPr>
          <w:color w:val="231F20"/>
          <w:sz w:val="20"/>
        </w:rPr>
        <w:t>of</w:t>
      </w:r>
      <w:r>
        <w:rPr>
          <w:color w:val="231F20"/>
          <w:spacing w:val="-6"/>
          <w:sz w:val="20"/>
        </w:rPr>
        <w:t> </w:t>
      </w:r>
      <w:r>
        <w:rPr>
          <w:color w:val="231F20"/>
          <w:sz w:val="20"/>
        </w:rPr>
        <w:t>the</w:t>
      </w:r>
      <w:r>
        <w:rPr>
          <w:color w:val="231F20"/>
          <w:spacing w:val="-6"/>
          <w:sz w:val="20"/>
        </w:rPr>
        <w:t> </w:t>
      </w:r>
      <w:r>
        <w:rPr>
          <w:color w:val="231F20"/>
          <w:sz w:val="20"/>
        </w:rPr>
        <w:t>common</w:t>
      </w:r>
      <w:r>
        <w:rPr>
          <w:color w:val="231F20"/>
          <w:spacing w:val="-6"/>
          <w:sz w:val="20"/>
        </w:rPr>
        <w:t> </w:t>
      </w:r>
      <w:r>
        <w:rPr>
          <w:color w:val="231F20"/>
          <w:sz w:val="20"/>
        </w:rPr>
        <w:t>rocks.</w:t>
      </w:r>
      <w:r>
        <w:rPr>
          <w:color w:val="231F20"/>
          <w:spacing w:val="-5"/>
          <w:sz w:val="20"/>
        </w:rPr>
        <w:t> </w:t>
      </w:r>
      <w:r>
        <w:rPr>
          <w:color w:val="231F20"/>
          <w:sz w:val="20"/>
        </w:rPr>
        <w:t>Actually,</w:t>
      </w:r>
      <w:r>
        <w:rPr>
          <w:color w:val="231F20"/>
          <w:spacing w:val="-6"/>
          <w:sz w:val="20"/>
        </w:rPr>
        <w:t> </w:t>
      </w:r>
      <w:r>
        <w:rPr>
          <w:color w:val="231F20"/>
          <w:sz w:val="20"/>
        </w:rPr>
        <w:t>sand</w:t>
      </w:r>
      <w:r>
        <w:rPr>
          <w:color w:val="231F20"/>
          <w:spacing w:val="-6"/>
          <w:sz w:val="20"/>
        </w:rPr>
        <w:t> </w:t>
      </w:r>
      <w:r>
        <w:rPr>
          <w:color w:val="231F20"/>
          <w:sz w:val="20"/>
        </w:rPr>
        <w:t>is</w:t>
      </w:r>
      <w:r>
        <w:rPr>
          <w:color w:val="231F20"/>
          <w:spacing w:val="-6"/>
          <w:sz w:val="20"/>
        </w:rPr>
        <w:t> </w:t>
      </w:r>
      <w:r>
        <w:rPr>
          <w:color w:val="231F20"/>
          <w:sz w:val="20"/>
        </w:rPr>
        <w:t>silicon</w:t>
      </w:r>
      <w:r>
        <w:rPr>
          <w:color w:val="231F20"/>
          <w:spacing w:val="-5"/>
          <w:sz w:val="20"/>
        </w:rPr>
        <w:t> </w:t>
      </w:r>
      <w:r>
        <w:rPr>
          <w:color w:val="231F20"/>
          <w:sz w:val="20"/>
        </w:rPr>
        <w:t>diox- ide. The silicon compounds are chemically reduced to silicon which is 100% pure for use as a semiconductor.</w:t>
      </w:r>
    </w:p>
    <w:p>
      <w:pPr>
        <w:pStyle w:val="BodyText"/>
        <w:spacing w:before="11"/>
        <w:rPr>
          <w:sz w:val="18"/>
        </w:rPr>
      </w:pPr>
      <w:r>
        <w:rPr/>
        <w:pict>
          <v:group style="position:absolute;margin-left:130.777039pt;margin-top:13.110662pt;width:347.5pt;height:166.1pt;mso-position-horizontal-relative:page;mso-position-vertical-relative:paragraph;z-index:-568;mso-wrap-distance-left:0;mso-wrap-distance-right:0" coordorigin="2616,262" coordsize="6950,3322">
            <v:shape style="position:absolute;left:5268;top:3279;width:1341;height:300" coordorigin="5269,3280" coordsize="1341,300" path="m5939,3280l5848,3281,5762,3285,5680,3291,5603,3300,5531,3311,5463,3325,5378,3348,5317,3373,5269,3430,5281,3459,5378,3511,5463,3534,5531,3548,5603,3559,5680,3568,5762,3574,5848,3578,5939,3579,6030,3578,6116,3574,6198,3568,6275,3559,6347,3548,6415,3534,6500,3511,6561,3486,6609,3430,6597,3401,6500,3348,6415,3325,6347,3311,6275,3300,6198,3291,6116,3285,6030,3281,5939,3280xe" filled="true" fillcolor="#eff5de" stroked="false">
              <v:path arrowok="t"/>
              <v:fill type="solid"/>
            </v:shape>
            <v:shape style="position:absolute;left:5268;top:3279;width:1341;height:300" coordorigin="5269,3280" coordsize="1341,300" path="m5269,3430l5317,3373,5378,3348,5463,3325,5531,3311,5603,3300,5680,3291,5762,3285,5848,3281,5939,3280,6030,3281,6116,3285,6198,3291,6275,3300,6347,3311,6415,3325,6500,3348,6561,3373,6609,3430,6597,3459,6500,3511,6415,3534,6347,3548,6275,3559,6198,3568,6116,3574,6030,3578,5939,3579,5848,3578,5762,3574,5680,3568,5603,3559,5531,3548,5463,3534,5378,3511,5317,3486,5269,3430xe" filled="false" stroked="true" strokeweight=".48pt" strokecolor="#eff5de">
              <v:path arrowok="t"/>
              <v:stroke dashstyle="solid"/>
            </v:shape>
            <v:shape style="position:absolute;left:6567;top:294;width:2998;height:2999" type="#_x0000_t75" stroked="false">
              <v:imagedata r:id="rId22" o:title=""/>
            </v:shape>
            <v:shape style="position:absolute;left:2615;top:262;width:2638;height:2416" type="#_x0000_t75" stroked="false">
              <v:imagedata r:id="rId23" o:title=""/>
            </v:shape>
            <v:shape style="position:absolute;left:5635;top:3323;width:649;height:222" type="#_x0000_t202" filled="false" stroked="false">
              <v:textbox inset="0,0,0,0">
                <w:txbxContent>
                  <w:p>
                    <w:pPr>
                      <w:spacing w:line="221" w:lineRule="exact" w:before="0"/>
                      <w:ind w:left="0" w:right="0" w:firstLine="0"/>
                      <w:jc w:val="left"/>
                      <w:rPr>
                        <w:b/>
                        <w:sz w:val="20"/>
                      </w:rPr>
                    </w:pPr>
                    <w:r>
                      <w:rPr>
                        <w:b/>
                        <w:color w:val="231F20"/>
                        <w:sz w:val="20"/>
                      </w:rPr>
                      <w:t>Fig. 5.3</w:t>
                    </w:r>
                  </w:p>
                </w:txbxContent>
              </v:textbox>
              <w10:wrap type="none"/>
            </v:shape>
            <w10:wrap type="topAndBottom"/>
          </v:group>
        </w:pict>
      </w:r>
    </w:p>
    <w:p>
      <w:pPr>
        <w:pStyle w:val="BodyText"/>
        <w:spacing w:line="249" w:lineRule="auto" w:before="61"/>
        <w:ind w:left="310" w:right="1978" w:firstLine="360"/>
      </w:pPr>
      <w:r>
        <w:rPr>
          <w:color w:val="231F20"/>
        </w:rPr>
        <w:t>The</w:t>
      </w:r>
      <w:r>
        <w:rPr>
          <w:color w:val="231F20"/>
          <w:spacing w:val="-14"/>
        </w:rPr>
        <w:t> </w:t>
      </w:r>
      <w:r>
        <w:rPr>
          <w:color w:val="231F20"/>
        </w:rPr>
        <w:t>atomic</w:t>
      </w:r>
      <w:r>
        <w:rPr>
          <w:color w:val="231F20"/>
          <w:spacing w:val="-14"/>
        </w:rPr>
        <w:t> </w:t>
      </w:r>
      <w:r>
        <w:rPr>
          <w:color w:val="231F20"/>
        </w:rPr>
        <w:t>number</w:t>
      </w:r>
      <w:r>
        <w:rPr>
          <w:color w:val="231F20"/>
          <w:spacing w:val="-13"/>
        </w:rPr>
        <w:t> </w:t>
      </w:r>
      <w:r>
        <w:rPr>
          <w:color w:val="231F20"/>
        </w:rPr>
        <w:t>of</w:t>
      </w:r>
      <w:r>
        <w:rPr>
          <w:color w:val="231F20"/>
          <w:spacing w:val="-14"/>
        </w:rPr>
        <w:t> </w:t>
      </w:r>
      <w:r>
        <w:rPr>
          <w:color w:val="231F20"/>
        </w:rPr>
        <w:t>silicon</w:t>
      </w:r>
      <w:r>
        <w:rPr>
          <w:color w:val="231F20"/>
          <w:spacing w:val="-14"/>
        </w:rPr>
        <w:t> </w:t>
      </w:r>
      <w:r>
        <w:rPr>
          <w:color w:val="231F20"/>
        </w:rPr>
        <w:t>is</w:t>
      </w:r>
      <w:r>
        <w:rPr>
          <w:color w:val="231F20"/>
          <w:spacing w:val="-13"/>
        </w:rPr>
        <w:t> </w:t>
      </w:r>
      <w:r>
        <w:rPr>
          <w:color w:val="231F20"/>
        </w:rPr>
        <w:t>14.</w:t>
      </w:r>
      <w:r>
        <w:rPr>
          <w:color w:val="231F20"/>
          <w:spacing w:val="24"/>
        </w:rPr>
        <w:t> </w:t>
      </w:r>
      <w:r>
        <w:rPr>
          <w:color w:val="231F20"/>
        </w:rPr>
        <w:t>Therefore,</w:t>
      </w:r>
      <w:r>
        <w:rPr>
          <w:color w:val="231F20"/>
          <w:spacing w:val="-13"/>
        </w:rPr>
        <w:t> </w:t>
      </w:r>
      <w:r>
        <w:rPr>
          <w:color w:val="231F20"/>
        </w:rPr>
        <w:t>it</w:t>
      </w:r>
      <w:r>
        <w:rPr>
          <w:color w:val="231F20"/>
          <w:spacing w:val="-14"/>
        </w:rPr>
        <w:t> </w:t>
      </w:r>
      <w:r>
        <w:rPr>
          <w:color w:val="231F20"/>
        </w:rPr>
        <w:t>has</w:t>
      </w:r>
      <w:r>
        <w:rPr>
          <w:color w:val="231F20"/>
          <w:spacing w:val="-14"/>
        </w:rPr>
        <w:t> </w:t>
      </w:r>
      <w:r>
        <w:rPr>
          <w:color w:val="231F20"/>
        </w:rPr>
        <w:t>14</w:t>
      </w:r>
      <w:r>
        <w:rPr>
          <w:color w:val="231F20"/>
          <w:spacing w:val="-13"/>
        </w:rPr>
        <w:t> </w:t>
      </w:r>
      <w:r>
        <w:rPr>
          <w:color w:val="231F20"/>
        </w:rPr>
        <w:t>protons</w:t>
      </w:r>
      <w:r>
        <w:rPr>
          <w:color w:val="231F20"/>
          <w:spacing w:val="-14"/>
        </w:rPr>
        <w:t> </w:t>
      </w:r>
      <w:r>
        <w:rPr>
          <w:color w:val="231F20"/>
        </w:rPr>
        <w:t>and</w:t>
      </w:r>
      <w:r>
        <w:rPr>
          <w:color w:val="231F20"/>
          <w:spacing w:val="-14"/>
        </w:rPr>
        <w:t> </w:t>
      </w:r>
      <w:r>
        <w:rPr>
          <w:color w:val="231F20"/>
        </w:rPr>
        <w:t>14</w:t>
      </w:r>
      <w:r>
        <w:rPr>
          <w:color w:val="231F20"/>
          <w:spacing w:val="-13"/>
        </w:rPr>
        <w:t> </w:t>
      </w:r>
      <w:r>
        <w:rPr>
          <w:color w:val="231F20"/>
        </w:rPr>
        <w:t>electrons.</w:t>
      </w:r>
      <w:r>
        <w:rPr>
          <w:color w:val="231F20"/>
          <w:spacing w:val="24"/>
        </w:rPr>
        <w:t> </w:t>
      </w:r>
      <w:r>
        <w:rPr>
          <w:color w:val="231F20"/>
          <w:spacing w:val="-7"/>
        </w:rPr>
        <w:t>Two</w:t>
      </w:r>
      <w:r>
        <w:rPr>
          <w:color w:val="231F20"/>
          <w:spacing w:val="-13"/>
        </w:rPr>
        <w:t> </w:t>
      </w:r>
      <w:r>
        <w:rPr>
          <w:color w:val="231F20"/>
        </w:rPr>
        <w:t>electrons are</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first</w:t>
      </w:r>
      <w:r>
        <w:rPr>
          <w:color w:val="231F20"/>
          <w:spacing w:val="-4"/>
        </w:rPr>
        <w:t> </w:t>
      </w:r>
      <w:r>
        <w:rPr>
          <w:color w:val="231F20"/>
        </w:rPr>
        <w:t>orbit,</w:t>
      </w:r>
      <w:r>
        <w:rPr>
          <w:color w:val="231F20"/>
          <w:spacing w:val="-4"/>
        </w:rPr>
        <w:t> </w:t>
      </w:r>
      <w:r>
        <w:rPr>
          <w:color w:val="231F20"/>
        </w:rPr>
        <w:t>eight</w:t>
      </w:r>
      <w:r>
        <w:rPr>
          <w:color w:val="231F20"/>
          <w:spacing w:val="-5"/>
        </w:rPr>
        <w:t> </w:t>
      </w:r>
      <w:r>
        <w:rPr>
          <w:color w:val="231F20"/>
        </w:rPr>
        <w:t>electrons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second</w:t>
      </w:r>
      <w:r>
        <w:rPr>
          <w:color w:val="231F20"/>
          <w:spacing w:val="-4"/>
        </w:rPr>
        <w:t> </w:t>
      </w:r>
      <w:r>
        <w:rPr>
          <w:color w:val="231F20"/>
        </w:rPr>
        <w:t>orbit</w:t>
      </w:r>
      <w:r>
        <w:rPr>
          <w:color w:val="231F20"/>
          <w:spacing w:val="-4"/>
        </w:rPr>
        <w:t> </w:t>
      </w:r>
      <w:r>
        <w:rPr>
          <w:color w:val="231F20"/>
        </w:rPr>
        <w:t>and</w:t>
      </w:r>
      <w:r>
        <w:rPr>
          <w:color w:val="231F20"/>
          <w:spacing w:val="-4"/>
        </w:rPr>
        <w:t> </w:t>
      </w:r>
      <w:r>
        <w:rPr>
          <w:color w:val="231F20"/>
        </w:rPr>
        <w:t>four</w:t>
      </w:r>
      <w:r>
        <w:rPr>
          <w:color w:val="231F20"/>
          <w:spacing w:val="-4"/>
        </w:rPr>
        <w:t> </w:t>
      </w:r>
      <w:r>
        <w:rPr>
          <w:color w:val="231F20"/>
        </w:rPr>
        <w:t>electrons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third</w:t>
      </w:r>
      <w:r>
        <w:rPr>
          <w:color w:val="231F20"/>
          <w:spacing w:val="-4"/>
        </w:rPr>
        <w:t> </w:t>
      </w:r>
      <w:r>
        <w:rPr>
          <w:color w:val="231F20"/>
        </w:rPr>
        <w:t>orbit</w:t>
      </w:r>
      <w:r>
        <w:rPr>
          <w:color w:val="231F20"/>
          <w:spacing w:val="-4"/>
        </w:rPr>
        <w:t> </w:t>
      </w:r>
      <w:r>
        <w:rPr>
          <w:color w:val="231F20"/>
        </w:rPr>
        <w:t>[See</w:t>
      </w:r>
      <w:r>
        <w:rPr>
          <w:color w:val="231F20"/>
          <w:spacing w:val="-4"/>
        </w:rPr>
        <w:t> </w:t>
      </w:r>
      <w:r>
        <w:rPr>
          <w:color w:val="231F20"/>
        </w:rPr>
        <w:t>Fig.</w:t>
      </w:r>
    </w:p>
    <w:p>
      <w:pPr>
        <w:pStyle w:val="BodyText"/>
        <w:spacing w:before="2"/>
        <w:ind w:left="310"/>
      </w:pPr>
      <w:r>
        <w:rPr/>
        <w:drawing>
          <wp:anchor distT="0" distB="0" distL="0" distR="0" allowOverlap="1" layoutInCell="1" locked="0" behindDoc="0" simplePos="0" relativeHeight="1504">
            <wp:simplePos x="0" y="0"/>
            <wp:positionH relativeFrom="page">
              <wp:posOffset>2460828</wp:posOffset>
            </wp:positionH>
            <wp:positionV relativeFrom="paragraph">
              <wp:posOffset>-644474</wp:posOffset>
            </wp:positionV>
            <wp:extent cx="108688" cy="100012"/>
            <wp:effectExtent l="0" t="0" r="0" b="0"/>
            <wp:wrapNone/>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24" cstate="print"/>
                    <a:stretch>
                      <a:fillRect/>
                    </a:stretch>
                  </pic:blipFill>
                  <pic:spPr>
                    <a:xfrm>
                      <a:off x="0" y="0"/>
                      <a:ext cx="108688" cy="100012"/>
                    </a:xfrm>
                    <a:prstGeom prst="rect">
                      <a:avLst/>
                    </a:prstGeom>
                  </pic:spPr>
                </pic:pic>
              </a:graphicData>
            </a:graphic>
          </wp:anchor>
        </w:drawing>
      </w:r>
      <w:r>
        <w:rPr>
          <w:color w:val="231F20"/>
        </w:rPr>
        <w:t>5.3</w:t>
      </w:r>
      <w:r>
        <w:rPr>
          <w:color w:val="231F20"/>
          <w:spacing w:val="-9"/>
        </w:rPr>
        <w:t> </w:t>
      </w:r>
      <w:r>
        <w:rPr>
          <w:color w:val="231F20"/>
        </w:rPr>
        <w:t>(</w:t>
      </w:r>
      <w:r>
        <w:rPr>
          <w:i/>
          <w:color w:val="231F20"/>
        </w:rPr>
        <w:t>i</w:t>
      </w:r>
      <w:r>
        <w:rPr>
          <w:color w:val="231F20"/>
        </w:rPr>
        <w:t>)].</w:t>
      </w:r>
      <w:r>
        <w:rPr>
          <w:color w:val="231F20"/>
          <w:spacing w:val="33"/>
        </w:rPr>
        <w:t> </w:t>
      </w:r>
      <w:r>
        <w:rPr>
          <w:color w:val="231F20"/>
        </w:rPr>
        <w:t>It</w:t>
      </w:r>
      <w:r>
        <w:rPr>
          <w:color w:val="231F20"/>
          <w:spacing w:val="-9"/>
        </w:rPr>
        <w:t> </w:t>
      </w:r>
      <w:r>
        <w:rPr>
          <w:color w:val="231F20"/>
        </w:rPr>
        <w:t>is</w:t>
      </w:r>
      <w:r>
        <w:rPr>
          <w:color w:val="231F20"/>
          <w:spacing w:val="-9"/>
        </w:rPr>
        <w:t> </w:t>
      </w:r>
      <w:r>
        <w:rPr>
          <w:color w:val="231F20"/>
        </w:rPr>
        <w:t>clear</w:t>
      </w:r>
      <w:r>
        <w:rPr>
          <w:color w:val="231F20"/>
          <w:spacing w:val="-9"/>
        </w:rPr>
        <w:t> </w:t>
      </w:r>
      <w:r>
        <w:rPr>
          <w:color w:val="231F20"/>
        </w:rPr>
        <w:t>that</w:t>
      </w:r>
      <w:r>
        <w:rPr>
          <w:color w:val="231F20"/>
          <w:spacing w:val="-9"/>
        </w:rPr>
        <w:t> </w:t>
      </w:r>
      <w:r>
        <w:rPr>
          <w:color w:val="231F20"/>
        </w:rPr>
        <w:t>silicon</w:t>
      </w:r>
      <w:r>
        <w:rPr>
          <w:color w:val="231F20"/>
          <w:spacing w:val="-9"/>
        </w:rPr>
        <w:t> </w:t>
      </w:r>
      <w:r>
        <w:rPr>
          <w:color w:val="231F20"/>
        </w:rPr>
        <w:t>atom</w:t>
      </w:r>
      <w:r>
        <w:rPr>
          <w:color w:val="231F20"/>
          <w:spacing w:val="-9"/>
        </w:rPr>
        <w:t> </w:t>
      </w:r>
      <w:r>
        <w:rPr>
          <w:color w:val="231F20"/>
        </w:rPr>
        <w:t>has</w:t>
      </w:r>
      <w:r>
        <w:rPr>
          <w:color w:val="231F20"/>
          <w:spacing w:val="-9"/>
        </w:rPr>
        <w:t> </w:t>
      </w:r>
      <w:r>
        <w:rPr>
          <w:color w:val="231F20"/>
        </w:rPr>
        <w:t>four</w:t>
      </w:r>
      <w:r>
        <w:rPr>
          <w:color w:val="231F20"/>
          <w:spacing w:val="-9"/>
        </w:rPr>
        <w:t> </w:t>
      </w:r>
      <w:r>
        <w:rPr>
          <w:color w:val="231F20"/>
        </w:rPr>
        <w:t>valence</w:t>
      </w:r>
      <w:r>
        <w:rPr>
          <w:color w:val="231F20"/>
          <w:spacing w:val="-9"/>
        </w:rPr>
        <w:t> </w:t>
      </w:r>
      <w:r>
        <w:rPr>
          <w:color w:val="231F20"/>
        </w:rPr>
        <w:t>electrons</w:t>
      </w:r>
      <w:r>
        <w:rPr>
          <w:color w:val="231F20"/>
          <w:spacing w:val="-9"/>
        </w:rPr>
        <w:t> </w:t>
      </w:r>
      <w:r>
        <w:rPr>
          <w:i/>
          <w:color w:val="231F20"/>
        </w:rPr>
        <w:t>i.e.</w:t>
      </w:r>
      <w:r>
        <w:rPr>
          <w:i/>
          <w:color w:val="231F20"/>
          <w:spacing w:val="-9"/>
        </w:rPr>
        <w:t> </w:t>
      </w:r>
      <w:r>
        <w:rPr>
          <w:color w:val="231F20"/>
        </w:rPr>
        <w:t>it</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tetravalent</w:t>
      </w:r>
      <w:r>
        <w:rPr>
          <w:color w:val="231F20"/>
          <w:spacing w:val="-9"/>
        </w:rPr>
        <w:t> </w:t>
      </w:r>
      <w:r>
        <w:rPr>
          <w:color w:val="231F20"/>
        </w:rPr>
        <w:t>element.</w:t>
      </w:r>
      <w:r>
        <w:rPr>
          <w:color w:val="231F20"/>
          <w:spacing w:val="32"/>
        </w:rPr>
        <w:t> </w:t>
      </w:r>
      <w:r>
        <w:rPr>
          <w:color w:val="231F20"/>
        </w:rPr>
        <w:t>Fig.</w:t>
      </w:r>
      <w:r>
        <w:rPr>
          <w:color w:val="231F20"/>
          <w:spacing w:val="-9"/>
        </w:rPr>
        <w:t> </w:t>
      </w:r>
      <w:r>
        <w:rPr>
          <w:color w:val="231F20"/>
        </w:rPr>
        <w:t>5.3</w:t>
      </w:r>
    </w:p>
    <w:p>
      <w:pPr>
        <w:pStyle w:val="ListParagraph"/>
        <w:numPr>
          <w:ilvl w:val="2"/>
          <w:numId w:val="4"/>
        </w:numPr>
        <w:tabs>
          <w:tab w:pos="620" w:val="left" w:leader="none"/>
        </w:tabs>
        <w:spacing w:line="249" w:lineRule="auto" w:before="10" w:after="0"/>
        <w:ind w:left="310" w:right="1987" w:firstLine="0"/>
        <w:jc w:val="left"/>
        <w:rPr>
          <w:color w:val="231F20"/>
          <w:sz w:val="20"/>
        </w:rPr>
      </w:pPr>
      <w:r>
        <w:rPr>
          <w:color w:val="231F20"/>
          <w:sz w:val="20"/>
        </w:rPr>
        <w:t>shows how various silicon atoms are held through co-valent bonds. Like germanium, silicon atoms are also arranged in an orderly manner. Therefore, silicon has crystalline</w:t>
      </w:r>
      <w:r>
        <w:rPr>
          <w:color w:val="231F20"/>
          <w:spacing w:val="-7"/>
          <w:sz w:val="20"/>
        </w:rPr>
        <w:t> </w:t>
      </w:r>
      <w:r>
        <w:rPr>
          <w:color w:val="231F20"/>
          <w:sz w:val="20"/>
        </w:rPr>
        <w:t>structure.</w:t>
      </w:r>
    </w:p>
    <w:p>
      <w:pPr>
        <w:spacing w:after="0" w:line="249" w:lineRule="auto"/>
        <w:jc w:val="left"/>
        <w:rPr>
          <w:sz w:val="20"/>
        </w:rPr>
        <w:sectPr>
          <w:pgSz w:w="11900" w:h="16840"/>
          <w:pgMar w:header="2253" w:footer="0" w:top="2560" w:bottom="280" w:left="1680" w:right="0"/>
        </w:sectPr>
      </w:pPr>
    </w:p>
    <w:p>
      <w:pPr>
        <w:pStyle w:val="Heading1"/>
        <w:numPr>
          <w:ilvl w:val="1"/>
          <w:numId w:val="5"/>
        </w:numPr>
        <w:tabs>
          <w:tab w:pos="896" w:val="left" w:leader="none"/>
        </w:tabs>
        <w:spacing w:line="240" w:lineRule="auto" w:before="22" w:after="0"/>
        <w:ind w:left="895" w:right="0" w:hanging="585"/>
        <w:jc w:val="left"/>
      </w:pPr>
      <w:bookmarkStart w:name="5.5 Energy Band Description of Semicondu" w:id="18"/>
      <w:bookmarkEnd w:id="18"/>
      <w:r>
        <w:rPr/>
      </w:r>
      <w:bookmarkStart w:name="Fig. 5.4" w:id="19"/>
      <w:bookmarkEnd w:id="19"/>
      <w:r>
        <w:rPr/>
      </w:r>
      <w:bookmarkStart w:name="Fig. 5.5" w:id="20"/>
      <w:bookmarkEnd w:id="20"/>
      <w:r>
        <w:rPr/>
      </w:r>
      <w:bookmarkStart w:name="Fig. 5.5" w:id="21"/>
      <w:bookmarkEnd w:id="21"/>
      <w:r>
        <w:rPr>
          <w:color w:val="005AAA"/>
        </w:rPr>
        <w:t>Ene</w:t>
      </w:r>
      <w:r>
        <w:rPr>
          <w:color w:val="005AAA"/>
        </w:rPr>
        <w:t>rgy Band Description of  </w:t>
      </w:r>
      <w:r>
        <w:rPr>
          <w:color w:val="005AAA"/>
          <w:spacing w:val="29"/>
        </w:rPr>
        <w:t> </w:t>
      </w:r>
      <w:r>
        <w:rPr>
          <w:color w:val="005AAA"/>
        </w:rPr>
        <w:t>Semiconductors</w:t>
      </w:r>
    </w:p>
    <w:p>
      <w:pPr>
        <w:pStyle w:val="BodyText"/>
        <w:spacing w:line="242" w:lineRule="auto" w:before="75"/>
        <w:ind w:left="309" w:right="1988"/>
        <w:jc w:val="both"/>
      </w:pPr>
      <w:r>
        <w:rPr/>
        <w:pict>
          <v:shape style="position:absolute;margin-left:123.899002pt;margin-top:45.757912pt;width:125.85pt;height:149.6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498"/>
                  </w:tblGrid>
                  <w:tr>
                    <w:trPr>
                      <w:trHeight w:val="1577" w:hRule="atLeast"/>
                    </w:trPr>
                    <w:tc>
                      <w:tcPr>
                        <w:tcW w:w="2492" w:type="dxa"/>
                        <w:gridSpan w:val="2"/>
                        <w:tcBorders>
                          <w:left w:val="single" w:sz="8" w:space="0" w:color="00AEEF"/>
                        </w:tcBorders>
                      </w:tcPr>
                      <w:p>
                        <w:pPr>
                          <w:pStyle w:val="TableParagraph"/>
                          <w:rPr>
                            <w:sz w:val="20"/>
                          </w:rPr>
                        </w:pPr>
                      </w:p>
                    </w:tc>
                  </w:tr>
                  <w:tr>
                    <w:trPr>
                      <w:trHeight w:val="327" w:hRule="atLeast"/>
                    </w:trPr>
                    <w:tc>
                      <w:tcPr>
                        <w:tcW w:w="1994" w:type="dxa"/>
                        <w:tcBorders>
                          <w:top w:val="single" w:sz="2" w:space="0" w:color="EC008C"/>
                          <w:left w:val="single" w:sz="8" w:space="0" w:color="EC008C"/>
                          <w:bottom w:val="single" w:sz="2" w:space="0" w:color="EC008C"/>
                          <w:right w:val="single" w:sz="8" w:space="0" w:color="EC008C"/>
                        </w:tcBorders>
                      </w:tcPr>
                      <w:p>
                        <w:pPr>
                          <w:pStyle w:val="TableParagraph"/>
                          <w:rPr>
                            <w:sz w:val="20"/>
                          </w:rPr>
                        </w:pPr>
                      </w:p>
                    </w:tc>
                    <w:tc>
                      <w:tcPr>
                        <w:tcW w:w="498" w:type="dxa"/>
                        <w:tcBorders>
                          <w:left w:val="single" w:sz="8" w:space="0" w:color="EC008C"/>
                        </w:tcBorders>
                      </w:tcPr>
                      <w:p>
                        <w:pPr>
                          <w:pStyle w:val="TableParagraph"/>
                          <w:rPr>
                            <w:sz w:val="20"/>
                          </w:rPr>
                        </w:pPr>
                      </w:p>
                    </w:tc>
                  </w:tr>
                  <w:tr>
                    <w:trPr>
                      <w:trHeight w:val="411" w:hRule="atLeast"/>
                    </w:trPr>
                    <w:tc>
                      <w:tcPr>
                        <w:tcW w:w="2492" w:type="dxa"/>
                        <w:gridSpan w:val="2"/>
                        <w:tcBorders>
                          <w:left w:val="single" w:sz="8" w:space="0" w:color="00AEEF"/>
                        </w:tcBorders>
                      </w:tcPr>
                      <w:p>
                        <w:pPr>
                          <w:pStyle w:val="TableParagraph"/>
                          <w:rPr>
                            <w:sz w:val="20"/>
                          </w:rPr>
                        </w:pPr>
                      </w:p>
                    </w:tc>
                  </w:tr>
                  <w:tr>
                    <w:trPr>
                      <w:trHeight w:val="243" w:hRule="atLeast"/>
                    </w:trPr>
                    <w:tc>
                      <w:tcPr>
                        <w:tcW w:w="1994" w:type="dxa"/>
                        <w:tcBorders>
                          <w:top w:val="single" w:sz="2" w:space="0" w:color="EC008C"/>
                          <w:left w:val="single" w:sz="8" w:space="0" w:color="EC008C"/>
                          <w:bottom w:val="single" w:sz="2" w:space="0" w:color="EC008C"/>
                          <w:right w:val="single" w:sz="8" w:space="0" w:color="EC008C"/>
                        </w:tcBorders>
                      </w:tcPr>
                      <w:p>
                        <w:pPr>
                          <w:pStyle w:val="TableParagraph"/>
                          <w:rPr>
                            <w:sz w:val="16"/>
                          </w:rPr>
                        </w:pPr>
                      </w:p>
                    </w:tc>
                    <w:tc>
                      <w:tcPr>
                        <w:tcW w:w="498" w:type="dxa"/>
                        <w:tcBorders>
                          <w:left w:val="single" w:sz="8" w:space="0" w:color="EC008C"/>
                        </w:tcBorders>
                      </w:tcPr>
                      <w:p>
                        <w:pPr>
                          <w:pStyle w:val="TableParagraph"/>
                          <w:rPr>
                            <w:sz w:val="16"/>
                          </w:rPr>
                        </w:pPr>
                      </w:p>
                    </w:tc>
                  </w:tr>
                  <w:tr>
                    <w:trPr>
                      <w:trHeight w:val="409" w:hRule="atLeast"/>
                    </w:trPr>
                    <w:tc>
                      <w:tcPr>
                        <w:tcW w:w="2492" w:type="dxa"/>
                        <w:gridSpan w:val="2"/>
                        <w:tcBorders>
                          <w:left w:val="single" w:sz="8" w:space="0" w:color="00AEEF"/>
                          <w:bottom w:val="single" w:sz="2" w:space="0" w:color="00AEEF"/>
                        </w:tcBorders>
                      </w:tcPr>
                      <w:p>
                        <w:pPr>
                          <w:pStyle w:val="TableParagraph"/>
                          <w:rPr>
                            <w:sz w:val="20"/>
                          </w:rPr>
                        </w:pPr>
                      </w:p>
                    </w:tc>
                  </w:tr>
                </w:tbl>
                <w:p>
                  <w:pPr>
                    <w:pStyle w:val="BodyText"/>
                  </w:pPr>
                </w:p>
              </w:txbxContent>
            </v:textbox>
            <w10:wrap type="topAndBottom"/>
          </v:shape>
        </w:pict>
      </w:r>
      <w:r>
        <w:rPr/>
        <w:pict>
          <v:shape style="position:absolute;margin-left:334.595001pt;margin-top:45.947914pt;width:125.85pt;height:149.6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498"/>
                  </w:tblGrid>
                  <w:tr>
                    <w:trPr>
                      <w:trHeight w:val="1577" w:hRule="atLeast"/>
                    </w:trPr>
                    <w:tc>
                      <w:tcPr>
                        <w:tcW w:w="2492" w:type="dxa"/>
                        <w:gridSpan w:val="2"/>
                        <w:tcBorders>
                          <w:left w:val="single" w:sz="8" w:space="0" w:color="00AEEF"/>
                        </w:tcBorders>
                      </w:tcPr>
                      <w:p>
                        <w:pPr>
                          <w:pStyle w:val="TableParagraph"/>
                          <w:rPr>
                            <w:sz w:val="20"/>
                          </w:rPr>
                        </w:pPr>
                      </w:p>
                    </w:tc>
                  </w:tr>
                  <w:tr>
                    <w:trPr>
                      <w:trHeight w:val="327" w:hRule="atLeast"/>
                    </w:trPr>
                    <w:tc>
                      <w:tcPr>
                        <w:tcW w:w="1994" w:type="dxa"/>
                        <w:tcBorders>
                          <w:top w:val="single" w:sz="2" w:space="0" w:color="EC008C"/>
                          <w:left w:val="single" w:sz="8" w:space="0" w:color="EC008C"/>
                          <w:bottom w:val="single" w:sz="2" w:space="0" w:color="EC008C"/>
                          <w:right w:val="single" w:sz="8" w:space="0" w:color="EC008C"/>
                        </w:tcBorders>
                      </w:tcPr>
                      <w:p>
                        <w:pPr>
                          <w:pStyle w:val="TableParagraph"/>
                          <w:rPr>
                            <w:sz w:val="20"/>
                          </w:rPr>
                        </w:pPr>
                      </w:p>
                    </w:tc>
                    <w:tc>
                      <w:tcPr>
                        <w:tcW w:w="498" w:type="dxa"/>
                        <w:tcBorders>
                          <w:left w:val="single" w:sz="8" w:space="0" w:color="EC008C"/>
                        </w:tcBorders>
                      </w:tcPr>
                      <w:p>
                        <w:pPr>
                          <w:pStyle w:val="TableParagraph"/>
                          <w:rPr>
                            <w:sz w:val="20"/>
                          </w:rPr>
                        </w:pPr>
                      </w:p>
                    </w:tc>
                  </w:tr>
                  <w:tr>
                    <w:trPr>
                      <w:trHeight w:val="411" w:hRule="atLeast"/>
                    </w:trPr>
                    <w:tc>
                      <w:tcPr>
                        <w:tcW w:w="2492" w:type="dxa"/>
                        <w:gridSpan w:val="2"/>
                        <w:tcBorders>
                          <w:left w:val="single" w:sz="8" w:space="0" w:color="00AEEF"/>
                        </w:tcBorders>
                      </w:tcPr>
                      <w:p>
                        <w:pPr>
                          <w:pStyle w:val="TableParagraph"/>
                          <w:rPr>
                            <w:sz w:val="20"/>
                          </w:rPr>
                        </w:pPr>
                      </w:p>
                    </w:tc>
                  </w:tr>
                  <w:tr>
                    <w:trPr>
                      <w:trHeight w:val="243" w:hRule="atLeast"/>
                    </w:trPr>
                    <w:tc>
                      <w:tcPr>
                        <w:tcW w:w="1994" w:type="dxa"/>
                        <w:tcBorders>
                          <w:top w:val="single" w:sz="2" w:space="0" w:color="EC008C"/>
                          <w:left w:val="single" w:sz="8" w:space="0" w:color="EC008C"/>
                          <w:bottom w:val="single" w:sz="2" w:space="0" w:color="EC008C"/>
                          <w:right w:val="single" w:sz="8" w:space="0" w:color="EC008C"/>
                        </w:tcBorders>
                      </w:tcPr>
                      <w:p>
                        <w:pPr>
                          <w:pStyle w:val="TableParagraph"/>
                          <w:rPr>
                            <w:sz w:val="16"/>
                          </w:rPr>
                        </w:pPr>
                      </w:p>
                    </w:tc>
                    <w:tc>
                      <w:tcPr>
                        <w:tcW w:w="498" w:type="dxa"/>
                        <w:tcBorders>
                          <w:left w:val="single" w:sz="8" w:space="0" w:color="EC008C"/>
                        </w:tcBorders>
                      </w:tcPr>
                      <w:p>
                        <w:pPr>
                          <w:pStyle w:val="TableParagraph"/>
                          <w:rPr>
                            <w:sz w:val="16"/>
                          </w:rPr>
                        </w:pPr>
                      </w:p>
                    </w:tc>
                  </w:tr>
                  <w:tr>
                    <w:trPr>
                      <w:trHeight w:val="409" w:hRule="atLeast"/>
                    </w:trPr>
                    <w:tc>
                      <w:tcPr>
                        <w:tcW w:w="2492" w:type="dxa"/>
                        <w:gridSpan w:val="2"/>
                        <w:tcBorders>
                          <w:left w:val="single" w:sz="8" w:space="0" w:color="00AEEF"/>
                          <w:bottom w:val="single" w:sz="2" w:space="0" w:color="00AEEF"/>
                        </w:tcBorders>
                      </w:tcPr>
                      <w:p>
                        <w:pPr>
                          <w:pStyle w:val="TableParagraph"/>
                          <w:rPr>
                            <w:sz w:val="20"/>
                          </w:rPr>
                        </w:pPr>
                      </w:p>
                    </w:tc>
                  </w:tr>
                </w:tbl>
                <w:p>
                  <w:pPr>
                    <w:pStyle w:val="BodyText"/>
                  </w:pPr>
                </w:p>
              </w:txbxContent>
            </v:textbox>
            <w10:wrap type="topAndBottom"/>
          </v:shape>
        </w:pict>
      </w:r>
      <w:r>
        <w:rPr/>
        <w:pict>
          <v:group style="position:absolute;margin-left:106.499001pt;margin-top:57.871914pt;width:173.2pt;height:87.85pt;mso-position-horizontal-relative:page;mso-position-vertical-relative:paragraph;z-index:-53368" coordorigin="2130,1157" coordsize="3464,1757">
            <v:shape style="position:absolute;left:2129;top:1157;width:3464;height:1515" type="#_x0000_t75" stroked="false">
              <v:imagedata r:id="rId25" o:title=""/>
            </v:shape>
            <v:shape style="position:absolute;left:4580;top:2582;width:212;height:116" type="#_x0000_t75" stroked="false">
              <v:imagedata r:id="rId26" o:title=""/>
            </v:shape>
            <v:shape style="position:absolute;left:4855;top:2582;width:416;height:113" type="#_x0000_t75" stroked="false">
              <v:imagedata r:id="rId27" o:title=""/>
            </v:shape>
            <v:shape style="position:absolute;left:2133;top:2498;width:113;height:416" type="#_x0000_t75" stroked="false">
              <v:imagedata r:id="rId28" o:title=""/>
            </v:shape>
            <w10:wrap type="none"/>
          </v:group>
        </w:pict>
      </w:r>
      <w:r>
        <w:rPr/>
        <w:pict>
          <v:group style="position:absolute;margin-left:123.91024pt;margin-top:124.3694pt;width:100.5pt;height:17.45pt;mso-position-horizontal-relative:page;mso-position-vertical-relative:paragraph;z-index:-53344" coordorigin="2478,2487" coordsize="2010,349">
            <v:line style="position:absolute" from="2486,2535" to="2525,2495" stroked="true" strokeweight=".782pt" strokecolor="#00aeef">
              <v:stroke dashstyle="solid"/>
            </v:line>
            <v:shape style="position:absolute;left:2486;top:2495;width:112;height:112" coordorigin="2486,2495" coordsize="112,112" path="m2486,2607l2534,2560,2590,2503,2598,2495e" filled="false" stroked="true" strokeweight=".782pt" strokecolor="#00aeef">
              <v:path arrowok="t"/>
              <v:stroke dashstyle="solid"/>
            </v:shape>
            <v:shape style="position:absolute;left:2486;top:2495;width:185;height:185" coordorigin="2486,2495" coordsize="185,185" path="m2486,2680l2541,2625,2597,2569,2654,2512,2670,2495e" filled="false" stroked="true" strokeweight=".782pt" strokecolor="#00aeef">
              <v:path arrowok="t"/>
              <v:stroke dashstyle="solid"/>
            </v:shape>
            <v:shape style="position:absolute;left:2486;top:2495;width:257;height:257" coordorigin="2486,2495" coordsize="257,257" path="m2486,2752l2548,2691,2604,2634,2661,2578,2717,2521,2743,2495e" filled="false" stroked="true" strokeweight=".782pt" strokecolor="#00aeef">
              <v:path arrowok="t"/>
              <v:stroke dashstyle="solid"/>
            </v:shape>
            <v:shape style="position:absolute;left:2486;top:2495;width:330;height:330" coordorigin="2486,2495" coordsize="330,330" path="m2486,2825l2555,2756,2611,2700,2668,2643,2724,2587,2781,2530,2815,2495e" filled="false" stroked="true" strokeweight=".782pt" strokecolor="#00aeef">
              <v:path arrowok="t"/>
              <v:stroke dashstyle="solid"/>
            </v:shape>
            <v:shape style="position:absolute;left:2555;top:2495;width:333;height:333" coordorigin="2556,2495" coordsize="333,333" path="m2556,2828l2618,2765,2675,2709,2731,2652,2788,2596,2844,2539,2888,2495e" filled="false" stroked="true" strokeweight=".782pt" strokecolor="#00aeef">
              <v:path arrowok="t"/>
              <v:stroke dashstyle="solid"/>
            </v:shape>
            <v:shape style="position:absolute;left:2628;top:2495;width:333;height:333" coordorigin="2628,2495" coordsize="333,333" path="m2628,2828l2682,2774,2738,2718,2795,2661,2851,2604,2908,2548,2960,2495e" filled="false" stroked="true" strokeweight=".782pt" strokecolor="#00aeef">
              <v:path arrowok="t"/>
              <v:stroke dashstyle="solid"/>
            </v:shape>
            <v:shape style="position:absolute;left:2700;top:2495;width:333;height:333" coordorigin="2701,2495" coordsize="333,333" path="m2701,2828l2745,2783,2802,2727,2858,2670,2915,2613,2971,2557,3028,2500,3033,2495e" filled="false" stroked="true" strokeweight=".782pt" strokecolor="#00aeef">
              <v:path arrowok="t"/>
              <v:stroke dashstyle="solid"/>
            </v:shape>
            <v:shape style="position:absolute;left:2773;top:2495;width:333;height:333" coordorigin="2773,2495" coordsize="333,333" path="m2773,2828l2865,2736,2922,2679,2978,2622,3035,2566,3091,2509,3105,2495e" filled="false" stroked="true" strokeweight=".782pt" strokecolor="#00aeef">
              <v:path arrowok="t"/>
              <v:stroke dashstyle="solid"/>
            </v:shape>
            <v:shape style="position:absolute;left:2845;top:2495;width:333;height:333" coordorigin="2846,2495" coordsize="333,333" path="m2846,2828l2929,2745,2985,2688,3042,2631,3098,2575,3155,2518,3178,2495e" filled="false" stroked="true" strokeweight=".782pt" strokecolor="#00aeef">
              <v:path arrowok="t"/>
              <v:stroke dashstyle="solid"/>
            </v:shape>
            <v:shape style="position:absolute;left:2918;top:2495;width:333;height:333" coordorigin="2918,2495" coordsize="333,333" path="m2918,2828l2992,2754,3049,2697,3105,2640,3162,2584,3219,2527,3250,2495e" filled="false" stroked="true" strokeweight=".782pt" strokecolor="#00aeef">
              <v:path arrowok="t"/>
              <v:stroke dashstyle="solid"/>
            </v:shape>
            <v:shape style="position:absolute;left:2990;top:2495;width:333;height:333" coordorigin="2991,2495" coordsize="333,333" path="m2991,2828l3056,2763,3112,2706,3169,2649,3225,2593,3282,2536,3323,2495e" filled="false" stroked="true" strokeweight=".782pt" strokecolor="#00aeef">
              <v:path arrowok="t"/>
              <v:stroke dashstyle="solid"/>
            </v:shape>
            <v:shape style="position:absolute;left:3063;top:2495;width:333;height:333" coordorigin="3063,2495" coordsize="333,333" path="m3063,2828l3119,2772,3176,2715,3232,2658,3289,2602,3346,2545,3395,2495e" filled="false" stroked="true" strokeweight=".782pt" strokecolor="#00aeef">
              <v:path arrowok="t"/>
              <v:stroke dashstyle="solid"/>
            </v:shape>
            <v:shape style="position:absolute;left:3135;top:2495;width:333;height:333" coordorigin="3136,2495" coordsize="333,333" path="m3136,2828l3183,2781,3239,2724,3296,2667,3353,2611,3409,2554,3466,2498,3468,2495e" filled="false" stroked="true" strokeweight=".782pt" strokecolor="#00aeef">
              <v:path arrowok="t"/>
              <v:stroke dashstyle="solid"/>
            </v:shape>
            <v:shape style="position:absolute;left:3208;top:2495;width:333;height:333" coordorigin="3208,2495" coordsize="333,333" path="m3208,2828l3303,2733,3359,2676,3416,2620,3473,2563,3529,2507,3540,2495e" filled="false" stroked="true" strokeweight=".782pt" strokecolor="#00aeef">
              <v:path arrowok="t"/>
              <v:stroke dashstyle="solid"/>
            </v:shape>
            <v:shape style="position:absolute;left:3280;top:2495;width:333;height:333" coordorigin="3281,2495" coordsize="333,333" path="m3281,2828l3366,2742,3423,2685,3480,2629,3536,2572,3593,2516,3613,2495e" filled="false" stroked="true" strokeweight=".782pt" strokecolor="#00aeef">
              <v:path arrowok="t"/>
              <v:stroke dashstyle="solid"/>
            </v:shape>
            <v:shape style="position:absolute;left:3353;top:2495;width:333;height:333" coordorigin="3353,2495" coordsize="333,333" path="m3353,2828l3430,2751,3487,2694,3543,2638,3600,2581,3656,2525,3685,2495e" filled="false" stroked="true" strokeweight=".782pt" strokecolor="#00aeef">
              <v:path arrowok="t"/>
              <v:stroke dashstyle="solid"/>
            </v:shape>
            <v:shape style="position:absolute;left:3425;top:2495;width:333;height:333" coordorigin="3426,2495" coordsize="333,333" path="m3426,2828l3493,2760,3550,2703,3607,2647,3663,2590,3720,2534,3758,2495e" filled="false" stroked="true" strokeweight=".782pt" strokecolor="#00aeef">
              <v:path arrowok="t"/>
              <v:stroke dashstyle="solid"/>
            </v:shape>
            <v:shape style="position:absolute;left:3498;top:2495;width:333;height:333" coordorigin="3498,2495" coordsize="333,333" path="m3498,2828l3557,2769,3614,2712,3670,2656,3727,2599,3783,2543,3831,2495e" filled="false" stroked="true" strokeweight=".782pt" strokecolor="#00aeef">
              <v:path arrowok="t"/>
              <v:stroke dashstyle="solid"/>
            </v:shape>
            <v:shape style="position:absolute;left:3570;top:2495;width:333;height:333" coordorigin="3571,2495" coordsize="333,333" path="m3571,2828l3621,2778,3677,2721,3734,2665,3790,2608,3847,2552,3903,2495e" filled="false" stroked="true" strokeweight=".782pt" strokecolor="#00aeef">
              <v:path arrowok="t"/>
              <v:stroke dashstyle="solid"/>
            </v:shape>
            <v:shape style="position:absolute;left:3643;top:2495;width:333;height:333" coordorigin="3643,2495" coordsize="333,333" path="m3643,2828l3741,2730,3797,2674,3854,2617,3910,2561,3967,2504,3976,2495e" filled="false" stroked="true" strokeweight=".782pt" strokecolor="#00aeef">
              <v:path arrowok="t"/>
              <v:stroke dashstyle="solid"/>
            </v:shape>
            <v:shape style="position:absolute;left:3715;top:2495;width:333;height:333" coordorigin="3716,2495" coordsize="333,333" path="m3716,2828l3804,2739,3861,2683,3917,2626,3974,2570,4030,2513,4048,2495e" filled="false" stroked="true" strokeweight=".782pt" strokecolor="#00aeef">
              <v:path arrowok="t"/>
              <v:stroke dashstyle="solid"/>
            </v:shape>
            <v:shape style="position:absolute;left:3788;top:2495;width:333;height:333" coordorigin="3788,2495" coordsize="333,333" path="m3788,2828l3868,2748,3924,2692,3981,2635,4037,2579,4094,2522,4121,2495e" filled="false" stroked="true" strokeweight=".782pt" strokecolor="#00aeef">
              <v:path arrowok="t"/>
              <v:stroke dashstyle="solid"/>
            </v:shape>
            <v:shape style="position:absolute;left:3860;top:2495;width:333;height:333" coordorigin="3861,2495" coordsize="333,333" path="m3861,2828l3931,2757,3988,2701,4044,2644,4101,2588,4157,2531,4193,2495e" filled="false" stroked="true" strokeweight=".782pt" strokecolor="#00aeef">
              <v:path arrowok="t"/>
              <v:stroke dashstyle="solid"/>
            </v:shape>
            <v:shape style="position:absolute;left:3933;top:2495;width:333;height:333" coordorigin="3933,2495" coordsize="333,333" path="m3933,2828l3995,2766,4051,2710,4108,2653,4164,2597,4221,2540,4266,2495e" filled="false" stroked="true" strokeweight=".782pt" strokecolor="#00aeef">
              <v:path arrowok="t"/>
              <v:stroke dashstyle="solid"/>
            </v:shape>
            <v:shape style="position:absolute;left:4005;top:2495;width:333;height:333" coordorigin="4006,2495" coordsize="333,333" path="m4006,2828l4058,2775,4115,2719,4171,2662,4228,2606,4284,2549,4338,2495e" filled="false" stroked="true" strokeweight=".782pt" strokecolor="#00aeef">
              <v:path arrowok="t"/>
              <v:stroke dashstyle="solid"/>
            </v:shape>
            <v:shape style="position:absolute;left:4078;top:2495;width:333;height:333" coordorigin="4078,2495" coordsize="333,333" path="m4078,2828l4122,2784,4178,2728,4235,2671,4291,2615,4348,2558,4405,2501,4411,2495e" filled="false" stroked="true" strokeweight=".782pt" strokecolor="#00aeef">
              <v:path arrowok="t"/>
              <v:stroke dashstyle="solid"/>
            </v:shape>
            <v:shape style="position:absolute;left:4150;top:2498;width:330;height:330" coordorigin="4151,2498" coordsize="330,330" path="m4151,2828l4242,2737,4298,2680,4355,2624,4411,2567,4468,2510,4480,2498e" filled="false" stroked="true" strokeweight=".782pt" strokecolor="#00aeef">
              <v:path arrowok="t"/>
              <v:stroke dashstyle="solid"/>
            </v:shape>
            <v:shape style="position:absolute;left:4223;top:2570;width:257;height:257" coordorigin="4223,2571" coordsize="257,257" path="m4223,2828l4305,2746,4362,2689,4418,2632,4475,2576,4480,2571e" filled="false" stroked="true" strokeweight=".782pt" strokecolor="#00aeef">
              <v:path arrowok="t"/>
              <v:stroke dashstyle="solid"/>
            </v:shape>
            <v:shape style="position:absolute;left:4295;top:2643;width:185;height:185" coordorigin="4296,2643" coordsize="185,185" path="m4296,2828l4312,2811,4369,2755,4425,2698,4480,2643e" filled="false" stroked="true" strokeweight=".782pt" strokecolor="#00aeef">
              <v:path arrowok="t"/>
              <v:stroke dashstyle="solid"/>
            </v:shape>
            <v:shape style="position:absolute;left:4368;top:2715;width:112;height:112" coordorigin="4368,2716" coordsize="112,112" path="m4368,2828l4376,2820,4432,2764,4480,2716e" filled="false" stroked="true" strokeweight=".782pt" strokecolor="#00aeef">
              <v:path arrowok="t"/>
              <v:stroke dashstyle="solid"/>
            </v:shape>
            <v:line style="position:absolute" from="4441,2828" to="4480,2788" stroked="true" strokeweight=".782pt" strokecolor="#00aeef">
              <v:stroke dashstyle="solid"/>
            </v:line>
            <w10:wrap type="none"/>
          </v:group>
        </w:pict>
      </w:r>
      <w:r>
        <w:rPr/>
        <w:pict>
          <v:group style="position:absolute;margin-left:317.195007pt;margin-top:58.061913pt;width:173.2pt;height:87.85pt;mso-position-horizontal-relative:page;mso-position-vertical-relative:paragraph;z-index:-53272" coordorigin="6344,1161" coordsize="3464,1757">
            <v:shape style="position:absolute;left:6343;top:1161;width:3464;height:1515" type="#_x0000_t75" stroked="false">
              <v:imagedata r:id="rId29" o:title=""/>
            </v:shape>
            <v:shape style="position:absolute;left:8775;top:2586;width:248;height:115" type="#_x0000_t75" stroked="false">
              <v:imagedata r:id="rId30" o:title=""/>
            </v:shape>
            <v:shape style="position:absolute;left:9087;top:2586;width:416;height:113" type="#_x0000_t75" stroked="false">
              <v:imagedata r:id="rId31" o:title=""/>
            </v:shape>
            <v:shape style="position:absolute;left:6347;top:2502;width:113;height:416" type="#_x0000_t75" stroked="false">
              <v:imagedata r:id="rId32" o:title=""/>
            </v:shape>
            <w10:wrap type="none"/>
          </v:group>
        </w:pict>
      </w:r>
      <w:r>
        <w:rPr/>
        <w:pict>
          <v:group style="position:absolute;margin-left:334.606232pt;margin-top:124.559418pt;width:100.5pt;height:17.45pt;mso-position-horizontal-relative:page;mso-position-vertical-relative:paragraph;z-index:-53248" coordorigin="6692,2491" coordsize="2010,349">
            <v:line style="position:absolute" from="6700,2539" to="6739,2499" stroked="true" strokeweight=".782pt" strokecolor="#00aeef">
              <v:stroke dashstyle="solid"/>
            </v:line>
            <v:shape style="position:absolute;left:6699;top:2499;width:112;height:112" coordorigin="6700,2499" coordsize="112,112" path="m6700,2611l6748,2563,6804,2507,6812,2499e" filled="false" stroked="true" strokeweight=".782pt" strokecolor="#00aeef">
              <v:path arrowok="t"/>
              <v:stroke dashstyle="solid"/>
            </v:shape>
            <v:shape style="position:absolute;left:6699;top:2499;width:185;height:185" coordorigin="6700,2499" coordsize="185,185" path="m6700,2684l6755,2629,6811,2572,6868,2516,6884,2499e" filled="false" stroked="true" strokeweight=".782pt" strokecolor="#00aeef">
              <v:path arrowok="t"/>
              <v:stroke dashstyle="solid"/>
            </v:shape>
            <v:shape style="position:absolute;left:6699;top:2499;width:257;height:257" coordorigin="6700,2499" coordsize="257,257" path="m6700,2756l6762,2695,6818,2638,6875,2581,6931,2525,6957,2499e" filled="false" stroked="true" strokeweight=".782pt" strokecolor="#00aeef">
              <v:path arrowok="t"/>
              <v:stroke dashstyle="solid"/>
            </v:shape>
            <v:shape style="position:absolute;left:6699;top:2499;width:330;height:330" coordorigin="6700,2499" coordsize="330,330" path="m6700,2829l6769,2760,6825,2704,6882,2647,6938,2590,6995,2534,7029,2499e" filled="false" stroked="true" strokeweight=".782pt" strokecolor="#00aeef">
              <v:path arrowok="t"/>
              <v:stroke dashstyle="solid"/>
            </v:shape>
            <v:shape style="position:absolute;left:6769;top:2499;width:333;height:333" coordorigin="6769,2499" coordsize="333,333" path="m6769,2832l6832,2769,6889,2713,6945,2656,7002,2599,7058,2543,7102,2499e" filled="false" stroked="true" strokeweight=".782pt" strokecolor="#00aeef">
              <v:path arrowok="t"/>
              <v:stroke dashstyle="solid"/>
            </v:shape>
            <v:shape style="position:absolute;left:6841;top:2499;width:333;height:333" coordorigin="6842,2499" coordsize="333,333" path="m6842,2832l6896,2778,6952,2722,7009,2665,7065,2608,7122,2552,7174,2499e" filled="false" stroked="true" strokeweight=".782pt" strokecolor="#00aeef">
              <v:path arrowok="t"/>
              <v:stroke dashstyle="solid"/>
            </v:shape>
            <v:shape style="position:absolute;left:6914;top:2499;width:333;height:333" coordorigin="6915,2499" coordsize="333,333" path="m6915,2832l6959,2787,7016,2731,7072,2674,7129,2617,7185,2561,7242,2504,7247,2499e" filled="false" stroked="true" strokeweight=".782pt" strokecolor="#00aeef">
              <v:path arrowok="t"/>
              <v:stroke dashstyle="solid"/>
            </v:shape>
            <v:shape style="position:absolute;left:6987;top:2499;width:333;height:333" coordorigin="6987,2499" coordsize="333,333" path="m6987,2832l7079,2740,7136,2683,7192,2626,7249,2570,7305,2513,7319,2499e" filled="false" stroked="true" strokeweight=".782pt" strokecolor="#00aeef">
              <v:path arrowok="t"/>
              <v:stroke dashstyle="solid"/>
            </v:shape>
            <v:shape style="position:absolute;left:7059;top:2499;width:333;height:333" coordorigin="7060,2499" coordsize="333,333" path="m7060,2832l7143,2749,7199,2692,7256,2635,7312,2579,7369,2522,7392,2499e" filled="false" stroked="true" strokeweight=".782pt" strokecolor="#00aeef">
              <v:path arrowok="t"/>
              <v:stroke dashstyle="solid"/>
            </v:shape>
            <v:shape style="position:absolute;left:7132;top:2499;width:333;height:333" coordorigin="7132,2499" coordsize="333,333" path="m7132,2832l7206,2757,7263,2701,7319,2644,7376,2588,7432,2531,7464,2499e" filled="false" stroked="true" strokeweight=".782pt" strokecolor="#00aeef">
              <v:path arrowok="t"/>
              <v:stroke dashstyle="solid"/>
            </v:shape>
            <v:shape style="position:absolute;left:7204;top:2499;width:333;height:333" coordorigin="7205,2499" coordsize="333,333" path="m7205,2832l7270,2766,7326,2710,7383,2653,7439,2597,7496,2540,7537,2499e" filled="false" stroked="true" strokeweight=".782pt" strokecolor="#00aeef">
              <v:path arrowok="t"/>
              <v:stroke dashstyle="solid"/>
            </v:shape>
            <v:shape style="position:absolute;left:7277;top:2499;width:333;height:333" coordorigin="7277,2499" coordsize="333,333" path="m7277,2832l7333,2775,7390,2719,7446,2662,7503,2606,7559,2549,7609,2499e" filled="false" stroked="true" strokeweight=".782pt" strokecolor="#00aeef">
              <v:path arrowok="t"/>
              <v:stroke dashstyle="solid"/>
            </v:shape>
            <v:shape style="position:absolute;left:7349;top:2499;width:333;height:333" coordorigin="7350,2499" coordsize="333,333" path="m7350,2832l7397,2784,7453,2728,7510,2671,7566,2615,7623,2558,7680,2502,7682,2499e" filled="false" stroked="true" strokeweight=".782pt" strokecolor="#00aeef">
              <v:path arrowok="t"/>
              <v:stroke dashstyle="solid"/>
            </v:shape>
            <v:shape style="position:absolute;left:7422;top:2499;width:333;height:333" coordorigin="7422,2499" coordsize="333,333" path="m7422,2832l7517,2737,7573,2680,7630,2624,7687,2567,7743,2510,7754,2499e" filled="false" stroked="true" strokeweight=".782pt" strokecolor="#00aeef">
              <v:path arrowok="t"/>
              <v:stroke dashstyle="solid"/>
            </v:shape>
            <v:shape style="position:absolute;left:7494;top:2499;width:333;height:333" coordorigin="7495,2499" coordsize="333,333" path="m7495,2832l7580,2746,7637,2689,7693,2633,7750,2576,7807,2519,7827,2499e" filled="false" stroked="true" strokeweight=".782pt" strokecolor="#00aeef">
              <v:path arrowok="t"/>
              <v:stroke dashstyle="solid"/>
            </v:shape>
            <v:shape style="position:absolute;left:7567;top:2499;width:333;height:333" coordorigin="7567,2499" coordsize="333,333" path="m7567,2832l7644,2755,7700,2698,7757,2642,7814,2585,7870,2528,7899,2499e" filled="false" stroked="true" strokeweight=".782pt" strokecolor="#00aeef">
              <v:path arrowok="t"/>
              <v:stroke dashstyle="solid"/>
            </v:shape>
            <v:shape style="position:absolute;left:7639;top:2499;width:333;height:333" coordorigin="7640,2499" coordsize="333,333" path="m7640,2832l7707,2764,7764,2707,7821,2651,7877,2594,7934,2537,7972,2499e" filled="false" stroked="true" strokeweight=".782pt" strokecolor="#00aeef">
              <v:path arrowok="t"/>
              <v:stroke dashstyle="solid"/>
            </v:shape>
            <v:shape style="position:absolute;left:7712;top:2499;width:333;height:333" coordorigin="7712,2499" coordsize="333,333" path="m7712,2832l7771,2773,7827,2716,7884,2660,7941,2603,7997,2546,8044,2499e" filled="false" stroked="true" strokeweight=".782pt" strokecolor="#00aeef">
              <v:path arrowok="t"/>
              <v:stroke dashstyle="solid"/>
            </v:shape>
            <v:shape style="position:absolute;left:7784;top:2499;width:333;height:333" coordorigin="7785,2499" coordsize="333,333" path="m7785,2832l7834,2782,7891,2725,7948,2669,8004,2612,8061,2555,8117,2499e" filled="false" stroked="true" strokeweight=".782pt" strokecolor="#00aeef">
              <v:path arrowok="t"/>
              <v:stroke dashstyle="solid"/>
            </v:shape>
            <v:shape style="position:absolute;left:7857;top:2499;width:333;height:333" coordorigin="7857,2499" coordsize="333,333" path="m7857,2832l7955,2734,8011,2678,8068,2621,8124,2564,8181,2508,8190,2499e" filled="false" stroked="true" strokeweight=".782pt" strokecolor="#00aeef">
              <v:path arrowok="t"/>
              <v:stroke dashstyle="solid"/>
            </v:shape>
            <v:shape style="position:absolute;left:7929;top:2499;width:333;height:333" coordorigin="7930,2499" coordsize="333,333" path="m7930,2832l8018,2743,8075,2687,8131,2630,8188,2573,8244,2517,8262,2499e" filled="false" stroked="true" strokeweight=".782pt" strokecolor="#00aeef">
              <v:path arrowok="t"/>
              <v:stroke dashstyle="solid"/>
            </v:shape>
            <v:shape style="position:absolute;left:8002;top:2499;width:333;height:333" coordorigin="8002,2499" coordsize="333,333" path="m8002,2832l8082,2752,8138,2696,8195,2639,8251,2582,8308,2526,8335,2499e" filled="false" stroked="true" strokeweight=".782pt" strokecolor="#00aeef">
              <v:path arrowok="t"/>
              <v:stroke dashstyle="solid"/>
            </v:shape>
            <v:shape style="position:absolute;left:8074;top:2499;width:333;height:333" coordorigin="8075,2499" coordsize="333,333" path="m8075,2832l8145,2761,8202,2705,8258,2648,8315,2591,8371,2535,8407,2499e" filled="false" stroked="true" strokeweight=".782pt" strokecolor="#00aeef">
              <v:path arrowok="t"/>
              <v:stroke dashstyle="solid"/>
            </v:shape>
            <v:shape style="position:absolute;left:8147;top:2499;width:333;height:333" coordorigin="8147,2499" coordsize="333,333" path="m8147,2832l8209,2770,8265,2714,8322,2657,8378,2600,8435,2544,8480,2499e" filled="false" stroked="true" strokeweight=".782pt" strokecolor="#00aeef">
              <v:path arrowok="t"/>
              <v:stroke dashstyle="solid"/>
            </v:shape>
            <v:shape style="position:absolute;left:8219;top:2499;width:333;height:333" coordorigin="8220,2499" coordsize="333,333" path="m8220,2832l8272,2779,8329,2723,8385,2666,8442,2609,8498,2553,8552,2499e" filled="false" stroked="true" strokeweight=".782pt" strokecolor="#00aeef">
              <v:path arrowok="t"/>
              <v:stroke dashstyle="solid"/>
            </v:shape>
            <v:shape style="position:absolute;left:8292;top:2499;width:333;height:333" coordorigin="8292,2499" coordsize="333,333" path="m8292,2832l8336,2788,8392,2732,8449,2675,8505,2618,8562,2562,8618,2505,8625,2499e" filled="false" stroked="true" strokeweight=".782pt" strokecolor="#00aeef">
              <v:path arrowok="t"/>
              <v:stroke dashstyle="solid"/>
            </v:shape>
            <v:shape style="position:absolute;left:8364;top:2502;width:330;height:330" coordorigin="8365,2502" coordsize="330,330" path="m8365,2832l8456,2741,8512,2684,8569,2627,8625,2571,8682,2514,8694,2502e" filled="false" stroked="true" strokeweight=".782pt" strokecolor="#00aeef">
              <v:path arrowok="t"/>
              <v:stroke dashstyle="solid"/>
            </v:shape>
            <v:shape style="position:absolute;left:8437;top:2574;width:257;height:257" coordorigin="8437,2575" coordsize="257,257" path="m8437,2832l8519,2750,8576,2693,8632,2636,8689,2580,8694,2575e" filled="false" stroked="true" strokeweight=".782pt" strokecolor="#00aeef">
              <v:path arrowok="t"/>
              <v:stroke dashstyle="solid"/>
            </v:shape>
            <v:shape style="position:absolute;left:8509;top:2647;width:185;height:185" coordorigin="8510,2647" coordsize="185,185" path="m8510,2832l8526,2815,8583,2759,8639,2702,8694,2647e" filled="false" stroked="true" strokeweight=".782pt" strokecolor="#00aeef">
              <v:path arrowok="t"/>
              <v:stroke dashstyle="solid"/>
            </v:shape>
            <v:shape style="position:absolute;left:8582;top:2719;width:112;height:112" coordorigin="8582,2720" coordsize="112,112" path="m8582,2832l8590,2824,8646,2767,8694,2720e" filled="false" stroked="true" strokeweight=".782pt" strokecolor="#00aeef">
              <v:path arrowok="t"/>
              <v:stroke dashstyle="solid"/>
            </v:shape>
            <v:line style="position:absolute" from="8655,2832" to="8694,2792" stroked="true" strokeweight=".782pt" strokecolor="#00aeef">
              <v:stroke dashstyle="solid"/>
            </v:line>
            <w10:wrap type="none"/>
          </v:group>
        </w:pict>
      </w:r>
      <w:bookmarkStart w:name="5.6 Effect of Temperature on Semiconduct" w:id="22"/>
      <w:bookmarkEnd w:id="22"/>
      <w:r>
        <w:rPr/>
      </w:r>
      <w:bookmarkStart w:name="(i) At absolute zero." w:id="23"/>
      <w:bookmarkEnd w:id="23"/>
      <w:r>
        <w:rPr/>
      </w:r>
      <w:r>
        <w:rPr>
          <w:color w:val="231F20"/>
        </w:rPr>
        <w:t>It has already been discussed that a semiconductor is a substance whose resistivity lies between conductors</w:t>
      </w:r>
      <w:r>
        <w:rPr>
          <w:color w:val="231F20"/>
          <w:spacing w:val="-8"/>
        </w:rPr>
        <w:t> </w:t>
      </w:r>
      <w:r>
        <w:rPr>
          <w:color w:val="231F20"/>
        </w:rPr>
        <w:t>and</w:t>
      </w:r>
      <w:r>
        <w:rPr>
          <w:color w:val="231F20"/>
          <w:spacing w:val="-7"/>
        </w:rPr>
        <w:t> </w:t>
      </w:r>
      <w:r>
        <w:rPr>
          <w:color w:val="231F20"/>
        </w:rPr>
        <w:t>insulators.</w:t>
      </w:r>
      <w:r>
        <w:rPr>
          <w:color w:val="231F20"/>
          <w:spacing w:val="-8"/>
        </w:rPr>
        <w:t> </w:t>
      </w:r>
      <w:r>
        <w:rPr>
          <w:color w:val="231F20"/>
        </w:rPr>
        <w:t>The</w:t>
      </w:r>
      <w:r>
        <w:rPr>
          <w:color w:val="231F20"/>
          <w:spacing w:val="-7"/>
        </w:rPr>
        <w:t> </w:t>
      </w:r>
      <w:r>
        <w:rPr>
          <w:color w:val="231F20"/>
        </w:rPr>
        <w:t>resistivity</w:t>
      </w:r>
      <w:r>
        <w:rPr>
          <w:color w:val="231F20"/>
          <w:spacing w:val="-8"/>
        </w:rPr>
        <w:t> </w:t>
      </w:r>
      <w:r>
        <w:rPr>
          <w:color w:val="231F20"/>
        </w:rPr>
        <w:t>is</w:t>
      </w:r>
      <w:r>
        <w:rPr>
          <w:color w:val="231F20"/>
          <w:spacing w:val="-7"/>
        </w:rPr>
        <w:t> </w:t>
      </w:r>
      <w:r>
        <w:rPr>
          <w:color w:val="231F20"/>
        </w:rPr>
        <w:t>of</w:t>
      </w:r>
      <w:r>
        <w:rPr>
          <w:color w:val="231F20"/>
          <w:spacing w:val="-8"/>
        </w:rPr>
        <w:t> </w:t>
      </w:r>
      <w:r>
        <w:rPr>
          <w:color w:val="231F20"/>
        </w:rPr>
        <w:t>the</w:t>
      </w:r>
      <w:r>
        <w:rPr>
          <w:color w:val="231F20"/>
          <w:spacing w:val="-7"/>
        </w:rPr>
        <w:t> </w:t>
      </w:r>
      <w:r>
        <w:rPr>
          <w:color w:val="231F20"/>
        </w:rPr>
        <w:t>order</w:t>
      </w:r>
      <w:r>
        <w:rPr>
          <w:color w:val="231F20"/>
          <w:spacing w:val="-8"/>
        </w:rPr>
        <w:t> </w:t>
      </w:r>
      <w:r>
        <w:rPr>
          <w:color w:val="231F20"/>
        </w:rPr>
        <w:t>of</w:t>
      </w:r>
      <w:r>
        <w:rPr>
          <w:color w:val="231F20"/>
          <w:spacing w:val="-7"/>
        </w:rPr>
        <w:t> </w:t>
      </w:r>
      <w:r>
        <w:rPr>
          <w:color w:val="231F20"/>
        </w:rPr>
        <w:t>10</w:t>
      </w:r>
      <w:r>
        <w:rPr>
          <w:rFonts w:ascii="Symbol" w:hAnsi="Symbol"/>
          <w:color w:val="231F20"/>
          <w:vertAlign w:val="superscript"/>
        </w:rPr>
        <w:t></w:t>
      </w:r>
      <w:r>
        <w:rPr>
          <w:color w:val="231F20"/>
          <w:vertAlign w:val="superscript"/>
        </w:rPr>
        <w:t>4</w:t>
      </w:r>
      <w:r>
        <w:rPr>
          <w:color w:val="231F20"/>
          <w:spacing w:val="-20"/>
          <w:vertAlign w:val="baseline"/>
        </w:rPr>
        <w:t> </w:t>
      </w:r>
      <w:r>
        <w:rPr>
          <w:color w:val="231F20"/>
          <w:vertAlign w:val="baseline"/>
        </w:rPr>
        <w:t>to</w:t>
      </w:r>
      <w:r>
        <w:rPr>
          <w:color w:val="231F20"/>
          <w:spacing w:val="-8"/>
          <w:vertAlign w:val="baseline"/>
        </w:rPr>
        <w:t> </w:t>
      </w:r>
      <w:r>
        <w:rPr>
          <w:color w:val="231F20"/>
          <w:vertAlign w:val="baseline"/>
        </w:rPr>
        <w:t>0.5</w:t>
      </w:r>
      <w:r>
        <w:rPr>
          <w:color w:val="231F20"/>
          <w:spacing w:val="-9"/>
          <w:vertAlign w:val="baseline"/>
        </w:rPr>
        <w:t> </w:t>
      </w:r>
      <w:r>
        <w:rPr>
          <w:color w:val="231F20"/>
          <w:vertAlign w:val="baseline"/>
        </w:rPr>
        <w:t>ohm</w:t>
      </w:r>
      <w:r>
        <w:rPr>
          <w:color w:val="231F20"/>
          <w:spacing w:val="-8"/>
          <w:vertAlign w:val="baseline"/>
        </w:rPr>
        <w:t> </w:t>
      </w:r>
      <w:r>
        <w:rPr>
          <w:color w:val="231F20"/>
          <w:vertAlign w:val="baseline"/>
        </w:rPr>
        <w:t>metre.</w:t>
      </w:r>
      <w:r>
        <w:rPr>
          <w:color w:val="231F20"/>
          <w:spacing w:val="-8"/>
          <w:vertAlign w:val="baseline"/>
        </w:rPr>
        <w:t> </w:t>
      </w:r>
      <w:r>
        <w:rPr>
          <w:color w:val="231F20"/>
          <w:vertAlign w:val="baseline"/>
        </w:rPr>
        <w:t>However,</w:t>
      </w:r>
      <w:r>
        <w:rPr>
          <w:color w:val="231F20"/>
          <w:spacing w:val="-9"/>
          <w:vertAlign w:val="baseline"/>
        </w:rPr>
        <w:t> </w:t>
      </w:r>
      <w:r>
        <w:rPr>
          <w:color w:val="231F20"/>
          <w:vertAlign w:val="baseline"/>
        </w:rPr>
        <w:t>a</w:t>
      </w:r>
      <w:r>
        <w:rPr>
          <w:color w:val="231F20"/>
          <w:spacing w:val="-8"/>
          <w:vertAlign w:val="baseline"/>
        </w:rPr>
        <w:t> </w:t>
      </w:r>
      <w:r>
        <w:rPr>
          <w:color w:val="231F20"/>
          <w:vertAlign w:val="baseline"/>
        </w:rPr>
        <w:t>semi- conductor</w:t>
      </w:r>
      <w:r>
        <w:rPr>
          <w:color w:val="231F20"/>
          <w:spacing w:val="-5"/>
          <w:vertAlign w:val="baseline"/>
        </w:rPr>
        <w:t> </w:t>
      </w:r>
      <w:r>
        <w:rPr>
          <w:color w:val="231F20"/>
          <w:vertAlign w:val="baseline"/>
        </w:rPr>
        <w:t>can</w:t>
      </w:r>
      <w:r>
        <w:rPr>
          <w:color w:val="231F20"/>
          <w:spacing w:val="-4"/>
          <w:vertAlign w:val="baseline"/>
        </w:rPr>
        <w:t> </w:t>
      </w:r>
      <w:r>
        <w:rPr>
          <w:color w:val="231F20"/>
          <w:vertAlign w:val="baseline"/>
        </w:rPr>
        <w:t>be</w:t>
      </w:r>
      <w:r>
        <w:rPr>
          <w:color w:val="231F20"/>
          <w:spacing w:val="-4"/>
          <w:vertAlign w:val="baseline"/>
        </w:rPr>
        <w:t> </w:t>
      </w:r>
      <w:r>
        <w:rPr>
          <w:color w:val="231F20"/>
          <w:vertAlign w:val="baseline"/>
        </w:rPr>
        <w:t>defined</w:t>
      </w:r>
      <w:r>
        <w:rPr>
          <w:color w:val="231F20"/>
          <w:spacing w:val="-4"/>
          <w:vertAlign w:val="baseline"/>
        </w:rPr>
        <w:t> </w:t>
      </w:r>
      <w:r>
        <w:rPr>
          <w:color w:val="231F20"/>
          <w:vertAlign w:val="baseline"/>
        </w:rPr>
        <w:t>much</w:t>
      </w:r>
      <w:r>
        <w:rPr>
          <w:color w:val="231F20"/>
          <w:spacing w:val="-4"/>
          <w:vertAlign w:val="baseline"/>
        </w:rPr>
        <w:t> </w:t>
      </w:r>
      <w:r>
        <w:rPr>
          <w:color w:val="231F20"/>
          <w:vertAlign w:val="baseline"/>
        </w:rPr>
        <w:t>more</w:t>
      </w:r>
      <w:r>
        <w:rPr>
          <w:color w:val="231F20"/>
          <w:spacing w:val="-4"/>
          <w:vertAlign w:val="baseline"/>
        </w:rPr>
        <w:t> </w:t>
      </w:r>
      <w:r>
        <w:rPr>
          <w:color w:val="231F20"/>
          <w:vertAlign w:val="baseline"/>
        </w:rPr>
        <w:t>comprehensively</w:t>
      </w:r>
      <w:r>
        <w:rPr>
          <w:color w:val="231F20"/>
          <w:spacing w:val="-4"/>
          <w:vertAlign w:val="baseline"/>
        </w:rPr>
        <w:t> </w:t>
      </w:r>
      <w:r>
        <w:rPr>
          <w:color w:val="231F20"/>
          <w:vertAlign w:val="baseline"/>
        </w:rPr>
        <w:t>on</w:t>
      </w:r>
      <w:r>
        <w:rPr>
          <w:color w:val="231F20"/>
          <w:spacing w:val="-4"/>
          <w:vertAlign w:val="baseline"/>
        </w:rPr>
        <w:t> </w:t>
      </w:r>
      <w:r>
        <w:rPr>
          <w:color w:val="231F20"/>
          <w:vertAlign w:val="baseline"/>
        </w:rPr>
        <w:t>the</w:t>
      </w:r>
      <w:r>
        <w:rPr>
          <w:color w:val="231F20"/>
          <w:spacing w:val="-5"/>
          <w:vertAlign w:val="baseline"/>
        </w:rPr>
        <w:t> </w:t>
      </w:r>
      <w:r>
        <w:rPr>
          <w:color w:val="231F20"/>
          <w:vertAlign w:val="baseline"/>
        </w:rPr>
        <w:t>basis</w:t>
      </w:r>
      <w:r>
        <w:rPr>
          <w:color w:val="231F20"/>
          <w:spacing w:val="-4"/>
          <w:vertAlign w:val="baseline"/>
        </w:rPr>
        <w:t> </w:t>
      </w:r>
      <w:r>
        <w:rPr>
          <w:color w:val="231F20"/>
          <w:vertAlign w:val="baseline"/>
        </w:rPr>
        <w:t>of</w:t>
      </w:r>
      <w:r>
        <w:rPr>
          <w:color w:val="231F20"/>
          <w:spacing w:val="-4"/>
          <w:vertAlign w:val="baseline"/>
        </w:rPr>
        <w:t> </w:t>
      </w:r>
      <w:r>
        <w:rPr>
          <w:color w:val="231F20"/>
          <w:vertAlign w:val="baseline"/>
        </w:rPr>
        <w:t>energy</w:t>
      </w:r>
      <w:r>
        <w:rPr>
          <w:color w:val="231F20"/>
          <w:spacing w:val="-4"/>
          <w:vertAlign w:val="baseline"/>
        </w:rPr>
        <w:t> </w:t>
      </w:r>
      <w:r>
        <w:rPr>
          <w:color w:val="231F20"/>
          <w:vertAlign w:val="baseline"/>
        </w:rPr>
        <w:t>bands</w:t>
      </w:r>
      <w:r>
        <w:rPr>
          <w:color w:val="231F20"/>
          <w:spacing w:val="-4"/>
          <w:vertAlign w:val="baseline"/>
        </w:rPr>
        <w:t> </w:t>
      </w:r>
      <w:r>
        <w:rPr>
          <w:color w:val="231F20"/>
          <w:vertAlign w:val="baseline"/>
        </w:rPr>
        <w:t>as</w:t>
      </w:r>
      <w:r>
        <w:rPr>
          <w:color w:val="231F20"/>
          <w:spacing w:val="-4"/>
          <w:vertAlign w:val="baseline"/>
        </w:rPr>
        <w:t> </w:t>
      </w:r>
      <w:r>
        <w:rPr>
          <w:color w:val="231F20"/>
          <w:vertAlign w:val="baseline"/>
        </w:rPr>
        <w:t>under</w:t>
      </w:r>
      <w:r>
        <w:rPr>
          <w:color w:val="231F20"/>
          <w:spacing w:val="-4"/>
          <w:vertAlign w:val="baseline"/>
        </w:rPr>
        <w:t> </w:t>
      </w:r>
      <w:r>
        <w:rPr>
          <w:color w:val="231F20"/>
          <w:vertAlign w:val="baseline"/>
        </w:rPr>
        <w:t>:</w:t>
      </w:r>
    </w:p>
    <w:p>
      <w:pPr>
        <w:pStyle w:val="BodyText"/>
        <w:spacing w:before="1"/>
        <w:rPr>
          <w:sz w:val="7"/>
        </w:rPr>
      </w:pPr>
    </w:p>
    <w:p>
      <w:pPr>
        <w:tabs>
          <w:tab w:pos="5907" w:val="left" w:leader="none"/>
        </w:tabs>
        <w:spacing w:line="121" w:lineRule="exact"/>
        <w:ind w:left="1602" w:right="0" w:firstLine="0"/>
        <w:rPr>
          <w:sz w:val="11"/>
        </w:rPr>
      </w:pPr>
      <w:r>
        <w:rPr>
          <w:position w:val="-1"/>
          <w:sz w:val="11"/>
        </w:rPr>
        <w:pict>
          <v:group style="width:47.7pt;height:5.95pt;mso-position-horizontal-relative:char;mso-position-vertical-relative:line" coordorigin="0,0" coordsize="954,119">
            <v:shape style="position:absolute;left:0;top:0;width:103;height:119" coordorigin="0,0" coordsize="103,119" path="m66,0l53,0,42,1,32,4,23,9,15,16,8,25,4,35,1,47,0,59,1,72,4,83,8,93,14,102,22,109,31,114,41,117,52,118,67,118,79,113,86,105,41,105,32,101,19,85,16,74,16,46,19,35,33,18,41,13,89,13,76,3,66,0xm102,101l89,101,93,115,102,115,102,101xm102,69l89,69,88,74,88,77,86,84,85,87,83,90,82,91,74,101,65,105,86,105,89,101,102,101,102,69xm102,56l53,56,53,69,102,69,102,56xm89,13l62,13,69,15,81,24,84,29,86,37,100,37,99,26,94,17,89,13xe" filled="true" fillcolor="#231f20" stroked="false">
              <v:path arrowok="t"/>
              <v:fill type="solid"/>
            </v:shape>
            <v:shape style="position:absolute;left:127;top:3;width:83;height:113" coordorigin="128,3" coordsize="83,113" path="m210,3l128,3,128,115,210,115,210,102,143,102,143,64,204,64,204,51,143,51,143,16,210,16,210,3xe" filled="true" fillcolor="#231f20" stroked="false">
              <v:path arrowok="t"/>
              <v:fill type="solid"/>
            </v:shape>
            <v:shape style="position:absolute;left:232;top:3;width:94;height:113" coordorigin="232,3" coordsize="94,113" path="m296,3l232,3,232,115,247,115,247,67,316,67,315,65,308,61,306,60,308,59,309,58,314,54,247,54,247,16,317,16,311,11,305,6,296,3xm316,67l291,67,296,68,302,74,304,79,304,86,305,100,305,105,306,112,306,114,307,115,325,115,325,113,323,112,322,110,320,107,320,105,319,72,316,67xm317,16l291,16,297,17,303,23,305,28,305,41,304,46,297,52,292,54,247,54,314,54,318,51,321,43,321,23,318,16,317,16xe" filled="true" fillcolor="#231f20" stroked="false">
              <v:path arrowok="t"/>
              <v:fill type="solid"/>
            </v:shape>
            <v:shape style="position:absolute;left:342;top:3;width:108;height:113" coordorigin="343,3" coordsize="108,113" path="m365,3l343,3,343,115,357,115,357,21,370,21,365,3xm370,21l357,21,389,115,404,115,409,99,397,99,370,21xm450,20l436,20,436,115,450,115,450,20xm450,3l428,3,397,99,409,99,435,20,450,20,450,3xe" filled="true" fillcolor="#231f20" stroked="false">
              <v:path arrowok="t"/>
              <v:fill type="solid"/>
            </v:shape>
            <v:shape style="position:absolute;left:463;top:3;width:100;height:113" coordorigin="464,3" coordsize="100,113" path="m523,3l506,3,464,115,479,115,491,83,552,83,547,69,496,69,514,20,514,20,529,20,523,3xm552,83l536,83,547,115,564,115,552,83xm529,20l514,20,514,20,531,69,547,69,529,20xe" filled="true" fillcolor="#231f20" stroked="false">
              <v:path arrowok="t"/>
              <v:fill type="solid"/>
            </v:shape>
            <v:shape style="position:absolute;left:577;top:2;width:90;height:113" coordorigin="578,3" coordsize="90,113" path="m596,3l578,3,578,115,592,115,592,24,609,24,596,3xm609,24l592,24,650,115,667,115,667,94,652,94,609,24xm667,3l652,3,652,94,667,94,667,3xe" filled="true" fillcolor="#231f20" stroked="false">
              <v:path arrowok="t"/>
              <v:fill type="solid"/>
            </v:shape>
            <v:rect style="position:absolute;left:692;top:2;width:16;height:113" filled="true" fillcolor="#231f20" stroked="false">
              <v:fill type="solid"/>
            </v:rect>
            <v:shape style="position:absolute;left:734;top:2;width:89;height:116" coordorigin="734,3" coordsize="89,116" path="m750,3l734,3,734,89,738,100,753,115,764,118,793,118,803,114,813,105,769,105,762,102,757,97,752,91,750,83,750,3xm823,3l808,3,808,83,805,91,795,102,788,105,813,105,819,99,823,88,823,3xe" filled="true" fillcolor="#231f20" stroked="false">
              <v:path arrowok="t"/>
              <v:fill type="solid"/>
            </v:shape>
            <v:shape style="position:absolute;left:846;top:2;width:108;height:113" coordorigin="846,3" coordsize="108,113" path="m868,3l846,3,846,115,861,115,861,21,874,21,868,3xm874,21l861,21,893,115,908,115,913,98,900,98,874,21xm954,20l939,20,939,115,954,115,954,20xm954,3l932,3,900,98,913,98,939,20,954,20,954,3xe" filled="true" fillcolor="#231f20" stroked="false">
              <v:path arrowok="t"/>
              <v:fill type="solid"/>
            </v:shape>
          </v:group>
        </w:pict>
      </w:r>
      <w:r>
        <w:rPr>
          <w:position w:val="-1"/>
          <w:sz w:val="11"/>
        </w:rPr>
      </w:r>
      <w:r>
        <w:rPr>
          <w:position w:val="-1"/>
          <w:sz w:val="11"/>
        </w:rPr>
        <w:tab/>
      </w:r>
      <w:r>
        <w:rPr>
          <w:position w:val="-1"/>
          <w:sz w:val="11"/>
        </w:rPr>
        <w:drawing>
          <wp:inline distT="0" distB="0" distL="0" distR="0">
            <wp:extent cx="382120" cy="74675"/>
            <wp:effectExtent l="0" t="0" r="0" b="0"/>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33" cstate="print"/>
                    <a:stretch>
                      <a:fillRect/>
                    </a:stretch>
                  </pic:blipFill>
                  <pic:spPr>
                    <a:xfrm>
                      <a:off x="0" y="0"/>
                      <a:ext cx="382120" cy="74675"/>
                    </a:xfrm>
                    <a:prstGeom prst="rect">
                      <a:avLst/>
                    </a:prstGeom>
                  </pic:spPr>
                </pic:pic>
              </a:graphicData>
            </a:graphic>
          </wp:inline>
        </w:drawing>
      </w:r>
      <w:r>
        <w:rPr>
          <w:position w:val="-1"/>
          <w:sz w:val="11"/>
        </w:rPr>
      </w:r>
    </w:p>
    <w:p>
      <w:pPr>
        <w:pStyle w:val="BodyText"/>
        <w:spacing w:before="7"/>
        <w:rPr>
          <w:sz w:val="7"/>
        </w:rPr>
      </w:pPr>
      <w:r>
        <w:rPr/>
        <w:pict>
          <v:group style="position:absolute;margin-left:152.899994pt;margin-top:7.795342pt;width:67.5pt;height:15.45pt;mso-position-horizontal-relative:page;mso-position-vertical-relative:paragraph;z-index:-472;mso-wrap-distance-left:0;mso-wrap-distance-right:0" coordorigin="3058,156" coordsize="1350,309">
            <v:shape style="position:absolute;left:3062;top:160;width:1341;height:300" coordorigin="3063,161" coordsize="1341,300" path="m3733,161l3642,162,3556,166,3474,172,3397,181,3325,192,3257,206,3172,229,3111,254,3063,310,3075,340,3172,392,3257,415,3325,429,3397,440,3474,449,3556,455,3642,459,3733,460,3824,459,3910,455,3992,449,4069,440,4141,429,4209,415,4294,392,4355,367,4403,310,4391,281,4294,229,4209,206,4141,192,4069,181,3992,172,3910,166,3824,162,3733,161xe" filled="true" fillcolor="#eff5de" stroked="false">
              <v:path arrowok="t"/>
              <v:fill type="solid"/>
            </v:shape>
            <v:shape style="position:absolute;left:3062;top:160;width:1341;height:300" coordorigin="3063,161" coordsize="1341,300" path="m3063,310l3111,254,3172,229,3257,206,3325,192,3397,181,3474,172,3556,166,3642,162,3733,161,3824,162,3910,166,3992,172,4069,181,4141,192,4209,206,4294,229,4355,254,4403,310,4391,340,4294,392,4209,415,4141,429,4069,440,3992,449,3910,455,3824,459,3733,460,3642,459,3556,455,3474,449,3397,440,3325,429,3257,415,3172,392,3111,367,3063,310xe" filled="false" stroked="true" strokeweight=".48pt" strokecolor="#eff5de">
              <v:path arrowok="t"/>
              <v:stroke dashstyle="solid"/>
            </v:shape>
            <v:shape style="position:absolute;left:3058;top:155;width:1350;height:309" type="#_x0000_t202" filled="false" stroked="false">
              <v:textbox inset="0,0,0,0">
                <w:txbxContent>
                  <w:p>
                    <w:pPr>
                      <w:spacing w:before="38"/>
                      <w:ind w:left="417" w:right="0" w:firstLine="0"/>
                      <w:jc w:val="left"/>
                      <w:rPr>
                        <w:b/>
                        <w:sz w:val="20"/>
                      </w:rPr>
                    </w:pPr>
                    <w:r>
                      <w:rPr>
                        <w:b/>
                        <w:color w:val="231F20"/>
                        <w:sz w:val="20"/>
                      </w:rPr>
                      <w:t>Fig. 5.4</w:t>
                    </w:r>
                  </w:p>
                </w:txbxContent>
              </v:textbox>
              <w10:wrap type="none"/>
            </v:shape>
            <w10:wrap type="topAndBottom"/>
          </v:group>
        </w:pict>
      </w:r>
      <w:r>
        <w:rPr/>
        <w:pict>
          <v:group style="position:absolute;margin-left:353.850006pt;margin-top:6.345342pt;width:67.5pt;height:15.45pt;mso-position-horizontal-relative:page;mso-position-vertical-relative:paragraph;z-index:-424;mso-wrap-distance-left:0;mso-wrap-distance-right:0" coordorigin="7077,127" coordsize="1350,309">
            <v:shape style="position:absolute;left:7081;top:131;width:1341;height:300" coordorigin="7082,132" coordsize="1341,300" path="m7752,132l7661,133,7575,137,7493,143,7416,152,7344,163,7276,177,7191,200,7130,225,7082,281,7094,311,7191,363,7276,386,7344,400,7416,411,7493,420,7575,426,7661,430,7752,431,7843,430,7929,426,8011,420,8088,411,8160,400,8228,386,8313,363,8374,338,8422,281,8410,252,8313,200,8228,177,8160,163,8088,152,8011,143,7929,137,7843,133,7752,132xe" filled="true" fillcolor="#eff5de" stroked="false">
              <v:path arrowok="t"/>
              <v:fill type="solid"/>
            </v:shape>
            <v:shape style="position:absolute;left:7081;top:131;width:1341;height:300" coordorigin="7082,132" coordsize="1341,300" path="m7082,281l7130,225,7191,200,7276,177,7344,163,7416,152,7493,143,7575,137,7661,133,7752,132,7843,133,7929,137,8011,143,8088,152,8160,163,8228,177,8313,200,8374,225,8422,281,8410,311,8313,363,8228,386,8160,400,8088,411,8011,420,7929,426,7843,430,7752,431,7661,430,7575,426,7493,420,7416,411,7344,400,7276,386,7191,363,7130,338,7082,281xe" filled="false" stroked="true" strokeweight=".48pt" strokecolor="#eff5de">
              <v:path arrowok="t"/>
              <v:stroke dashstyle="solid"/>
            </v:shape>
            <v:shape style="position:absolute;left:7077;top:126;width:1350;height:309" type="#_x0000_t202" filled="false" stroked="false">
              <v:textbox inset="0,0,0,0">
                <w:txbxContent>
                  <w:p>
                    <w:pPr>
                      <w:spacing w:before="67"/>
                      <w:ind w:left="425" w:right="0" w:firstLine="0"/>
                      <w:jc w:val="left"/>
                      <w:rPr>
                        <w:b/>
                        <w:sz w:val="20"/>
                      </w:rPr>
                    </w:pPr>
                    <w:r>
                      <w:rPr>
                        <w:b/>
                        <w:color w:val="231F20"/>
                        <w:sz w:val="20"/>
                      </w:rPr>
                      <w:t>Fig. 5.5</w:t>
                    </w:r>
                  </w:p>
                </w:txbxContent>
              </v:textbox>
              <w10:wrap type="none"/>
            </v:shape>
            <w10:wrap type="topAndBottom"/>
          </v:group>
        </w:pict>
      </w:r>
    </w:p>
    <w:p>
      <w:pPr>
        <w:spacing w:line="249" w:lineRule="auto" w:before="9"/>
        <w:ind w:left="309" w:right="1987" w:firstLine="360"/>
        <w:jc w:val="both"/>
        <w:rPr>
          <w:i/>
          <w:sz w:val="20"/>
        </w:rPr>
      </w:pPr>
      <w:r>
        <w:rPr>
          <w:i/>
          <w:color w:val="231F20"/>
          <w:sz w:val="20"/>
        </w:rPr>
        <w:t>A</w:t>
      </w:r>
      <w:r>
        <w:rPr>
          <w:i/>
          <w:color w:val="231F20"/>
          <w:spacing w:val="-17"/>
          <w:sz w:val="20"/>
        </w:rPr>
        <w:t> </w:t>
      </w:r>
      <w:r>
        <w:rPr>
          <w:b/>
          <w:color w:val="EC008C"/>
          <w:sz w:val="20"/>
        </w:rPr>
        <w:t>semiconductor</w:t>
      </w:r>
      <w:r>
        <w:rPr>
          <w:b/>
          <w:color w:val="EC008C"/>
          <w:spacing w:val="-16"/>
          <w:sz w:val="20"/>
        </w:rPr>
        <w:t> </w:t>
      </w:r>
      <w:r>
        <w:rPr>
          <w:i/>
          <w:color w:val="231F20"/>
          <w:sz w:val="20"/>
        </w:rPr>
        <w:t>is</w:t>
      </w:r>
      <w:r>
        <w:rPr>
          <w:i/>
          <w:color w:val="231F20"/>
          <w:spacing w:val="-17"/>
          <w:sz w:val="20"/>
        </w:rPr>
        <w:t> </w:t>
      </w:r>
      <w:r>
        <w:rPr>
          <w:i/>
          <w:color w:val="231F20"/>
          <w:sz w:val="20"/>
        </w:rPr>
        <w:t>a</w:t>
      </w:r>
      <w:r>
        <w:rPr>
          <w:i/>
          <w:color w:val="231F20"/>
          <w:spacing w:val="-17"/>
          <w:sz w:val="20"/>
        </w:rPr>
        <w:t> </w:t>
      </w:r>
      <w:r>
        <w:rPr>
          <w:i/>
          <w:color w:val="231F20"/>
          <w:sz w:val="20"/>
        </w:rPr>
        <w:t>substance</w:t>
      </w:r>
      <w:r>
        <w:rPr>
          <w:i/>
          <w:color w:val="231F20"/>
          <w:spacing w:val="-17"/>
          <w:sz w:val="20"/>
        </w:rPr>
        <w:t> </w:t>
      </w:r>
      <w:r>
        <w:rPr>
          <w:i/>
          <w:color w:val="231F20"/>
          <w:sz w:val="20"/>
        </w:rPr>
        <w:t>which</w:t>
      </w:r>
      <w:r>
        <w:rPr>
          <w:i/>
          <w:color w:val="231F20"/>
          <w:spacing w:val="-17"/>
          <w:sz w:val="20"/>
        </w:rPr>
        <w:t> </w:t>
      </w:r>
      <w:r>
        <w:rPr>
          <w:i/>
          <w:color w:val="231F20"/>
          <w:sz w:val="20"/>
        </w:rPr>
        <w:t>has</w:t>
      </w:r>
      <w:r>
        <w:rPr>
          <w:i/>
          <w:color w:val="231F20"/>
          <w:spacing w:val="-17"/>
          <w:sz w:val="20"/>
        </w:rPr>
        <w:t> </w:t>
      </w:r>
      <w:r>
        <w:rPr>
          <w:i/>
          <w:color w:val="231F20"/>
          <w:sz w:val="20"/>
        </w:rPr>
        <w:t>almost</w:t>
      </w:r>
      <w:r>
        <w:rPr>
          <w:i/>
          <w:color w:val="231F20"/>
          <w:spacing w:val="-17"/>
          <w:sz w:val="20"/>
        </w:rPr>
        <w:t> </w:t>
      </w:r>
      <w:r>
        <w:rPr>
          <w:i/>
          <w:color w:val="231F20"/>
          <w:sz w:val="20"/>
        </w:rPr>
        <w:t>filled</w:t>
      </w:r>
      <w:r>
        <w:rPr>
          <w:i/>
          <w:color w:val="231F20"/>
          <w:spacing w:val="-17"/>
          <w:sz w:val="20"/>
        </w:rPr>
        <w:t> </w:t>
      </w:r>
      <w:r>
        <w:rPr>
          <w:i/>
          <w:color w:val="231F20"/>
          <w:sz w:val="20"/>
        </w:rPr>
        <w:t>valence</w:t>
      </w:r>
      <w:r>
        <w:rPr>
          <w:i/>
          <w:color w:val="231F20"/>
          <w:spacing w:val="-17"/>
          <w:sz w:val="20"/>
        </w:rPr>
        <w:t> </w:t>
      </w:r>
      <w:r>
        <w:rPr>
          <w:i/>
          <w:color w:val="231F20"/>
          <w:sz w:val="20"/>
        </w:rPr>
        <w:t>band</w:t>
      </w:r>
      <w:r>
        <w:rPr>
          <w:i/>
          <w:color w:val="231F20"/>
          <w:spacing w:val="-17"/>
          <w:sz w:val="20"/>
        </w:rPr>
        <w:t> </w:t>
      </w:r>
      <w:r>
        <w:rPr>
          <w:i/>
          <w:color w:val="231F20"/>
          <w:sz w:val="20"/>
        </w:rPr>
        <w:t>and</w:t>
      </w:r>
      <w:r>
        <w:rPr>
          <w:i/>
          <w:color w:val="231F20"/>
          <w:spacing w:val="-17"/>
          <w:sz w:val="20"/>
        </w:rPr>
        <w:t> </w:t>
      </w:r>
      <w:r>
        <w:rPr>
          <w:i/>
          <w:color w:val="231F20"/>
          <w:sz w:val="20"/>
        </w:rPr>
        <w:t>nearly</w:t>
      </w:r>
      <w:r>
        <w:rPr>
          <w:i/>
          <w:color w:val="231F20"/>
          <w:spacing w:val="-18"/>
          <w:sz w:val="20"/>
        </w:rPr>
        <w:t> </w:t>
      </w:r>
      <w:r>
        <w:rPr>
          <w:i/>
          <w:color w:val="231F20"/>
          <w:sz w:val="20"/>
        </w:rPr>
        <w:t>empty</w:t>
      </w:r>
      <w:r>
        <w:rPr>
          <w:i/>
          <w:color w:val="231F20"/>
          <w:spacing w:val="-17"/>
          <w:sz w:val="20"/>
        </w:rPr>
        <w:t> </w:t>
      </w:r>
      <w:r>
        <w:rPr>
          <w:i/>
          <w:color w:val="231F20"/>
          <w:sz w:val="20"/>
        </w:rPr>
        <w:t>conduc- </w:t>
      </w:r>
      <w:r>
        <w:rPr>
          <w:i/>
          <w:color w:val="231F20"/>
          <w:sz w:val="20"/>
        </w:rPr>
        <w:t>tion band with a very </w:t>
      </w:r>
      <w:r>
        <w:rPr>
          <w:i/>
          <w:color w:val="231F20"/>
          <w:w w:val="99"/>
          <w:sz w:val="20"/>
        </w:rPr>
        <w:t>small</w:t>
      </w:r>
      <w:r>
        <w:rPr>
          <w:i/>
          <w:color w:val="231F20"/>
          <w:sz w:val="20"/>
        </w:rPr>
        <w:t> ene</w:t>
      </w:r>
      <w:r>
        <w:rPr>
          <w:i/>
          <w:color w:val="231F20"/>
          <w:spacing w:val="-8"/>
          <w:sz w:val="20"/>
        </w:rPr>
        <w:t>r</w:t>
      </w:r>
      <w:r>
        <w:rPr>
          <w:i/>
          <w:color w:val="231F20"/>
          <w:sz w:val="20"/>
        </w:rPr>
        <w:t>gy gap </w:t>
      </w:r>
      <w:r>
        <w:rPr>
          <w:i/>
          <w:color w:val="231F20"/>
          <w:spacing w:val="2"/>
          <w:sz w:val="20"/>
        </w:rPr>
        <w:t>(</w:t>
      </w:r>
      <w:r>
        <w:rPr>
          <w:rFonts w:ascii="Arial"/>
          <w:i/>
          <w:color w:val="231F20"/>
          <w:w w:val="247"/>
          <w:sz w:val="20"/>
        </w:rPr>
        <w:t>j</w:t>
      </w:r>
      <w:r>
        <w:rPr>
          <w:rFonts w:ascii="Arial"/>
          <w:i/>
          <w:color w:val="231F20"/>
          <w:spacing w:val="-5"/>
          <w:sz w:val="20"/>
        </w:rPr>
        <w:t> </w:t>
      </w:r>
      <w:r>
        <w:rPr>
          <w:i/>
          <w:color w:val="231F20"/>
          <w:sz w:val="20"/>
        </w:rPr>
        <w:t>1 eV) separating the two.</w:t>
      </w:r>
    </w:p>
    <w:p>
      <w:pPr>
        <w:pStyle w:val="BodyText"/>
        <w:spacing w:line="249" w:lineRule="auto" w:before="83"/>
        <w:ind w:left="309" w:right="1986" w:firstLine="360"/>
        <w:jc w:val="both"/>
      </w:pPr>
      <w:r>
        <w:rPr/>
        <w:pict>
          <v:group style="position:absolute;margin-left:123.915565pt;margin-top:-93.722763pt;width:100.5pt;height:13.2pt;mso-position-horizontal-relative:page;mso-position-vertical-relative:paragraph;z-index:-53320" coordorigin="2478,-1874" coordsize="2010,264">
            <v:shape style="position:absolute;left:2486;top:-1867;width:70;height:70" coordorigin="2486,-1866" coordsize="70,70" path="m2486,-1797l2534,-1844,2556,-1866e" filled="false" stroked="true" strokeweight=".782pt" strokecolor="#00aeef">
              <v:path arrowok="t"/>
              <v:stroke dashstyle="solid"/>
            </v:shape>
            <v:shape style="position:absolute;left:2486;top:-1867;width:143;height:143" coordorigin="2486,-1866" coordsize="143,143" path="m2486,-1724l2541,-1779,2597,-1836,2628,-1866e" filled="false" stroked="true" strokeweight=".782pt" strokecolor="#00aeef">
              <v:path arrowok="t"/>
              <v:stroke dashstyle="solid"/>
            </v:shape>
            <v:shape style="position:absolute;left:2486;top:-1867;width:215;height:215" coordorigin="2486,-1866" coordsize="215,215" path="m2486,-1652l2491,-1657,2548,-1713,2604,-1770,2661,-1827,2701,-1866e" filled="false" stroked="true" strokeweight=".782pt" strokecolor="#00aeef">
              <v:path arrowok="t"/>
              <v:stroke dashstyle="solid"/>
            </v:shape>
            <v:shape style="position:absolute;left:2525;top:-1867;width:248;height:249" coordorigin="2525,-1866" coordsize="248,249" path="m2525,-1618l2555,-1648,2611,-1704,2668,-1761,2724,-1818,2773,-1866e" filled="false" stroked="true" strokeweight=".782pt" strokecolor="#00aeef">
              <v:path arrowok="t"/>
              <v:stroke dashstyle="solid"/>
            </v:shape>
            <v:shape style="position:absolute;left:2597;top:-1867;width:248;height:249" coordorigin="2598,-1866" coordsize="248,249" path="m2598,-1618l2675,-1695,2731,-1752,2788,-1809,2844,-1865,2846,-1866e" filled="false" stroked="true" strokeweight=".782pt" strokecolor="#00aeef">
              <v:path arrowok="t"/>
              <v:stroke dashstyle="solid"/>
            </v:shape>
            <v:shape style="position:absolute;left:2670;top:-1867;width:248;height:249" coordorigin="2670,-1866" coordsize="248,249" path="m2670,-1618l2738,-1686,2795,-1743,2851,-1800,2908,-1856,2918,-1866e" filled="false" stroked="true" strokeweight=".782pt" strokecolor="#00aeef">
              <v:path arrowok="t"/>
              <v:stroke dashstyle="solid"/>
            </v:shape>
            <v:shape style="position:absolute;left:2742;top:-1867;width:248;height:249" coordorigin="2743,-1866" coordsize="248,249" path="m2743,-1618l2802,-1677,2858,-1734,2915,-1791,2972,-1847,2991,-1866e" filled="false" stroked="true" strokeweight=".782pt" strokecolor="#00aeef">
              <v:path arrowok="t"/>
              <v:stroke dashstyle="solid"/>
            </v:shape>
            <v:shape style="position:absolute;left:2815;top:-1867;width:248;height:249" coordorigin="2815,-1866" coordsize="248,249" path="m2815,-1618l2865,-1668,2922,-1725,2978,-1782,3035,-1838,3063,-1866e" filled="false" stroked="true" strokeweight=".782pt" strokecolor="#00aeef">
              <v:path arrowok="t"/>
              <v:stroke dashstyle="solid"/>
            </v:shape>
            <v:shape style="position:absolute;left:2887;top:-1867;width:248;height:249" coordorigin="2888,-1866" coordsize="248,249" path="m2888,-1618l2929,-1659,2985,-1716,3042,-1773,3099,-1829,3136,-1866e" filled="false" stroked="true" strokeweight=".782pt" strokecolor="#00aeef">
              <v:path arrowok="t"/>
              <v:stroke dashstyle="solid"/>
            </v:shape>
            <v:shape style="position:absolute;left:2960;top:-1867;width:248;height:249" coordorigin="2960,-1866" coordsize="248,249" path="m2960,-1618l2992,-1650,3049,-1707,3106,-1764,3162,-1820,3208,-1866e" filled="false" stroked="true" strokeweight=".782pt" strokecolor="#00aeef">
              <v:path arrowok="t"/>
              <v:stroke dashstyle="solid"/>
            </v:shape>
            <v:shape style="position:absolute;left:3032;top:-1867;width:248;height:249" coordorigin="3033,-1866" coordsize="248,249" path="m3033,-1618l3056,-1641,3112,-1698,3169,-1755,3226,-1811,3281,-1866e" filled="false" stroked="true" strokeweight=".782pt" strokecolor="#00aeef">
              <v:path arrowok="t"/>
              <v:stroke dashstyle="solid"/>
            </v:shape>
            <v:shape style="position:absolute;left:3105;top:-1867;width:248;height:249" coordorigin="3105,-1866" coordsize="248,249" path="m3105,-1618l3176,-1689,3233,-1746,3289,-1802,3346,-1859,3353,-1866e" filled="false" stroked="true" strokeweight=".782pt" strokecolor="#00aeef">
              <v:path arrowok="t"/>
              <v:stroke dashstyle="solid"/>
            </v:shape>
            <v:shape style="position:absolute;left:3177;top:-1867;width:248;height:249" coordorigin="3178,-1866" coordsize="248,249" path="m3178,-1618l3240,-1680,3296,-1737,3353,-1793,3409,-1850,3426,-1866e" filled="false" stroked="true" strokeweight=".782pt" strokecolor="#00aeef">
              <v:path arrowok="t"/>
              <v:stroke dashstyle="solid"/>
            </v:shape>
            <v:shape style="position:absolute;left:3250;top:-1867;width:248;height:249" coordorigin="3250,-1867" coordsize="248,249" path="m3250,-1618l3303,-1671,3360,-1728,3416,-1784,3473,-1841,3498,-1867e" filled="false" stroked="true" strokeweight=".782pt" strokecolor="#00aeef">
              <v:path arrowok="t"/>
              <v:stroke dashstyle="solid"/>
            </v:shape>
            <v:shape style="position:absolute;left:3322;top:-1867;width:248;height:249" coordorigin="3323,-1867" coordsize="248,249" path="m3323,-1618l3367,-1662,3423,-1719,3480,-1775,3536,-1832,3571,-1867e" filled="false" stroked="true" strokeweight=".782pt" strokecolor="#00aeef">
              <v:path arrowok="t"/>
              <v:stroke dashstyle="solid"/>
            </v:shape>
            <v:shape style="position:absolute;left:3395;top:-1867;width:248;height:249" coordorigin="3395,-1867" coordsize="248,249" path="m3395,-1618l3430,-1653,3487,-1710,3543,-1766,3600,-1823,3643,-1867e" filled="false" stroked="true" strokeweight=".782pt" strokecolor="#00aeef">
              <v:path arrowok="t"/>
              <v:stroke dashstyle="solid"/>
            </v:shape>
            <v:shape style="position:absolute;left:3467;top:-1867;width:248;height:249" coordorigin="3468,-1867" coordsize="248,249" path="m3468,-1618l3494,-1644,3550,-1701,3607,-1757,3663,-1814,3716,-1867e" filled="false" stroked="true" strokeweight=".782pt" strokecolor="#00aeef">
              <v:path arrowok="t"/>
              <v:stroke dashstyle="solid"/>
            </v:shape>
            <v:shape style="position:absolute;left:3540;top:-1867;width:248;height:249" coordorigin="3540,-1867" coordsize="248,249" path="m3540,-1618l3614,-1692,3670,-1748,3727,-1805,3783,-1861,3788,-1867e" filled="false" stroked="true" strokeweight=".782pt" strokecolor="#00aeef">
              <v:path arrowok="t"/>
              <v:stroke dashstyle="solid"/>
            </v:shape>
            <v:shape style="position:absolute;left:3612;top:-1867;width:248;height:249" coordorigin="3613,-1867" coordsize="248,249" path="m3613,-1618l3677,-1683,3734,-1739,3790,-1796,3847,-1852,3861,-1867e" filled="false" stroked="true" strokeweight=".782pt" strokecolor="#00aeef">
              <v:path arrowok="t"/>
              <v:stroke dashstyle="solid"/>
            </v:shape>
            <v:shape style="position:absolute;left:3685;top:-1867;width:248;height:249" coordorigin="3686,-1867" coordsize="248,249" path="m3686,-1618l3741,-1674,3797,-1730,3854,-1787,3910,-1843,3933,-1867e" filled="false" stroked="true" strokeweight=".782pt" strokecolor="#00aeef">
              <v:path arrowok="t"/>
              <v:stroke dashstyle="solid"/>
            </v:shape>
            <v:shape style="position:absolute;left:3758;top:-1867;width:248;height:249" coordorigin="3758,-1867" coordsize="248,249" path="m3758,-1618l3804,-1665,3861,-1721,3917,-1778,3974,-1834,4006,-1867e" filled="false" stroked="true" strokeweight=".782pt" strokecolor="#00aeef">
              <v:path arrowok="t"/>
              <v:stroke dashstyle="solid"/>
            </v:shape>
            <v:shape style="position:absolute;left:3830;top:-1867;width:248;height:249" coordorigin="3831,-1867" coordsize="248,249" path="m3831,-1618l3868,-1656,3924,-1712,3981,-1769,4037,-1825,4078,-1867e" filled="false" stroked="true" strokeweight=".782pt" strokecolor="#00aeef">
              <v:path arrowok="t"/>
              <v:stroke dashstyle="solid"/>
            </v:shape>
            <v:shape style="position:absolute;left:3903;top:-1867;width:248;height:249" coordorigin="3903,-1867" coordsize="248,249" path="m3903,-1618l3931,-1647,3988,-1703,4044,-1760,4101,-1816,4151,-1867e" filled="false" stroked="true" strokeweight=".782pt" strokecolor="#00aeef">
              <v:path arrowok="t"/>
              <v:stroke dashstyle="solid"/>
            </v:shape>
            <v:shape style="position:absolute;left:3975;top:-1867;width:248;height:249" coordorigin="3976,-1867" coordsize="248,249" path="m3976,-1618l4051,-1694,4108,-1751,4164,-1807,4221,-1864,4224,-1867e" filled="false" stroked="true" strokeweight=".782pt" strokecolor="#00aeef">
              <v:path arrowok="t"/>
              <v:stroke dashstyle="solid"/>
            </v:shape>
            <v:shape style="position:absolute;left:4048;top:-1867;width:248;height:249" coordorigin="4048,-1867" coordsize="248,249" path="m4048,-1618l4115,-1685,4171,-1742,4228,-1798,4285,-1855,4296,-1867e" filled="false" stroked="true" strokeweight=".782pt" strokecolor="#00aeef">
              <v:path arrowok="t"/>
              <v:stroke dashstyle="solid"/>
            </v:shape>
            <v:shape style="position:absolute;left:4120;top:-1867;width:248;height:249" coordorigin="4121,-1867" coordsize="248,249" path="m4121,-1618l4178,-1676,4235,-1733,4291,-1790,4348,-1846,4369,-1867e" filled="false" stroked="true" strokeweight=".782pt" strokecolor="#00aeef">
              <v:path arrowok="t"/>
              <v:stroke dashstyle="solid"/>
            </v:shape>
            <v:shape style="position:absolute;left:4193;top:-1867;width:248;height:249" coordorigin="4193,-1867" coordsize="248,249" path="m4193,-1619l4242,-1667,4298,-1724,4355,-1781,4412,-1837,4441,-1867e" filled="false" stroked="true" strokeweight=".782pt" strokecolor="#00aeef">
              <v:path arrowok="t"/>
              <v:stroke dashstyle="solid"/>
            </v:shape>
            <v:shape style="position:absolute;left:4265;top:-1834;width:215;height:215" coordorigin="4266,-1833" coordsize="215,215" path="m4266,-1619l4305,-1658,4362,-1715,4419,-1772,4475,-1828,4480,-1833e" filled="false" stroked="true" strokeweight=".782pt" strokecolor="#00aeef">
              <v:path arrowok="t"/>
              <v:stroke dashstyle="solid"/>
            </v:shape>
            <v:shape style="position:absolute;left:4338;top:-1761;width:143;height:143" coordorigin="4338,-1761" coordsize="143,143" path="m4338,-1619l4369,-1649,4426,-1706,4480,-1761e" filled="false" stroked="true" strokeweight=".782pt" strokecolor="#00aeef">
              <v:path arrowok="t"/>
              <v:stroke dashstyle="solid"/>
            </v:shape>
            <v:shape style="position:absolute;left:4410;top:-1689;width:70;height:70" coordorigin="4411,-1688" coordsize="70,70" path="m4411,-1619l4432,-1640,4480,-1688e" filled="false" stroked="true" strokeweight=".782pt" strokecolor="#00aeef">
              <v:path arrowok="t"/>
              <v:stroke dashstyle="solid"/>
            </v:shape>
            <w10:wrap type="none"/>
          </v:group>
        </w:pict>
      </w:r>
      <w:r>
        <w:rPr/>
        <w:pict>
          <v:group style="position:absolute;margin-left:228.072006pt;margin-top:-88.912048pt;width:36.4pt;height:5.75pt;mso-position-horizontal-relative:page;mso-position-vertical-relative:paragraph;z-index:-53296" coordorigin="4561,-1778" coordsize="728,115">
            <v:shape style="position:absolute;left:4561;top:-1779;width:248;height:115" type="#_x0000_t75" stroked="false">
              <v:imagedata r:id="rId34" o:title=""/>
            </v:shape>
            <v:shape style="position:absolute;left:4873;top:-1779;width:416;height:113" type="#_x0000_t75" stroked="false">
              <v:imagedata r:id="rId35" o:title=""/>
            </v:shape>
            <w10:wrap type="none"/>
          </v:group>
        </w:pict>
      </w:r>
      <w:r>
        <w:rPr/>
        <w:pict>
          <v:group style="position:absolute;margin-left:334.611572pt;margin-top:-93.532776pt;width:100.5pt;height:13.2pt;mso-position-horizontal-relative:page;mso-position-vertical-relative:paragraph;z-index:-53224" coordorigin="6692,-1871" coordsize="2010,264">
            <v:shape style="position:absolute;left:6700;top:-1863;width:70;height:70" coordorigin="6700,-1863" coordsize="70,70" path="m6700,-1793l6748,-1841,6770,-1863e" filled="false" stroked="true" strokeweight=".782pt" strokecolor="#00aeef">
              <v:path arrowok="t"/>
              <v:stroke dashstyle="solid"/>
            </v:shape>
            <v:shape style="position:absolute;left:6700;top:-1863;width:143;height:143" coordorigin="6700,-1863" coordsize="143,143" path="m6700,-1720l6755,-1775,6811,-1832,6842,-1863e" filled="false" stroked="true" strokeweight=".782pt" strokecolor="#00aeef">
              <v:path arrowok="t"/>
              <v:stroke dashstyle="solid"/>
            </v:shape>
            <v:shape style="position:absolute;left:6700;top:-1863;width:215;height:215" coordorigin="6700,-1863" coordsize="215,215" path="m6700,-1648l6705,-1653,6762,-1710,6818,-1766,6875,-1823,6915,-1863e" filled="false" stroked="true" strokeweight=".782pt" strokecolor="#00aeef">
              <v:path arrowok="t"/>
              <v:stroke dashstyle="solid"/>
            </v:shape>
            <v:shape style="position:absolute;left:6739;top:-1863;width:248;height:249" coordorigin="6739,-1863" coordsize="248,249" path="m6739,-1614l6769,-1644,6825,-1701,6882,-1757,6938,-1814,6987,-1863e" filled="false" stroked="true" strokeweight=".782pt" strokecolor="#00aeef">
              <v:path arrowok="t"/>
              <v:stroke dashstyle="solid"/>
            </v:shape>
            <v:shape style="position:absolute;left:6811;top:-1863;width:248;height:249" coordorigin="6812,-1863" coordsize="248,249" path="m6812,-1614l6889,-1692,6945,-1748,7002,-1805,7058,-1861,7060,-1863e" filled="false" stroked="true" strokeweight=".782pt" strokecolor="#00aeef">
              <v:path arrowok="t"/>
              <v:stroke dashstyle="solid"/>
            </v:shape>
            <v:shape style="position:absolute;left:6884;top:-1863;width:248;height:249" coordorigin="6884,-1863" coordsize="248,249" path="m6884,-1614l6952,-1683,7009,-1739,7065,-1796,7122,-1852,7132,-1863e" filled="false" stroked="true" strokeweight=".782pt" strokecolor="#00aeef">
              <v:path arrowok="t"/>
              <v:stroke dashstyle="solid"/>
            </v:shape>
            <v:shape style="position:absolute;left:6956;top:-1863;width:248;height:249" coordorigin="6957,-1863" coordsize="248,249" path="m6957,-1614l7016,-1674,7072,-1730,7129,-1787,7185,-1843,7205,-1863e" filled="false" stroked="true" strokeweight=".782pt" strokecolor="#00aeef">
              <v:path arrowok="t"/>
              <v:stroke dashstyle="solid"/>
            </v:shape>
            <v:shape style="position:absolute;left:7029;top:-1863;width:248;height:249" coordorigin="7029,-1863" coordsize="248,249" path="m7029,-1615l7079,-1665,7136,-1721,7192,-1778,7249,-1834,7277,-1863e" filled="false" stroked="true" strokeweight=".782pt" strokecolor="#00aeef">
              <v:path arrowok="t"/>
              <v:stroke dashstyle="solid"/>
            </v:shape>
            <v:shape style="position:absolute;left:7101;top:-1863;width:248;height:249" coordorigin="7102,-1863" coordsize="248,249" path="m7102,-1615l7143,-1656,7199,-1712,7256,-1769,7312,-1825,7350,-1863e" filled="false" stroked="true" strokeweight=".782pt" strokecolor="#00aeef">
              <v:path arrowok="t"/>
              <v:stroke dashstyle="solid"/>
            </v:shape>
            <v:shape style="position:absolute;left:7174;top:-1863;width:248;height:249" coordorigin="7174,-1863" coordsize="248,249" path="m7174,-1615l7206,-1647,7263,-1703,7319,-1760,7376,-1816,7422,-1863e" filled="false" stroked="true" strokeweight=".782pt" strokecolor="#00aeef">
              <v:path arrowok="t"/>
              <v:stroke dashstyle="solid"/>
            </v:shape>
            <v:shape style="position:absolute;left:7246;top:-1863;width:248;height:249" coordorigin="7247,-1863" coordsize="248,249" path="m7247,-1615l7270,-1638,7326,-1694,7383,-1751,7439,-1807,7495,-1863e" filled="false" stroked="true" strokeweight=".782pt" strokecolor="#00aeef">
              <v:path arrowok="t"/>
              <v:stroke dashstyle="solid"/>
            </v:shape>
            <v:shape style="position:absolute;left:7319;top:-1863;width:248;height:249" coordorigin="7319,-1863" coordsize="248,249" path="m7319,-1615l7390,-1685,7446,-1742,7503,-1798,7560,-1855,7567,-1863e" filled="false" stroked="true" strokeweight=".782pt" strokecolor="#00aeef">
              <v:path arrowok="t"/>
              <v:stroke dashstyle="solid"/>
            </v:shape>
            <v:shape style="position:absolute;left:7391;top:-1863;width:248;height:249" coordorigin="7392,-1863" coordsize="248,249" path="m7392,-1615l7453,-1676,7510,-1733,7567,-1789,7623,-1846,7640,-1863e" filled="false" stroked="true" strokeweight=".782pt" strokecolor="#00aeef">
              <v:path arrowok="t"/>
              <v:stroke dashstyle="solid"/>
            </v:shape>
            <v:shape style="position:absolute;left:7464;top:-1863;width:248;height:249" coordorigin="7464,-1863" coordsize="248,249" path="m7464,-1615l7517,-1667,7573,-1724,7630,-1780,7687,-1837,7712,-1863e" filled="false" stroked="true" strokeweight=".782pt" strokecolor="#00aeef">
              <v:path arrowok="t"/>
              <v:stroke dashstyle="solid"/>
            </v:shape>
            <v:shape style="position:absolute;left:7536;top:-1863;width:248;height:249" coordorigin="7537,-1863" coordsize="248,249" path="m7537,-1615l7580,-1658,7637,-1715,7694,-1771,7750,-1828,7785,-1863e" filled="false" stroked="true" strokeweight=".782pt" strokecolor="#00aeef">
              <v:path arrowok="t"/>
              <v:stroke dashstyle="solid"/>
            </v:shape>
            <v:shape style="position:absolute;left:7609;top:-1863;width:248;height:249" coordorigin="7609,-1863" coordsize="248,249" path="m7609,-1615l7644,-1649,7701,-1706,7757,-1762,7814,-1819,7857,-1863e" filled="false" stroked="true" strokeweight=".782pt" strokecolor="#00aeef">
              <v:path arrowok="t"/>
              <v:stroke dashstyle="solid"/>
            </v:shape>
            <v:shape style="position:absolute;left:7681;top:-1863;width:248;height:249" coordorigin="7682,-1863" coordsize="248,249" path="m7682,-1615l7707,-1640,7764,-1697,7821,-1753,7877,-1810,7930,-1863e" filled="false" stroked="true" strokeweight=".782pt" strokecolor="#00aeef">
              <v:path arrowok="t"/>
              <v:stroke dashstyle="solid"/>
            </v:shape>
            <v:shape style="position:absolute;left:7754;top:-1863;width:248;height:249" coordorigin="7754,-1863" coordsize="248,249" path="m7754,-1615l7828,-1688,7884,-1744,7941,-1801,7997,-1858,8002,-1863e" filled="false" stroked="true" strokeweight=".782pt" strokecolor="#00aeef">
              <v:path arrowok="t"/>
              <v:stroke dashstyle="solid"/>
            </v:shape>
            <v:shape style="position:absolute;left:7826;top:-1863;width:248;height:249" coordorigin="7827,-1863" coordsize="248,249" path="m7827,-1615l7891,-1679,7948,-1735,8004,-1792,8061,-1849,8075,-1863e" filled="false" stroked="true" strokeweight=".782pt" strokecolor="#00aeef">
              <v:path arrowok="t"/>
              <v:stroke dashstyle="solid"/>
            </v:shape>
            <v:shape style="position:absolute;left:7899;top:-1863;width:248;height:249" coordorigin="7899,-1863" coordsize="248,249" path="m7899,-1615l7955,-1670,8011,-1726,8068,-1783,8124,-1840,8147,-1863e" filled="false" stroked="true" strokeweight=".782pt" strokecolor="#00aeef">
              <v:path arrowok="t"/>
              <v:stroke dashstyle="solid"/>
            </v:shape>
            <v:shape style="position:absolute;left:7971;top:-1863;width:248;height:249" coordorigin="7972,-1863" coordsize="248,249" path="m7972,-1615l8018,-1661,8075,-1717,8131,-1774,8188,-1831,8220,-1863e" filled="false" stroked="true" strokeweight=".782pt" strokecolor="#00aeef">
              <v:path arrowok="t"/>
              <v:stroke dashstyle="solid"/>
            </v:shape>
            <v:shape style="position:absolute;left:8044;top:-1863;width:248;height:249" coordorigin="8044,-1863" coordsize="248,249" path="m8044,-1615l8082,-1652,8138,-1708,8195,-1765,8251,-1822,8292,-1863e" filled="false" stroked="true" strokeweight=".782pt" strokecolor="#00aeef">
              <v:path arrowok="t"/>
              <v:stroke dashstyle="solid"/>
            </v:shape>
            <v:shape style="position:absolute;left:8116;top:-1863;width:248;height:249" coordorigin="8117,-1863" coordsize="248,249" path="m8117,-1615l8145,-1643,8202,-1699,8258,-1756,8315,-1813,8365,-1863e" filled="false" stroked="true" strokeweight=".782pt" strokecolor="#00aeef">
              <v:path arrowok="t"/>
              <v:stroke dashstyle="solid"/>
            </v:shape>
            <v:shape style="position:absolute;left:8189;top:-1863;width:248;height:249" coordorigin="8189,-1863" coordsize="248,249" path="m8189,-1615l8265,-1690,8322,-1747,8378,-1804,8435,-1860,8437,-1863e" filled="false" stroked="true" strokeweight=".782pt" strokecolor="#00aeef">
              <v:path arrowok="t"/>
              <v:stroke dashstyle="solid"/>
            </v:shape>
            <v:shape style="position:absolute;left:8262;top:-1863;width:248;height:249" coordorigin="8262,-1863" coordsize="248,249" path="m8262,-1615l8329,-1681,8385,-1738,8442,-1795,8498,-1851,8510,-1863e" filled="false" stroked="true" strokeweight=".782pt" strokecolor="#00aeef">
              <v:path arrowok="t"/>
              <v:stroke dashstyle="solid"/>
            </v:shape>
            <v:shape style="position:absolute;left:8334;top:-1863;width:248;height:249" coordorigin="8335,-1863" coordsize="248,249" path="m8335,-1615l8392,-1673,8449,-1729,8505,-1786,8562,-1842,8582,-1863e" filled="false" stroked="true" strokeweight=".782pt" strokecolor="#00aeef">
              <v:path arrowok="t"/>
              <v:stroke dashstyle="solid"/>
            </v:shape>
            <v:shape style="position:absolute;left:8407;top:-1863;width:248;height:249" coordorigin="8407,-1863" coordsize="248,249" path="m8407,-1615l8456,-1664,8512,-1720,8569,-1777,8625,-1833,8655,-1863e" filled="false" stroked="true" strokeweight=".782pt" strokecolor="#00aeef">
              <v:path arrowok="t"/>
              <v:stroke dashstyle="solid"/>
            </v:shape>
            <v:shape style="position:absolute;left:8479;top:-1830;width:215;height:215" coordorigin="8480,-1829" coordsize="215,215" path="m8480,-1615l8519,-1655,8576,-1711,8632,-1768,8689,-1824,8694,-1829e" filled="false" stroked="true" strokeweight=".782pt" strokecolor="#00aeef">
              <v:path arrowok="t"/>
              <v:stroke dashstyle="solid"/>
            </v:shape>
            <v:shape style="position:absolute;left:8552;top:-1757;width:143;height:143" coordorigin="8552,-1757" coordsize="143,143" path="m8552,-1615l8583,-1646,8639,-1702,8694,-1757e" filled="false" stroked="true" strokeweight=".782pt" strokecolor="#00aeef">
              <v:path arrowok="t"/>
              <v:stroke dashstyle="solid"/>
            </v:shape>
            <v:shape style="position:absolute;left:8624;top:-1685;width:70;height:70" coordorigin="8625,-1684" coordsize="70,70" path="m8625,-1615l8646,-1637,8694,-1684e" filled="false" stroked="true" strokeweight=".782pt" strokecolor="#00aeef">
              <v:path arrowok="t"/>
              <v:stroke dashstyle="solid"/>
            </v:shape>
            <w10:wrap type="none"/>
          </v:group>
        </w:pict>
      </w:r>
      <w:r>
        <w:rPr/>
        <w:pict>
          <v:shape style="position:absolute;margin-left:440.664001pt;margin-top:-88.60305pt;width:2.050pt;height:5.5pt;mso-position-horizontal-relative:page;mso-position-vertical-relative:paragraph;z-index:-53200" coordorigin="8813,-1772" coordsize="41,110" path="m8813,-1751l8813,-1740,8839,-1740,8839,-1662,8854,-1662,8854,-1751,8821,-1751,8813,-1751xm8854,-1772l8842,-1772,8840,-1765,8837,-1759,8827,-1753,8821,-1751,8854,-1751,8854,-1772xe" filled="true" fillcolor="#231f20" stroked="false">
            <v:path arrowok="t"/>
            <v:fill type="solid"/>
            <w10:wrap type="none"/>
          </v:shape>
        </w:pict>
      </w:r>
      <w:r>
        <w:rPr/>
        <w:pict>
          <v:group style="position:absolute;margin-left:444.471985pt;margin-top:-88.722046pt;width:29.35pt;height:5.75pt;mso-position-horizontal-relative:page;mso-position-vertical-relative:paragraph;z-index:-53176" coordorigin="8889,-1774" coordsize="587,115">
            <v:shape style="position:absolute;left:8889;top:-1767;width:114;height:107" type="#_x0000_t75" stroked="false">
              <v:imagedata r:id="rId36" o:title=""/>
            </v:shape>
            <v:shape style="position:absolute;left:9061;top:-1775;width:416;height:113" type="#_x0000_t75" stroked="false">
              <v:imagedata r:id="rId37" o:title=""/>
            </v:shape>
            <w10:wrap type="none"/>
          </v:group>
        </w:pict>
      </w:r>
      <w:r>
        <w:rPr>
          <w:color w:val="231F20"/>
        </w:rPr>
        <w:t>Figs.</w:t>
      </w:r>
      <w:r>
        <w:rPr>
          <w:color w:val="231F20"/>
          <w:spacing w:val="-7"/>
        </w:rPr>
        <w:t> </w:t>
      </w:r>
      <w:r>
        <w:rPr>
          <w:color w:val="231F20"/>
        </w:rPr>
        <w:t>5.4</w:t>
      </w:r>
      <w:r>
        <w:rPr>
          <w:color w:val="231F20"/>
          <w:spacing w:val="-6"/>
        </w:rPr>
        <w:t> </w:t>
      </w:r>
      <w:r>
        <w:rPr>
          <w:color w:val="231F20"/>
        </w:rPr>
        <w:t>and</w:t>
      </w:r>
      <w:r>
        <w:rPr>
          <w:color w:val="231F20"/>
          <w:spacing w:val="-6"/>
        </w:rPr>
        <w:t> </w:t>
      </w:r>
      <w:r>
        <w:rPr>
          <w:color w:val="231F20"/>
        </w:rPr>
        <w:t>5.5</w:t>
      </w:r>
      <w:r>
        <w:rPr>
          <w:color w:val="231F20"/>
          <w:spacing w:val="-6"/>
        </w:rPr>
        <w:t> </w:t>
      </w:r>
      <w:r>
        <w:rPr>
          <w:color w:val="231F20"/>
        </w:rPr>
        <w:t>show</w:t>
      </w:r>
      <w:r>
        <w:rPr>
          <w:color w:val="231F20"/>
          <w:spacing w:val="-6"/>
        </w:rPr>
        <w:t> </w:t>
      </w:r>
      <w:r>
        <w:rPr>
          <w:color w:val="231F20"/>
        </w:rPr>
        <w:t>the</w:t>
      </w:r>
      <w:r>
        <w:rPr>
          <w:color w:val="231F20"/>
          <w:spacing w:val="-7"/>
        </w:rPr>
        <w:t> </w:t>
      </w:r>
      <w:r>
        <w:rPr>
          <w:color w:val="231F20"/>
        </w:rPr>
        <w:t>energy</w:t>
      </w:r>
      <w:r>
        <w:rPr>
          <w:color w:val="231F20"/>
          <w:spacing w:val="-6"/>
        </w:rPr>
        <w:t> </w:t>
      </w:r>
      <w:r>
        <w:rPr>
          <w:color w:val="231F20"/>
        </w:rPr>
        <w:t>band</w:t>
      </w:r>
      <w:r>
        <w:rPr>
          <w:color w:val="231F20"/>
          <w:spacing w:val="-6"/>
        </w:rPr>
        <w:t> </w:t>
      </w:r>
      <w:r>
        <w:rPr>
          <w:color w:val="231F20"/>
        </w:rPr>
        <w:t>diagrams</w:t>
      </w:r>
      <w:r>
        <w:rPr>
          <w:color w:val="231F20"/>
          <w:spacing w:val="-6"/>
        </w:rPr>
        <w:t> </w:t>
      </w:r>
      <w:r>
        <w:rPr>
          <w:color w:val="231F20"/>
        </w:rPr>
        <w:t>of</w:t>
      </w:r>
      <w:r>
        <w:rPr>
          <w:color w:val="231F20"/>
          <w:spacing w:val="-6"/>
        </w:rPr>
        <w:t> </w:t>
      </w:r>
      <w:r>
        <w:rPr>
          <w:color w:val="231F20"/>
        </w:rPr>
        <w:t>germanium</w:t>
      </w:r>
      <w:r>
        <w:rPr>
          <w:color w:val="231F20"/>
          <w:spacing w:val="-7"/>
        </w:rPr>
        <w:t> </w:t>
      </w:r>
      <w:r>
        <w:rPr>
          <w:color w:val="231F20"/>
        </w:rPr>
        <w:t>and</w:t>
      </w:r>
      <w:r>
        <w:rPr>
          <w:color w:val="231F20"/>
          <w:spacing w:val="-6"/>
        </w:rPr>
        <w:t> </w:t>
      </w:r>
      <w:r>
        <w:rPr>
          <w:color w:val="231F20"/>
        </w:rPr>
        <w:t>silicon</w:t>
      </w:r>
      <w:r>
        <w:rPr>
          <w:color w:val="231F20"/>
          <w:spacing w:val="-6"/>
        </w:rPr>
        <w:t> </w:t>
      </w:r>
      <w:r>
        <w:rPr>
          <w:color w:val="231F20"/>
        </w:rPr>
        <w:t>respectively.</w:t>
      </w:r>
      <w:r>
        <w:rPr>
          <w:color w:val="231F20"/>
          <w:spacing w:val="-6"/>
        </w:rPr>
        <w:t> </w:t>
      </w:r>
      <w:r>
        <w:rPr>
          <w:color w:val="231F20"/>
        </w:rPr>
        <w:t>It</w:t>
      </w:r>
      <w:r>
        <w:rPr>
          <w:color w:val="231F20"/>
          <w:spacing w:val="-6"/>
        </w:rPr>
        <w:t> </w:t>
      </w:r>
      <w:r>
        <w:rPr>
          <w:color w:val="231F20"/>
        </w:rPr>
        <w:t>may be</w:t>
      </w:r>
      <w:r>
        <w:rPr>
          <w:color w:val="231F20"/>
          <w:spacing w:val="-5"/>
        </w:rPr>
        <w:t> </w:t>
      </w:r>
      <w:r>
        <w:rPr>
          <w:color w:val="231F20"/>
        </w:rPr>
        <w:t>seen</w:t>
      </w:r>
      <w:r>
        <w:rPr>
          <w:color w:val="231F20"/>
          <w:spacing w:val="-4"/>
        </w:rPr>
        <w:t> </w:t>
      </w:r>
      <w:r>
        <w:rPr>
          <w:color w:val="231F20"/>
        </w:rPr>
        <w:t>that</w:t>
      </w:r>
      <w:r>
        <w:rPr>
          <w:color w:val="231F20"/>
          <w:spacing w:val="-4"/>
        </w:rPr>
        <w:t> </w:t>
      </w:r>
      <w:r>
        <w:rPr>
          <w:color w:val="231F20"/>
        </w:rPr>
        <w:t>forbidden</w:t>
      </w:r>
      <w:r>
        <w:rPr>
          <w:color w:val="231F20"/>
          <w:spacing w:val="-5"/>
        </w:rPr>
        <w:t> </w:t>
      </w:r>
      <w:r>
        <w:rPr>
          <w:color w:val="231F20"/>
        </w:rPr>
        <w:t>energy</w:t>
      </w:r>
      <w:r>
        <w:rPr>
          <w:color w:val="231F20"/>
          <w:spacing w:val="-4"/>
        </w:rPr>
        <w:t> </w:t>
      </w:r>
      <w:r>
        <w:rPr>
          <w:color w:val="231F20"/>
        </w:rPr>
        <w:t>gap</w:t>
      </w:r>
      <w:r>
        <w:rPr>
          <w:color w:val="231F20"/>
          <w:spacing w:val="-4"/>
        </w:rPr>
        <w:t> </w:t>
      </w:r>
      <w:r>
        <w:rPr>
          <w:color w:val="231F20"/>
        </w:rPr>
        <w:t>is</w:t>
      </w:r>
      <w:r>
        <w:rPr>
          <w:color w:val="231F20"/>
          <w:spacing w:val="-4"/>
        </w:rPr>
        <w:t> </w:t>
      </w:r>
      <w:r>
        <w:rPr>
          <w:color w:val="231F20"/>
        </w:rPr>
        <w:t>very</w:t>
      </w:r>
      <w:r>
        <w:rPr>
          <w:color w:val="231F20"/>
          <w:spacing w:val="-5"/>
        </w:rPr>
        <w:t> </w:t>
      </w:r>
      <w:r>
        <w:rPr>
          <w:color w:val="231F20"/>
        </w:rPr>
        <w:t>small;</w:t>
      </w:r>
      <w:r>
        <w:rPr>
          <w:color w:val="231F20"/>
          <w:spacing w:val="-4"/>
        </w:rPr>
        <w:t> </w:t>
      </w:r>
      <w:r>
        <w:rPr>
          <w:color w:val="231F20"/>
        </w:rPr>
        <w:t>being</w:t>
      </w:r>
      <w:r>
        <w:rPr>
          <w:color w:val="231F20"/>
          <w:spacing w:val="-4"/>
        </w:rPr>
        <w:t> </w:t>
      </w:r>
      <w:r>
        <w:rPr>
          <w:color w:val="231F20"/>
        </w:rPr>
        <w:t>1.1</w:t>
      </w:r>
      <w:r>
        <w:rPr>
          <w:color w:val="231F20"/>
          <w:spacing w:val="-5"/>
        </w:rPr>
        <w:t> </w:t>
      </w:r>
      <w:r>
        <w:rPr>
          <w:color w:val="231F20"/>
        </w:rPr>
        <w:t>eV</w:t>
      </w:r>
      <w:r>
        <w:rPr>
          <w:color w:val="231F20"/>
          <w:spacing w:val="-4"/>
        </w:rPr>
        <w:t> </w:t>
      </w:r>
      <w:r>
        <w:rPr>
          <w:color w:val="231F20"/>
        </w:rPr>
        <w:t>for</w:t>
      </w:r>
      <w:r>
        <w:rPr>
          <w:color w:val="231F20"/>
          <w:spacing w:val="-4"/>
        </w:rPr>
        <w:t> </w:t>
      </w:r>
      <w:r>
        <w:rPr>
          <w:color w:val="231F20"/>
        </w:rPr>
        <w:t>silicon</w:t>
      </w:r>
      <w:r>
        <w:rPr>
          <w:color w:val="231F20"/>
          <w:spacing w:val="-4"/>
        </w:rPr>
        <w:t> </w:t>
      </w:r>
      <w:r>
        <w:rPr>
          <w:color w:val="231F20"/>
        </w:rPr>
        <w:t>and</w:t>
      </w:r>
      <w:r>
        <w:rPr>
          <w:color w:val="231F20"/>
          <w:spacing w:val="-5"/>
        </w:rPr>
        <w:t> </w:t>
      </w:r>
      <w:r>
        <w:rPr>
          <w:color w:val="231F20"/>
        </w:rPr>
        <w:t>0.7</w:t>
      </w:r>
      <w:r>
        <w:rPr>
          <w:color w:val="231F20"/>
          <w:spacing w:val="-4"/>
        </w:rPr>
        <w:t> </w:t>
      </w:r>
      <w:r>
        <w:rPr>
          <w:color w:val="231F20"/>
        </w:rPr>
        <w:t>eV</w:t>
      </w:r>
      <w:r>
        <w:rPr>
          <w:color w:val="231F20"/>
          <w:spacing w:val="-4"/>
        </w:rPr>
        <w:t> </w:t>
      </w:r>
      <w:r>
        <w:rPr>
          <w:color w:val="231F20"/>
        </w:rPr>
        <w:t>for</w:t>
      </w:r>
      <w:r>
        <w:rPr>
          <w:color w:val="231F20"/>
          <w:spacing w:val="-5"/>
        </w:rPr>
        <w:t> </w:t>
      </w:r>
      <w:r>
        <w:rPr>
          <w:color w:val="231F20"/>
        </w:rPr>
        <w:t>germanium. Therefore,</w:t>
      </w:r>
      <w:r>
        <w:rPr>
          <w:color w:val="231F20"/>
          <w:spacing w:val="-18"/>
        </w:rPr>
        <w:t> </w:t>
      </w:r>
      <w:r>
        <w:rPr>
          <w:color w:val="231F20"/>
        </w:rPr>
        <w:t>relatively</w:t>
      </w:r>
      <w:r>
        <w:rPr>
          <w:color w:val="231F20"/>
          <w:spacing w:val="-18"/>
        </w:rPr>
        <w:t> </w:t>
      </w:r>
      <w:r>
        <w:rPr>
          <w:color w:val="231F20"/>
        </w:rPr>
        <w:t>small</w:t>
      </w:r>
      <w:r>
        <w:rPr>
          <w:color w:val="231F20"/>
          <w:spacing w:val="-17"/>
        </w:rPr>
        <w:t> </w:t>
      </w:r>
      <w:r>
        <w:rPr>
          <w:color w:val="231F20"/>
        </w:rPr>
        <w:t>energy</w:t>
      </w:r>
      <w:r>
        <w:rPr>
          <w:color w:val="231F20"/>
          <w:spacing w:val="-18"/>
        </w:rPr>
        <w:t> </w:t>
      </w:r>
      <w:r>
        <w:rPr>
          <w:color w:val="231F20"/>
        </w:rPr>
        <w:t>is</w:t>
      </w:r>
      <w:r>
        <w:rPr>
          <w:color w:val="231F20"/>
          <w:spacing w:val="-17"/>
        </w:rPr>
        <w:t> </w:t>
      </w:r>
      <w:r>
        <w:rPr>
          <w:color w:val="231F20"/>
        </w:rPr>
        <w:t>needed</w:t>
      </w:r>
      <w:r>
        <w:rPr>
          <w:color w:val="231F20"/>
          <w:spacing w:val="-18"/>
        </w:rPr>
        <w:t> </w:t>
      </w:r>
      <w:r>
        <w:rPr>
          <w:color w:val="231F20"/>
        </w:rPr>
        <w:t>by</w:t>
      </w:r>
      <w:r>
        <w:rPr>
          <w:color w:val="231F20"/>
          <w:spacing w:val="-18"/>
        </w:rPr>
        <w:t> </w:t>
      </w:r>
      <w:r>
        <w:rPr>
          <w:color w:val="231F20"/>
        </w:rPr>
        <w:t>their</w:t>
      </w:r>
      <w:r>
        <w:rPr>
          <w:color w:val="231F20"/>
          <w:spacing w:val="-17"/>
        </w:rPr>
        <w:t> </w:t>
      </w:r>
      <w:r>
        <w:rPr>
          <w:color w:val="231F20"/>
        </w:rPr>
        <w:t>valence</w:t>
      </w:r>
      <w:r>
        <w:rPr>
          <w:color w:val="231F20"/>
          <w:spacing w:val="-18"/>
        </w:rPr>
        <w:t> </w:t>
      </w:r>
      <w:r>
        <w:rPr>
          <w:color w:val="231F20"/>
        </w:rPr>
        <w:t>electrons</w:t>
      </w:r>
      <w:r>
        <w:rPr>
          <w:color w:val="231F20"/>
          <w:spacing w:val="-17"/>
        </w:rPr>
        <w:t> </w:t>
      </w:r>
      <w:r>
        <w:rPr>
          <w:color w:val="231F20"/>
        </w:rPr>
        <w:t>to</w:t>
      </w:r>
      <w:r>
        <w:rPr>
          <w:color w:val="231F20"/>
          <w:spacing w:val="-18"/>
        </w:rPr>
        <w:t> </w:t>
      </w:r>
      <w:r>
        <w:rPr>
          <w:color w:val="231F20"/>
        </w:rPr>
        <w:t>cross</w:t>
      </w:r>
      <w:r>
        <w:rPr>
          <w:color w:val="231F20"/>
          <w:spacing w:val="-18"/>
        </w:rPr>
        <w:t> </w:t>
      </w:r>
      <w:r>
        <w:rPr>
          <w:color w:val="231F20"/>
        </w:rPr>
        <w:t>over</w:t>
      </w:r>
      <w:r>
        <w:rPr>
          <w:color w:val="231F20"/>
          <w:spacing w:val="-17"/>
        </w:rPr>
        <w:t> </w:t>
      </w:r>
      <w:r>
        <w:rPr>
          <w:color w:val="231F20"/>
        </w:rPr>
        <w:t>to</w:t>
      </w:r>
      <w:r>
        <w:rPr>
          <w:color w:val="231F20"/>
          <w:spacing w:val="-18"/>
        </w:rPr>
        <w:t> </w:t>
      </w:r>
      <w:r>
        <w:rPr>
          <w:color w:val="231F20"/>
        </w:rPr>
        <w:t>the</w:t>
      </w:r>
      <w:r>
        <w:rPr>
          <w:color w:val="231F20"/>
          <w:spacing w:val="-17"/>
        </w:rPr>
        <w:t> </w:t>
      </w:r>
      <w:r>
        <w:rPr>
          <w:color w:val="231F20"/>
        </w:rPr>
        <w:t>conduction band.</w:t>
      </w:r>
      <w:r>
        <w:rPr>
          <w:color w:val="231F20"/>
          <w:spacing w:val="-18"/>
        </w:rPr>
        <w:t> </w:t>
      </w:r>
      <w:r>
        <w:rPr>
          <w:color w:val="231F20"/>
        </w:rPr>
        <w:t>Even</w:t>
      </w:r>
      <w:r>
        <w:rPr>
          <w:color w:val="231F20"/>
          <w:spacing w:val="-17"/>
        </w:rPr>
        <w:t> </w:t>
      </w:r>
      <w:r>
        <w:rPr>
          <w:color w:val="231F20"/>
        </w:rPr>
        <w:t>at</w:t>
      </w:r>
      <w:r>
        <w:rPr>
          <w:color w:val="231F20"/>
          <w:spacing w:val="-18"/>
        </w:rPr>
        <w:t> </w:t>
      </w:r>
      <w:r>
        <w:rPr>
          <w:color w:val="231F20"/>
        </w:rPr>
        <w:t>room</w:t>
      </w:r>
      <w:r>
        <w:rPr>
          <w:color w:val="231F20"/>
          <w:spacing w:val="-17"/>
        </w:rPr>
        <w:t> </w:t>
      </w:r>
      <w:r>
        <w:rPr>
          <w:color w:val="231F20"/>
        </w:rPr>
        <w:t>temperature,</w:t>
      </w:r>
      <w:r>
        <w:rPr>
          <w:color w:val="231F20"/>
          <w:spacing w:val="-18"/>
        </w:rPr>
        <w:t> </w:t>
      </w:r>
      <w:r>
        <w:rPr>
          <w:color w:val="231F20"/>
        </w:rPr>
        <w:t>some</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rPr>
        <w:t>valence</w:t>
      </w:r>
      <w:r>
        <w:rPr>
          <w:color w:val="231F20"/>
          <w:spacing w:val="-18"/>
        </w:rPr>
        <w:t> </w:t>
      </w:r>
      <w:r>
        <w:rPr>
          <w:color w:val="231F20"/>
        </w:rPr>
        <w:t>electrons</w:t>
      </w:r>
      <w:r>
        <w:rPr>
          <w:color w:val="231F20"/>
          <w:spacing w:val="-17"/>
        </w:rPr>
        <w:t> </w:t>
      </w:r>
      <w:r>
        <w:rPr>
          <w:color w:val="231F20"/>
        </w:rPr>
        <w:t>may</w:t>
      </w:r>
      <w:r>
        <w:rPr>
          <w:color w:val="231F20"/>
          <w:spacing w:val="-18"/>
        </w:rPr>
        <w:t> </w:t>
      </w:r>
      <w:r>
        <w:rPr>
          <w:color w:val="231F20"/>
        </w:rPr>
        <w:t>acquire</w:t>
      </w:r>
      <w:r>
        <w:rPr>
          <w:color w:val="231F20"/>
          <w:spacing w:val="-17"/>
        </w:rPr>
        <w:t> </w:t>
      </w:r>
      <w:r>
        <w:rPr>
          <w:color w:val="231F20"/>
        </w:rPr>
        <w:t>sufficient</w:t>
      </w:r>
      <w:r>
        <w:rPr>
          <w:color w:val="231F20"/>
          <w:spacing w:val="-18"/>
        </w:rPr>
        <w:t> </w:t>
      </w:r>
      <w:r>
        <w:rPr>
          <w:color w:val="231F20"/>
        </w:rPr>
        <w:t>energy</w:t>
      </w:r>
      <w:r>
        <w:rPr>
          <w:color w:val="231F20"/>
          <w:spacing w:val="-17"/>
        </w:rPr>
        <w:t> </w:t>
      </w:r>
      <w:r>
        <w:rPr>
          <w:color w:val="231F20"/>
        </w:rPr>
        <w:t>to</w:t>
      </w:r>
      <w:r>
        <w:rPr>
          <w:color w:val="231F20"/>
          <w:spacing w:val="-18"/>
        </w:rPr>
        <w:t> </w:t>
      </w:r>
      <w:r>
        <w:rPr>
          <w:color w:val="231F20"/>
        </w:rPr>
        <w:t>enter into</w:t>
      </w:r>
      <w:r>
        <w:rPr>
          <w:color w:val="231F20"/>
          <w:spacing w:val="-19"/>
        </w:rPr>
        <w:t> </w:t>
      </w:r>
      <w:r>
        <w:rPr>
          <w:color w:val="231F20"/>
        </w:rPr>
        <w:t>the</w:t>
      </w:r>
      <w:r>
        <w:rPr>
          <w:color w:val="231F20"/>
          <w:spacing w:val="-19"/>
        </w:rPr>
        <w:t> </w:t>
      </w:r>
      <w:r>
        <w:rPr>
          <w:color w:val="231F20"/>
        </w:rPr>
        <w:t>conduction</w:t>
      </w:r>
      <w:r>
        <w:rPr>
          <w:color w:val="231F20"/>
          <w:spacing w:val="-19"/>
        </w:rPr>
        <w:t> </w:t>
      </w:r>
      <w:r>
        <w:rPr>
          <w:color w:val="231F20"/>
        </w:rPr>
        <w:t>band</w:t>
      </w:r>
      <w:r>
        <w:rPr>
          <w:color w:val="231F20"/>
          <w:spacing w:val="-18"/>
        </w:rPr>
        <w:t> </w:t>
      </w:r>
      <w:r>
        <w:rPr>
          <w:color w:val="231F20"/>
        </w:rPr>
        <w:t>and</w:t>
      </w:r>
      <w:r>
        <w:rPr>
          <w:color w:val="231F20"/>
          <w:spacing w:val="-19"/>
        </w:rPr>
        <w:t> </w:t>
      </w:r>
      <w:r>
        <w:rPr>
          <w:color w:val="231F20"/>
        </w:rPr>
        <w:t>thus</w:t>
      </w:r>
      <w:r>
        <w:rPr>
          <w:color w:val="231F20"/>
          <w:spacing w:val="-19"/>
        </w:rPr>
        <w:t> </w:t>
      </w:r>
      <w:r>
        <w:rPr>
          <w:color w:val="231F20"/>
        </w:rPr>
        <w:t>become</w:t>
      </w:r>
      <w:r>
        <w:rPr>
          <w:color w:val="231F20"/>
          <w:spacing w:val="-19"/>
        </w:rPr>
        <w:t> </w:t>
      </w:r>
      <w:r>
        <w:rPr>
          <w:color w:val="231F20"/>
        </w:rPr>
        <w:t>free</w:t>
      </w:r>
      <w:r>
        <w:rPr>
          <w:color w:val="231F20"/>
          <w:spacing w:val="-18"/>
        </w:rPr>
        <w:t> </w:t>
      </w:r>
      <w:r>
        <w:rPr>
          <w:color w:val="231F20"/>
        </w:rPr>
        <w:t>electrons.</w:t>
      </w:r>
      <w:r>
        <w:rPr>
          <w:color w:val="231F20"/>
          <w:spacing w:val="-19"/>
        </w:rPr>
        <w:t> </w:t>
      </w:r>
      <w:r>
        <w:rPr>
          <w:color w:val="231F20"/>
        </w:rPr>
        <w:t>However,</w:t>
      </w:r>
      <w:r>
        <w:rPr>
          <w:color w:val="231F20"/>
          <w:spacing w:val="-19"/>
        </w:rPr>
        <w:t> </w:t>
      </w:r>
      <w:r>
        <w:rPr>
          <w:color w:val="231F20"/>
        </w:rPr>
        <w:t>at</w:t>
      </w:r>
      <w:r>
        <w:rPr>
          <w:color w:val="231F20"/>
          <w:spacing w:val="-19"/>
        </w:rPr>
        <w:t> </w:t>
      </w:r>
      <w:r>
        <w:rPr>
          <w:color w:val="231F20"/>
        </w:rPr>
        <w:t>this</w:t>
      </w:r>
      <w:r>
        <w:rPr>
          <w:color w:val="231F20"/>
          <w:spacing w:val="-18"/>
        </w:rPr>
        <w:t> </w:t>
      </w:r>
      <w:r>
        <w:rPr>
          <w:color w:val="231F20"/>
        </w:rPr>
        <w:t>temperature,</w:t>
      </w:r>
      <w:r>
        <w:rPr>
          <w:color w:val="231F20"/>
          <w:spacing w:val="-19"/>
        </w:rPr>
        <w:t> </w:t>
      </w:r>
      <w:r>
        <w:rPr>
          <w:color w:val="231F20"/>
        </w:rPr>
        <w:t>the</w:t>
      </w:r>
      <w:r>
        <w:rPr>
          <w:color w:val="231F20"/>
          <w:spacing w:val="-19"/>
        </w:rPr>
        <w:t> </w:t>
      </w:r>
      <w:r>
        <w:rPr>
          <w:color w:val="231F20"/>
        </w:rPr>
        <w:t>number</w:t>
      </w:r>
      <w:r>
        <w:rPr>
          <w:color w:val="231F20"/>
          <w:spacing w:val="-18"/>
        </w:rPr>
        <w:t> </w:t>
      </w:r>
      <w:r>
        <w:rPr>
          <w:color w:val="231F20"/>
        </w:rPr>
        <w:t>of free electrons available is very </w:t>
      </w:r>
      <w:r>
        <w:rPr>
          <w:color w:val="00AEEF"/>
        </w:rPr>
        <w:t>*</w:t>
      </w:r>
      <w:r>
        <w:rPr>
          <w:color w:val="231F20"/>
        </w:rPr>
        <w:t>small. Therefore, at room temperature, a piece of germanium or silicon</w:t>
      </w:r>
      <w:r>
        <w:rPr>
          <w:color w:val="231F20"/>
          <w:spacing w:val="-8"/>
        </w:rPr>
        <w:t> </w:t>
      </w:r>
      <w:r>
        <w:rPr>
          <w:color w:val="231F20"/>
        </w:rPr>
        <w:t>is</w:t>
      </w:r>
      <w:r>
        <w:rPr>
          <w:color w:val="231F20"/>
          <w:spacing w:val="-8"/>
        </w:rPr>
        <w:t> </w:t>
      </w:r>
      <w:r>
        <w:rPr>
          <w:color w:val="231F20"/>
        </w:rPr>
        <w:t>neither</w:t>
      </w:r>
      <w:r>
        <w:rPr>
          <w:color w:val="231F20"/>
          <w:spacing w:val="-7"/>
        </w:rPr>
        <w:t> </w:t>
      </w:r>
      <w:r>
        <w:rPr>
          <w:color w:val="231F20"/>
        </w:rPr>
        <w:t>a</w:t>
      </w:r>
      <w:r>
        <w:rPr>
          <w:color w:val="231F20"/>
          <w:spacing w:val="-8"/>
        </w:rPr>
        <w:t> </w:t>
      </w:r>
      <w:r>
        <w:rPr>
          <w:color w:val="231F20"/>
        </w:rPr>
        <w:t>good</w:t>
      </w:r>
      <w:r>
        <w:rPr>
          <w:color w:val="231F20"/>
          <w:spacing w:val="-8"/>
        </w:rPr>
        <w:t> </w:t>
      </w:r>
      <w:r>
        <w:rPr>
          <w:color w:val="231F20"/>
        </w:rPr>
        <w:t>conductor</w:t>
      </w:r>
      <w:r>
        <w:rPr>
          <w:color w:val="231F20"/>
          <w:spacing w:val="-7"/>
        </w:rPr>
        <w:t> </w:t>
      </w:r>
      <w:r>
        <w:rPr>
          <w:color w:val="231F20"/>
        </w:rPr>
        <w:t>nor</w:t>
      </w:r>
      <w:r>
        <w:rPr>
          <w:color w:val="231F20"/>
          <w:spacing w:val="-8"/>
        </w:rPr>
        <w:t> </w:t>
      </w:r>
      <w:r>
        <w:rPr>
          <w:color w:val="231F20"/>
        </w:rPr>
        <w:t>an</w:t>
      </w:r>
      <w:r>
        <w:rPr>
          <w:color w:val="231F20"/>
          <w:spacing w:val="-8"/>
        </w:rPr>
        <w:t> </w:t>
      </w:r>
      <w:r>
        <w:rPr>
          <w:color w:val="231F20"/>
        </w:rPr>
        <w:t>insulator.</w:t>
      </w:r>
      <w:r>
        <w:rPr>
          <w:color w:val="231F20"/>
          <w:spacing w:val="-7"/>
        </w:rPr>
        <w:t> </w:t>
      </w:r>
      <w:r>
        <w:rPr>
          <w:color w:val="231F20"/>
        </w:rPr>
        <w:t>For</w:t>
      </w:r>
      <w:r>
        <w:rPr>
          <w:color w:val="231F20"/>
          <w:spacing w:val="-8"/>
        </w:rPr>
        <w:t> </w:t>
      </w:r>
      <w:r>
        <w:rPr>
          <w:color w:val="231F20"/>
        </w:rPr>
        <w:t>this</w:t>
      </w:r>
      <w:r>
        <w:rPr>
          <w:color w:val="231F20"/>
          <w:spacing w:val="-7"/>
        </w:rPr>
        <w:t> </w:t>
      </w:r>
      <w:r>
        <w:rPr>
          <w:color w:val="231F20"/>
        </w:rPr>
        <w:t>reason,</w:t>
      </w:r>
      <w:r>
        <w:rPr>
          <w:color w:val="231F20"/>
          <w:spacing w:val="-8"/>
        </w:rPr>
        <w:t> </w:t>
      </w:r>
      <w:r>
        <w:rPr>
          <w:color w:val="231F20"/>
        </w:rPr>
        <w:t>such</w:t>
      </w:r>
      <w:r>
        <w:rPr>
          <w:color w:val="231F20"/>
          <w:spacing w:val="-8"/>
        </w:rPr>
        <w:t> </w:t>
      </w:r>
      <w:r>
        <w:rPr>
          <w:color w:val="231F20"/>
        </w:rPr>
        <w:t>substances</w:t>
      </w:r>
      <w:r>
        <w:rPr>
          <w:color w:val="231F20"/>
          <w:spacing w:val="-7"/>
        </w:rPr>
        <w:t> </w:t>
      </w:r>
      <w:r>
        <w:rPr>
          <w:color w:val="231F20"/>
        </w:rPr>
        <w:t>are</w:t>
      </w:r>
      <w:r>
        <w:rPr>
          <w:color w:val="231F20"/>
          <w:spacing w:val="-8"/>
        </w:rPr>
        <w:t> </w:t>
      </w:r>
      <w:r>
        <w:rPr>
          <w:color w:val="231F20"/>
        </w:rPr>
        <w:t>called</w:t>
      </w:r>
      <w:r>
        <w:rPr>
          <w:color w:val="231F20"/>
          <w:spacing w:val="-9"/>
        </w:rPr>
        <w:t> </w:t>
      </w:r>
      <w:r>
        <w:rPr>
          <w:i/>
          <w:color w:val="EC008C"/>
        </w:rPr>
        <w:t>semi- </w:t>
      </w:r>
      <w:r>
        <w:rPr>
          <w:i/>
          <w:color w:val="EC008C"/>
        </w:rPr>
        <w:t>conductors</w:t>
      </w:r>
      <w:r>
        <w:rPr>
          <w:color w:val="EC008C"/>
        </w:rPr>
        <w:t>.</w:t>
      </w:r>
    </w:p>
    <w:p>
      <w:pPr>
        <w:pStyle w:val="BodyText"/>
        <w:spacing w:line="249" w:lineRule="auto" w:before="45"/>
        <w:ind w:left="310" w:right="1987" w:firstLine="360"/>
        <w:jc w:val="both"/>
      </w:pPr>
      <w:r>
        <w:rPr>
          <w:color w:val="231F20"/>
        </w:rPr>
        <w:t>The energy band description is extremely helpful in understanding the current flow through a semiconductor. Therefore, we shall frequently use this concept in our further discussion.</w:t>
      </w:r>
    </w:p>
    <w:p>
      <w:pPr>
        <w:pStyle w:val="Heading1"/>
        <w:numPr>
          <w:ilvl w:val="1"/>
          <w:numId w:val="5"/>
        </w:numPr>
        <w:tabs>
          <w:tab w:pos="896" w:val="left" w:leader="none"/>
        </w:tabs>
        <w:spacing w:line="240" w:lineRule="auto" w:before="78" w:after="0"/>
        <w:ind w:left="895" w:right="0" w:hanging="585"/>
        <w:jc w:val="left"/>
      </w:pPr>
      <w:r>
        <w:rPr>
          <w:color w:val="005AAA"/>
        </w:rPr>
        <w:t>Effect of Temperature on</w:t>
      </w:r>
      <w:r>
        <w:rPr>
          <w:color w:val="005AAA"/>
          <w:spacing w:val="21"/>
        </w:rPr>
        <w:t> </w:t>
      </w:r>
      <w:r>
        <w:rPr>
          <w:color w:val="005AAA"/>
        </w:rPr>
        <w:t>Semiconductors</w:t>
      </w:r>
    </w:p>
    <w:p>
      <w:pPr>
        <w:pStyle w:val="BodyText"/>
        <w:spacing w:line="249" w:lineRule="auto" w:before="75"/>
        <w:ind w:left="310" w:right="1986"/>
      </w:pPr>
      <w:r>
        <w:rPr>
          <w:color w:val="231F20"/>
        </w:rPr>
        <w:t>The</w:t>
      </w:r>
      <w:r>
        <w:rPr>
          <w:color w:val="231F20"/>
          <w:spacing w:val="-21"/>
        </w:rPr>
        <w:t> </w:t>
      </w:r>
      <w:r>
        <w:rPr>
          <w:color w:val="231F20"/>
        </w:rPr>
        <w:t>electrical</w:t>
      </w:r>
      <w:r>
        <w:rPr>
          <w:color w:val="231F20"/>
          <w:spacing w:val="-20"/>
        </w:rPr>
        <w:t> </w:t>
      </w:r>
      <w:r>
        <w:rPr>
          <w:color w:val="231F20"/>
        </w:rPr>
        <w:t>conductivity</w:t>
      </w:r>
      <w:r>
        <w:rPr>
          <w:color w:val="231F20"/>
          <w:spacing w:val="-21"/>
        </w:rPr>
        <w:t> </w:t>
      </w:r>
      <w:r>
        <w:rPr>
          <w:color w:val="231F20"/>
        </w:rPr>
        <w:t>of</w:t>
      </w:r>
      <w:r>
        <w:rPr>
          <w:color w:val="231F20"/>
          <w:spacing w:val="-20"/>
        </w:rPr>
        <w:t> </w:t>
      </w:r>
      <w:r>
        <w:rPr>
          <w:color w:val="231F20"/>
        </w:rPr>
        <w:t>a</w:t>
      </w:r>
      <w:r>
        <w:rPr>
          <w:color w:val="231F20"/>
          <w:spacing w:val="-20"/>
        </w:rPr>
        <w:t> </w:t>
      </w:r>
      <w:r>
        <w:rPr>
          <w:color w:val="231F20"/>
        </w:rPr>
        <w:t>semiconductor</w:t>
      </w:r>
      <w:r>
        <w:rPr>
          <w:color w:val="231F20"/>
          <w:spacing w:val="-21"/>
        </w:rPr>
        <w:t> </w:t>
      </w:r>
      <w:r>
        <w:rPr>
          <w:color w:val="231F20"/>
        </w:rPr>
        <w:t>changes</w:t>
      </w:r>
      <w:r>
        <w:rPr>
          <w:color w:val="231F20"/>
          <w:spacing w:val="-20"/>
        </w:rPr>
        <w:t> </w:t>
      </w:r>
      <w:r>
        <w:rPr>
          <w:color w:val="231F20"/>
        </w:rPr>
        <w:t>appreciably</w:t>
      </w:r>
      <w:r>
        <w:rPr>
          <w:color w:val="231F20"/>
          <w:spacing w:val="-20"/>
        </w:rPr>
        <w:t> </w:t>
      </w:r>
      <w:r>
        <w:rPr>
          <w:color w:val="231F20"/>
        </w:rPr>
        <w:t>with</w:t>
      </w:r>
      <w:r>
        <w:rPr>
          <w:color w:val="231F20"/>
          <w:spacing w:val="-21"/>
        </w:rPr>
        <w:t> </w:t>
      </w:r>
      <w:r>
        <w:rPr>
          <w:color w:val="231F20"/>
        </w:rPr>
        <w:t>temperature</w:t>
      </w:r>
      <w:r>
        <w:rPr>
          <w:color w:val="231F20"/>
          <w:spacing w:val="-20"/>
        </w:rPr>
        <w:t> </w:t>
      </w:r>
      <w:r>
        <w:rPr>
          <w:color w:val="231F20"/>
        </w:rPr>
        <w:t>variations.</w:t>
      </w:r>
      <w:r>
        <w:rPr>
          <w:color w:val="231F20"/>
          <w:spacing w:val="-20"/>
        </w:rPr>
        <w:t> </w:t>
      </w:r>
      <w:r>
        <w:rPr>
          <w:color w:val="231F20"/>
        </w:rPr>
        <w:t>This is a very important point to keep in</w:t>
      </w:r>
      <w:r>
        <w:rPr>
          <w:color w:val="231F20"/>
          <w:spacing w:val="-27"/>
        </w:rPr>
        <w:t> </w:t>
      </w:r>
      <w:r>
        <w:rPr>
          <w:color w:val="231F20"/>
        </w:rPr>
        <w:t>mind.</w:t>
      </w:r>
    </w:p>
    <w:p>
      <w:pPr>
        <w:pStyle w:val="ListParagraph"/>
        <w:numPr>
          <w:ilvl w:val="2"/>
          <w:numId w:val="5"/>
        </w:numPr>
        <w:tabs>
          <w:tab w:pos="1030" w:val="left" w:leader="none"/>
        </w:tabs>
        <w:spacing w:line="249" w:lineRule="auto" w:before="42" w:after="0"/>
        <w:ind w:left="310" w:right="1986" w:firstLine="396"/>
        <w:jc w:val="both"/>
        <w:rPr>
          <w:sz w:val="20"/>
        </w:rPr>
      </w:pPr>
      <w:r>
        <w:rPr>
          <w:b/>
          <w:color w:val="E21C47"/>
          <w:sz w:val="20"/>
        </w:rPr>
        <w:t>At absolute zero.   </w:t>
      </w:r>
      <w:r>
        <w:rPr>
          <w:color w:val="231F20"/>
          <w:sz w:val="20"/>
        </w:rPr>
        <w:t>At absolute zero temperature, all the electrons are tightly held by    the semiconductor atoms. The inner orbit electrons are bound whereas the valence electrons are engaged in co-valent bonding. At this temperature, the co-valent bonds are very strong and there are no free electrons.  Therefore, the semiconductor crystal behaves as a perfect insulator [See  Fig. 5.6</w:t>
      </w:r>
      <w:r>
        <w:rPr>
          <w:color w:val="231F20"/>
          <w:spacing w:val="-3"/>
          <w:sz w:val="20"/>
        </w:rPr>
        <w:t> </w:t>
      </w:r>
      <w:r>
        <w:rPr>
          <w:color w:val="231F20"/>
          <w:sz w:val="20"/>
        </w:rPr>
        <w:t>(</w:t>
      </w:r>
      <w:r>
        <w:rPr>
          <w:i/>
          <w:color w:val="231F20"/>
          <w:sz w:val="20"/>
        </w:rPr>
        <w:t>i</w:t>
      </w:r>
      <w:r>
        <w:rPr>
          <w:color w:val="231F20"/>
          <w:sz w:val="20"/>
        </w:rPr>
        <w:t>)].</w:t>
      </w:r>
    </w:p>
    <w:p>
      <w:pPr>
        <w:pStyle w:val="BodyText"/>
        <w:spacing w:line="249" w:lineRule="auto" w:before="45"/>
        <w:ind w:left="309" w:right="1986" w:firstLine="360"/>
        <w:jc w:val="both"/>
      </w:pPr>
      <w:r>
        <w:rPr>
          <w:color w:val="231F20"/>
        </w:rPr>
        <w:t>In terms of energy band description, the valence band is filled and there is a large energy gap between</w:t>
      </w:r>
      <w:r>
        <w:rPr>
          <w:color w:val="231F20"/>
          <w:spacing w:val="-18"/>
        </w:rPr>
        <w:t> </w:t>
      </w:r>
      <w:r>
        <w:rPr>
          <w:color w:val="231F20"/>
        </w:rPr>
        <w:t>valence</w:t>
      </w:r>
      <w:r>
        <w:rPr>
          <w:color w:val="231F20"/>
          <w:spacing w:val="-18"/>
        </w:rPr>
        <w:t> </w:t>
      </w:r>
      <w:r>
        <w:rPr>
          <w:color w:val="231F20"/>
        </w:rPr>
        <w:t>band</w:t>
      </w:r>
      <w:r>
        <w:rPr>
          <w:color w:val="231F20"/>
          <w:spacing w:val="-17"/>
        </w:rPr>
        <w:t> </w:t>
      </w:r>
      <w:r>
        <w:rPr>
          <w:color w:val="231F20"/>
        </w:rPr>
        <w:t>and</w:t>
      </w:r>
      <w:r>
        <w:rPr>
          <w:color w:val="231F20"/>
          <w:spacing w:val="-18"/>
        </w:rPr>
        <w:t> </w:t>
      </w:r>
      <w:r>
        <w:rPr>
          <w:color w:val="231F20"/>
        </w:rPr>
        <w:t>conduction</w:t>
      </w:r>
      <w:r>
        <w:rPr>
          <w:color w:val="231F20"/>
          <w:spacing w:val="-17"/>
        </w:rPr>
        <w:t> </w:t>
      </w:r>
      <w:r>
        <w:rPr>
          <w:color w:val="231F20"/>
        </w:rPr>
        <w:t>band.</w:t>
      </w:r>
      <w:r>
        <w:rPr>
          <w:color w:val="231F20"/>
          <w:spacing w:val="15"/>
        </w:rPr>
        <w:t> </w:t>
      </w:r>
      <w:r>
        <w:rPr>
          <w:color w:val="231F20"/>
        </w:rPr>
        <w:t>Therefore,</w:t>
      </w:r>
      <w:r>
        <w:rPr>
          <w:color w:val="231F20"/>
          <w:spacing w:val="-18"/>
        </w:rPr>
        <w:t> </w:t>
      </w:r>
      <w:r>
        <w:rPr>
          <w:color w:val="231F20"/>
        </w:rPr>
        <w:t>no</w:t>
      </w:r>
      <w:r>
        <w:rPr>
          <w:color w:val="231F20"/>
          <w:spacing w:val="-17"/>
        </w:rPr>
        <w:t> </w:t>
      </w:r>
      <w:r>
        <w:rPr>
          <w:color w:val="231F20"/>
        </w:rPr>
        <w:t>valence</w:t>
      </w:r>
      <w:r>
        <w:rPr>
          <w:color w:val="231F20"/>
          <w:spacing w:val="-18"/>
        </w:rPr>
        <w:t> </w:t>
      </w:r>
      <w:r>
        <w:rPr>
          <w:color w:val="231F20"/>
        </w:rPr>
        <w:t>electron</w:t>
      </w:r>
      <w:r>
        <w:rPr>
          <w:color w:val="231F20"/>
          <w:spacing w:val="-18"/>
        </w:rPr>
        <w:t> </w:t>
      </w:r>
      <w:r>
        <w:rPr>
          <w:color w:val="231F20"/>
        </w:rPr>
        <w:t>can</w:t>
      </w:r>
      <w:r>
        <w:rPr>
          <w:color w:val="231F20"/>
          <w:spacing w:val="-17"/>
        </w:rPr>
        <w:t> </w:t>
      </w:r>
      <w:r>
        <w:rPr>
          <w:color w:val="231F20"/>
        </w:rPr>
        <w:t>reach</w:t>
      </w:r>
      <w:r>
        <w:rPr>
          <w:color w:val="231F20"/>
          <w:spacing w:val="-18"/>
        </w:rPr>
        <w:t> </w:t>
      </w:r>
      <w:r>
        <w:rPr>
          <w:color w:val="231F20"/>
        </w:rPr>
        <w:t>the</w:t>
      </w:r>
      <w:r>
        <w:rPr>
          <w:color w:val="231F20"/>
          <w:spacing w:val="-17"/>
        </w:rPr>
        <w:t> </w:t>
      </w:r>
      <w:r>
        <w:rPr>
          <w:color w:val="231F20"/>
        </w:rPr>
        <w:t>conduction band to become free electron. It is due to the non-availability of free electrons that a</w:t>
      </w:r>
      <w:r>
        <w:rPr>
          <w:color w:val="231F20"/>
          <w:spacing w:val="-37"/>
        </w:rPr>
        <w:t> </w:t>
      </w:r>
      <w:r>
        <w:rPr>
          <w:color w:val="231F20"/>
        </w:rPr>
        <w:t>semiconductor behaves as an</w:t>
      </w:r>
      <w:r>
        <w:rPr>
          <w:color w:val="231F20"/>
          <w:spacing w:val="-16"/>
        </w:rPr>
        <w:t> </w:t>
      </w:r>
      <w:r>
        <w:rPr>
          <w:color w:val="231F20"/>
        </w:rPr>
        <w:t>insulator.</w:t>
      </w:r>
    </w:p>
    <w:p>
      <w:pPr>
        <w:pStyle w:val="BodyText"/>
        <w:spacing w:before="6"/>
        <w:rPr>
          <w:sz w:val="24"/>
        </w:rPr>
      </w:pPr>
      <w:r>
        <w:rPr/>
        <w:pict>
          <v:shape style="position:absolute;margin-left:98.639999pt;margin-top:15.307539pt;width:396.65pt;height:18.7pt;mso-position-horizontal-relative:page;mso-position-vertical-relative:paragraph;z-index:-400;mso-wrap-distance-left:0;mso-wrap-distance-right:0" type="#_x0000_t202" filled="true" fillcolor="#fffcdf" stroked="false">
            <v:textbox inset="0,0,0,0">
              <w:txbxContent>
                <w:p>
                  <w:pPr>
                    <w:tabs>
                      <w:tab w:pos="377" w:val="left" w:leader="none"/>
                    </w:tabs>
                    <w:spacing w:before="71"/>
                    <w:ind w:left="62" w:right="0" w:firstLine="0"/>
                    <w:jc w:val="left"/>
                    <w:rPr>
                      <w:sz w:val="18"/>
                    </w:rPr>
                  </w:pPr>
                  <w:r>
                    <w:rPr>
                      <w:color w:val="00AEEF"/>
                      <w:sz w:val="18"/>
                    </w:rPr>
                    <w:t>*</w:t>
                    <w:tab/>
                  </w:r>
                  <w:r>
                    <w:rPr>
                      <w:color w:val="231F20"/>
                      <w:sz w:val="18"/>
                    </w:rPr>
                    <w:t>Out of 10</w:t>
                  </w:r>
                  <w:r>
                    <w:rPr>
                      <w:color w:val="231F20"/>
                      <w:sz w:val="18"/>
                      <w:vertAlign w:val="superscript"/>
                    </w:rPr>
                    <w:t>10</w:t>
                  </w:r>
                  <w:r>
                    <w:rPr>
                      <w:color w:val="231F20"/>
                      <w:sz w:val="18"/>
                      <w:vertAlign w:val="baseline"/>
                    </w:rPr>
                    <w:t> semiconductor atoms, one atom provides a free</w:t>
                  </w:r>
                  <w:r>
                    <w:rPr>
                      <w:color w:val="231F20"/>
                      <w:spacing w:val="-14"/>
                      <w:sz w:val="18"/>
                      <w:vertAlign w:val="baseline"/>
                    </w:rPr>
                    <w:t> </w:t>
                  </w:r>
                  <w:r>
                    <w:rPr>
                      <w:color w:val="231F20"/>
                      <w:sz w:val="18"/>
                      <w:vertAlign w:val="baseline"/>
                    </w:rPr>
                    <w:t>electron.</w:t>
                  </w:r>
                </w:p>
              </w:txbxContent>
            </v:textbox>
            <v:fill type="solid"/>
            <w10:wrap type="topAndBottom"/>
          </v:shape>
        </w:pict>
      </w:r>
    </w:p>
    <w:p>
      <w:pPr>
        <w:spacing w:after="0"/>
        <w:rPr>
          <w:sz w:val="24"/>
        </w:rPr>
        <w:sectPr>
          <w:pgSz w:w="11900" w:h="16840"/>
          <w:pgMar w:header="2253" w:footer="0" w:top="2560" w:bottom="280" w:left="1680" w:right="0"/>
        </w:sectPr>
      </w:pPr>
    </w:p>
    <w:p>
      <w:pPr>
        <w:pStyle w:val="ListParagraph"/>
        <w:numPr>
          <w:ilvl w:val="2"/>
          <w:numId w:val="5"/>
        </w:numPr>
        <w:tabs>
          <w:tab w:pos="1030" w:val="left" w:leader="none"/>
        </w:tabs>
        <w:spacing w:line="249" w:lineRule="auto" w:before="68" w:after="0"/>
        <w:ind w:left="310" w:right="1988" w:firstLine="360"/>
        <w:jc w:val="both"/>
        <w:rPr>
          <w:sz w:val="20"/>
        </w:rPr>
      </w:pPr>
      <w:r>
        <w:rPr/>
        <w:pict>
          <v:group style="position:absolute;margin-left:105.084106pt;margin-top:78.325043pt;width:154.8pt;height:106.45pt;mso-position-horizontal-relative:page;mso-position-vertical-relative:paragraph;z-index:-160;mso-wrap-distance-left:0;mso-wrap-distance-right:0" coordorigin="2102,1567" coordsize="3096,2129">
            <v:shape style="position:absolute;left:2108;top:1927;width:3082;height:1588" coordorigin="2109,1928" coordsize="3082,1588" path="m2275,1928l5024,1928,5089,1942,5142,1981,5177,2039,5190,2109,5190,3333,5177,3404,5142,3462,5089,3500,5025,3515,2275,3515,2210,3501,2158,3462,2122,3404,2109,3334,2109,2110,2122,2039,2158,1982,2210,1943,2275,1928e" filled="false" stroked="true" strokeweight=".719003pt" strokecolor="#00aeef">
              <v:path arrowok="t"/>
              <v:stroke dashstyle="solid"/>
            </v:shape>
            <v:shape style="position:absolute;left:2809;top:1573;width:1681;height:695" coordorigin="2809,1574" coordsize="1681,695" path="m2809,1574l4490,1574,4490,2268,2809,2268,2809,1574xe" filled="true" fillcolor="#fffcdf" stroked="false">
              <v:path arrowok="t"/>
              <v:fill type="solid"/>
            </v:shape>
            <v:shape style="position:absolute;left:2809;top:1573;width:1681;height:695" coordorigin="2809,1574" coordsize="1681,695" path="m2809,1574l4490,1574,4490,2268,2809,2268,2809,1574e" filled="false" stroked="true" strokeweight=".713202pt" strokecolor="#ec008c">
              <v:path arrowok="t"/>
              <v:stroke dashstyle="solid"/>
            </v:shape>
            <v:line style="position:absolute" from="2806,1567" to="2806,2275" stroked="true" strokeweight="1.976994pt" strokecolor="#ec008c">
              <v:stroke dashstyle="solid"/>
            </v:line>
            <v:line style="position:absolute" from="4484,1567" to="4484,2275" stroked="true" strokeweight="1.976994pt" strokecolor="#ec008c">
              <v:stroke dashstyle="solid"/>
            </v:line>
            <v:shape style="position:absolute;left:3337;top:1870;width:418;height:104" type="#_x0000_t75" stroked="false">
              <v:imagedata r:id="rId38" o:title=""/>
            </v:shape>
            <v:shape style="position:absolute;left:3814;top:1867;width:198;height:106" type="#_x0000_t75" stroked="false">
              <v:imagedata r:id="rId39" o:title=""/>
            </v:shape>
            <v:line style="position:absolute" from="3514,3521" to="3781,3521" stroked="true" strokeweight="2.413107pt" strokecolor="#ffffff">
              <v:stroke dashstyle="solid"/>
            </v:line>
            <v:line style="position:absolute" from="3508,3365" to="3508,3687" stroked="true" strokeweight=".790797pt" strokecolor="#00aeef">
              <v:stroke dashstyle="solid"/>
            </v:line>
            <v:line style="position:absolute" from="3632,3366" to="3632,3686" stroked="true" strokeweight=".790797pt" strokecolor="#00aeef">
              <v:stroke dashstyle="solid"/>
            </v:line>
            <v:line style="position:absolute" from="3739,3365" to="3738,3686" stroked="true" strokeweight=".790797pt" strokecolor="#00aeef">
              <v:stroke dashstyle="solid"/>
            </v:line>
            <v:line style="position:absolute" from="3570,3439" to="3570,3612" stroked="true" strokeweight="1.482745pt" strokecolor="#00aeef">
              <v:stroke dashstyle="solid"/>
            </v:line>
            <v:line style="position:absolute" from="3692,3439" to="3692,3612" stroked="true" strokeweight="1.482745pt" strokecolor="#00aeef">
              <v:stroke dashstyle="solid"/>
            </v:line>
            <v:line style="position:absolute" from="3806,3439" to="3806,3612" stroked="true" strokeweight="1.482745pt" strokecolor="#00aeef">
              <v:stroke dashstyle="solid"/>
            </v:line>
            <w10:wrap type="topAndBottom"/>
          </v:group>
        </w:pict>
      </w:r>
      <w:r>
        <w:rPr/>
        <w:drawing>
          <wp:anchor distT="0" distB="0" distL="0" distR="0" allowOverlap="1" layoutInCell="1" locked="0" behindDoc="1" simplePos="0" relativeHeight="268435319">
            <wp:simplePos x="0" y="0"/>
            <wp:positionH relativeFrom="page">
              <wp:posOffset>4227222</wp:posOffset>
            </wp:positionH>
            <wp:positionV relativeFrom="paragraph">
              <wp:posOffset>712150</wp:posOffset>
            </wp:positionV>
            <wp:extent cx="2004054" cy="1624012"/>
            <wp:effectExtent l="0" t="0" r="0" b="0"/>
            <wp:wrapTopAndBottom/>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40" cstate="print"/>
                    <a:stretch>
                      <a:fillRect/>
                    </a:stretch>
                  </pic:blipFill>
                  <pic:spPr>
                    <a:xfrm>
                      <a:off x="0" y="0"/>
                      <a:ext cx="2004054" cy="1624012"/>
                    </a:xfrm>
                    <a:prstGeom prst="rect">
                      <a:avLst/>
                    </a:prstGeom>
                  </pic:spPr>
                </pic:pic>
              </a:graphicData>
            </a:graphic>
          </wp:anchor>
        </w:drawing>
      </w:r>
      <w:r>
        <w:rPr/>
        <w:drawing>
          <wp:anchor distT="0" distB="0" distL="0" distR="0" allowOverlap="1" layoutInCell="1" locked="0" behindDoc="1" simplePos="0" relativeHeight="268435343">
            <wp:simplePos x="0" y="0"/>
            <wp:positionH relativeFrom="page">
              <wp:posOffset>2243950</wp:posOffset>
            </wp:positionH>
            <wp:positionV relativeFrom="paragraph">
              <wp:posOffset>2457589</wp:posOffset>
            </wp:positionV>
            <wp:extent cx="107052" cy="95250"/>
            <wp:effectExtent l="0" t="0" r="0" b="0"/>
            <wp:wrapTopAndBottom/>
            <wp:docPr id="37" name="image35.png" descr=""/>
            <wp:cNvGraphicFramePr>
              <a:graphicFrameLocks noChangeAspect="1"/>
            </wp:cNvGraphicFramePr>
            <a:graphic>
              <a:graphicData uri="http://schemas.openxmlformats.org/drawingml/2006/picture">
                <pic:pic>
                  <pic:nvPicPr>
                    <pic:cNvPr id="38" name="image35.png"/>
                    <pic:cNvPicPr/>
                  </pic:nvPicPr>
                  <pic:blipFill>
                    <a:blip r:embed="rId41" cstate="print"/>
                    <a:stretch>
                      <a:fillRect/>
                    </a:stretch>
                  </pic:blipFill>
                  <pic:spPr>
                    <a:xfrm>
                      <a:off x="0" y="0"/>
                      <a:ext cx="107052" cy="95250"/>
                    </a:xfrm>
                    <a:prstGeom prst="rect">
                      <a:avLst/>
                    </a:prstGeom>
                  </pic:spPr>
                </pic:pic>
              </a:graphicData>
            </a:graphic>
          </wp:anchor>
        </w:drawing>
      </w:r>
      <w:r>
        <w:rPr/>
        <w:drawing>
          <wp:anchor distT="0" distB="0" distL="0" distR="0" allowOverlap="1" layoutInCell="1" locked="0" behindDoc="1" simplePos="0" relativeHeight="268435367">
            <wp:simplePos x="0" y="0"/>
            <wp:positionH relativeFrom="page">
              <wp:posOffset>4964874</wp:posOffset>
            </wp:positionH>
            <wp:positionV relativeFrom="paragraph">
              <wp:posOffset>2455620</wp:posOffset>
            </wp:positionV>
            <wp:extent cx="142127" cy="95250"/>
            <wp:effectExtent l="0" t="0" r="0" b="0"/>
            <wp:wrapTopAndBottom/>
            <wp:docPr id="39" name="image36.png" descr=""/>
            <wp:cNvGraphicFramePr>
              <a:graphicFrameLocks noChangeAspect="1"/>
            </wp:cNvGraphicFramePr>
            <a:graphic>
              <a:graphicData uri="http://schemas.openxmlformats.org/drawingml/2006/picture">
                <pic:pic>
                  <pic:nvPicPr>
                    <pic:cNvPr id="40" name="image36.png"/>
                    <pic:cNvPicPr/>
                  </pic:nvPicPr>
                  <pic:blipFill>
                    <a:blip r:embed="rId42" cstate="print"/>
                    <a:stretch>
                      <a:fillRect/>
                    </a:stretch>
                  </pic:blipFill>
                  <pic:spPr>
                    <a:xfrm>
                      <a:off x="0" y="0"/>
                      <a:ext cx="142127" cy="95250"/>
                    </a:xfrm>
                    <a:prstGeom prst="rect">
                      <a:avLst/>
                    </a:prstGeom>
                  </pic:spPr>
                </pic:pic>
              </a:graphicData>
            </a:graphic>
          </wp:anchor>
        </w:drawing>
      </w:r>
      <w:bookmarkStart w:name="(ii) Above absolute zero" w:id="24"/>
      <w:bookmarkEnd w:id="24"/>
      <w:r>
        <w:rPr/>
      </w:r>
      <w:bookmarkStart w:name="Fig. 5.6" w:id="25"/>
      <w:bookmarkEnd w:id="25"/>
      <w:r>
        <w:rPr/>
      </w:r>
      <w:bookmarkStart w:name="Fig. 5.6" w:id="26"/>
      <w:bookmarkEnd w:id="26"/>
      <w:r>
        <w:rPr>
          <w:b/>
          <w:color w:val="E21C47"/>
          <w:sz w:val="20"/>
        </w:rPr>
        <w:t>Abov</w:t>
      </w:r>
      <w:r>
        <w:rPr>
          <w:b/>
          <w:color w:val="E21C47"/>
          <w:sz w:val="20"/>
        </w:rPr>
        <w:t>e absolute zero. </w:t>
      </w:r>
      <w:r>
        <w:rPr>
          <w:color w:val="231F20"/>
          <w:sz w:val="20"/>
        </w:rPr>
        <w:t>When the temperature is raised, some of the covalent bonds in </w:t>
      </w:r>
      <w:r>
        <w:rPr>
          <w:color w:val="231F20"/>
          <w:spacing w:val="-2"/>
          <w:sz w:val="20"/>
        </w:rPr>
        <w:t>the </w:t>
      </w:r>
      <w:r>
        <w:rPr>
          <w:color w:val="231F20"/>
          <w:sz w:val="20"/>
        </w:rPr>
        <w:t>semiconductor</w:t>
      </w:r>
      <w:r>
        <w:rPr>
          <w:color w:val="231F20"/>
          <w:spacing w:val="-9"/>
          <w:sz w:val="20"/>
        </w:rPr>
        <w:t> </w:t>
      </w:r>
      <w:r>
        <w:rPr>
          <w:color w:val="231F20"/>
          <w:sz w:val="20"/>
        </w:rPr>
        <w:t>break</w:t>
      </w:r>
      <w:r>
        <w:rPr>
          <w:color w:val="231F20"/>
          <w:spacing w:val="-8"/>
          <w:sz w:val="20"/>
        </w:rPr>
        <w:t> </w:t>
      </w:r>
      <w:r>
        <w:rPr>
          <w:color w:val="231F20"/>
          <w:sz w:val="20"/>
        </w:rPr>
        <w:t>due</w:t>
      </w:r>
      <w:r>
        <w:rPr>
          <w:color w:val="231F20"/>
          <w:spacing w:val="-8"/>
          <w:sz w:val="20"/>
        </w:rPr>
        <w:t> </w:t>
      </w:r>
      <w:r>
        <w:rPr>
          <w:color w:val="231F20"/>
          <w:sz w:val="20"/>
        </w:rPr>
        <w:t>to</w:t>
      </w:r>
      <w:r>
        <w:rPr>
          <w:color w:val="231F20"/>
          <w:spacing w:val="-8"/>
          <w:sz w:val="20"/>
        </w:rPr>
        <w:t> </w:t>
      </w:r>
      <w:r>
        <w:rPr>
          <w:color w:val="231F20"/>
          <w:sz w:val="20"/>
        </w:rPr>
        <w:t>the</w:t>
      </w:r>
      <w:r>
        <w:rPr>
          <w:color w:val="231F20"/>
          <w:spacing w:val="-8"/>
          <w:sz w:val="20"/>
        </w:rPr>
        <w:t> </w:t>
      </w:r>
      <w:r>
        <w:rPr>
          <w:color w:val="231F20"/>
          <w:sz w:val="20"/>
        </w:rPr>
        <w:t>thermal</w:t>
      </w:r>
      <w:r>
        <w:rPr>
          <w:color w:val="231F20"/>
          <w:spacing w:val="-8"/>
          <w:sz w:val="20"/>
        </w:rPr>
        <w:t> </w:t>
      </w:r>
      <w:r>
        <w:rPr>
          <w:color w:val="231F20"/>
          <w:spacing w:val="-3"/>
          <w:sz w:val="20"/>
        </w:rPr>
        <w:t>energy</w:t>
      </w:r>
      <w:r>
        <w:rPr>
          <w:color w:val="231F20"/>
          <w:spacing w:val="-8"/>
          <w:sz w:val="20"/>
        </w:rPr>
        <w:t> </w:t>
      </w:r>
      <w:r>
        <w:rPr>
          <w:color w:val="231F20"/>
          <w:sz w:val="20"/>
        </w:rPr>
        <w:t>supplied.</w:t>
      </w:r>
      <w:r>
        <w:rPr>
          <w:color w:val="231F20"/>
          <w:spacing w:val="36"/>
          <w:sz w:val="20"/>
        </w:rPr>
        <w:t> </w:t>
      </w:r>
      <w:r>
        <w:rPr>
          <w:color w:val="231F20"/>
          <w:sz w:val="20"/>
        </w:rPr>
        <w:t>The</w:t>
      </w:r>
      <w:r>
        <w:rPr>
          <w:color w:val="231F20"/>
          <w:spacing w:val="-8"/>
          <w:sz w:val="20"/>
        </w:rPr>
        <w:t> </w:t>
      </w:r>
      <w:r>
        <w:rPr>
          <w:color w:val="231F20"/>
          <w:sz w:val="20"/>
        </w:rPr>
        <w:t>breaking</w:t>
      </w:r>
      <w:r>
        <w:rPr>
          <w:color w:val="231F20"/>
          <w:spacing w:val="-8"/>
          <w:sz w:val="20"/>
        </w:rPr>
        <w:t> </w:t>
      </w:r>
      <w:r>
        <w:rPr>
          <w:color w:val="231F20"/>
          <w:sz w:val="20"/>
        </w:rPr>
        <w:t>of</w:t>
      </w:r>
      <w:r>
        <w:rPr>
          <w:color w:val="231F20"/>
          <w:spacing w:val="-8"/>
          <w:sz w:val="20"/>
        </w:rPr>
        <w:t> </w:t>
      </w:r>
      <w:r>
        <w:rPr>
          <w:color w:val="231F20"/>
          <w:sz w:val="20"/>
        </w:rPr>
        <w:t>bonds</w:t>
      </w:r>
      <w:r>
        <w:rPr>
          <w:color w:val="231F20"/>
          <w:spacing w:val="-8"/>
          <w:sz w:val="20"/>
        </w:rPr>
        <w:t> </w:t>
      </w:r>
      <w:r>
        <w:rPr>
          <w:color w:val="231F20"/>
          <w:sz w:val="20"/>
        </w:rPr>
        <w:t>sets</w:t>
      </w:r>
      <w:r>
        <w:rPr>
          <w:color w:val="231F20"/>
          <w:spacing w:val="-8"/>
          <w:sz w:val="20"/>
        </w:rPr>
        <w:t> </w:t>
      </w:r>
      <w:r>
        <w:rPr>
          <w:color w:val="231F20"/>
          <w:sz w:val="20"/>
        </w:rPr>
        <w:t>those</w:t>
      </w:r>
      <w:r>
        <w:rPr>
          <w:color w:val="231F20"/>
          <w:spacing w:val="-8"/>
          <w:sz w:val="20"/>
        </w:rPr>
        <w:t> </w:t>
      </w:r>
      <w:r>
        <w:rPr>
          <w:color w:val="231F20"/>
          <w:sz w:val="20"/>
        </w:rPr>
        <w:t>electrons</w:t>
      </w:r>
      <w:r>
        <w:rPr>
          <w:color w:val="EC008C"/>
          <w:sz w:val="20"/>
        </w:rPr>
        <w:t> </w:t>
      </w:r>
      <w:r>
        <w:rPr>
          <w:i/>
          <w:color w:val="EC008C"/>
          <w:spacing w:val="-4"/>
          <w:sz w:val="20"/>
        </w:rPr>
        <w:t>free</w:t>
      </w:r>
      <w:r>
        <w:rPr>
          <w:i/>
          <w:color w:val="EC008C"/>
          <w:spacing w:val="-18"/>
          <w:sz w:val="20"/>
        </w:rPr>
        <w:t> </w:t>
      </w:r>
      <w:r>
        <w:rPr>
          <w:color w:val="231F20"/>
          <w:spacing w:val="-3"/>
          <w:sz w:val="20"/>
        </w:rPr>
        <w:t>which</w:t>
      </w:r>
      <w:r>
        <w:rPr>
          <w:color w:val="231F20"/>
          <w:spacing w:val="-18"/>
          <w:sz w:val="20"/>
        </w:rPr>
        <w:t> </w:t>
      </w:r>
      <w:r>
        <w:rPr>
          <w:color w:val="231F20"/>
          <w:sz w:val="20"/>
        </w:rPr>
        <w:t>are</w:t>
      </w:r>
      <w:r>
        <w:rPr>
          <w:color w:val="231F20"/>
          <w:spacing w:val="-18"/>
          <w:sz w:val="20"/>
        </w:rPr>
        <w:t> </w:t>
      </w:r>
      <w:r>
        <w:rPr>
          <w:color w:val="231F20"/>
          <w:spacing w:val="-3"/>
          <w:sz w:val="20"/>
        </w:rPr>
        <w:t>engaged</w:t>
      </w:r>
      <w:r>
        <w:rPr>
          <w:color w:val="231F20"/>
          <w:spacing w:val="-18"/>
          <w:sz w:val="20"/>
        </w:rPr>
        <w:t> </w:t>
      </w:r>
      <w:r>
        <w:rPr>
          <w:color w:val="231F20"/>
          <w:sz w:val="20"/>
        </w:rPr>
        <w:t>in</w:t>
      </w:r>
      <w:r>
        <w:rPr>
          <w:color w:val="231F20"/>
          <w:spacing w:val="-18"/>
          <w:sz w:val="20"/>
        </w:rPr>
        <w:t> </w:t>
      </w:r>
      <w:r>
        <w:rPr>
          <w:color w:val="231F20"/>
          <w:sz w:val="20"/>
        </w:rPr>
        <w:t>the</w:t>
      </w:r>
      <w:r>
        <w:rPr>
          <w:color w:val="231F20"/>
          <w:spacing w:val="-19"/>
          <w:sz w:val="20"/>
        </w:rPr>
        <w:t> </w:t>
      </w:r>
      <w:r>
        <w:rPr>
          <w:color w:val="231F20"/>
          <w:spacing w:val="-3"/>
          <w:sz w:val="20"/>
        </w:rPr>
        <w:t>formation</w:t>
      </w:r>
      <w:r>
        <w:rPr>
          <w:color w:val="231F20"/>
          <w:spacing w:val="-18"/>
          <w:sz w:val="20"/>
        </w:rPr>
        <w:t> </w:t>
      </w:r>
      <w:r>
        <w:rPr>
          <w:color w:val="231F20"/>
          <w:sz w:val="20"/>
        </w:rPr>
        <w:t>of</w:t>
      </w:r>
      <w:r>
        <w:rPr>
          <w:color w:val="231F20"/>
          <w:spacing w:val="-18"/>
          <w:sz w:val="20"/>
        </w:rPr>
        <w:t> </w:t>
      </w:r>
      <w:r>
        <w:rPr>
          <w:color w:val="231F20"/>
          <w:spacing w:val="-3"/>
          <w:sz w:val="20"/>
        </w:rPr>
        <w:t>these</w:t>
      </w:r>
      <w:r>
        <w:rPr>
          <w:color w:val="231F20"/>
          <w:spacing w:val="-18"/>
          <w:sz w:val="20"/>
        </w:rPr>
        <w:t> </w:t>
      </w:r>
      <w:r>
        <w:rPr>
          <w:color w:val="231F20"/>
          <w:spacing w:val="-3"/>
          <w:sz w:val="20"/>
        </w:rPr>
        <w:t>bonds.</w:t>
      </w:r>
      <w:r>
        <w:rPr>
          <w:color w:val="231F20"/>
          <w:spacing w:val="17"/>
          <w:sz w:val="20"/>
        </w:rPr>
        <w:t> </w:t>
      </w:r>
      <w:r>
        <w:rPr>
          <w:color w:val="231F20"/>
          <w:sz w:val="20"/>
        </w:rPr>
        <w:t>The</w:t>
      </w:r>
      <w:r>
        <w:rPr>
          <w:color w:val="231F20"/>
          <w:spacing w:val="-19"/>
          <w:sz w:val="20"/>
        </w:rPr>
        <w:t> </w:t>
      </w:r>
      <w:r>
        <w:rPr>
          <w:color w:val="231F20"/>
          <w:spacing w:val="-3"/>
          <w:sz w:val="20"/>
        </w:rPr>
        <w:t>result</w:t>
      </w:r>
      <w:r>
        <w:rPr>
          <w:color w:val="231F20"/>
          <w:spacing w:val="-18"/>
          <w:sz w:val="20"/>
        </w:rPr>
        <w:t> </w:t>
      </w:r>
      <w:r>
        <w:rPr>
          <w:color w:val="231F20"/>
          <w:sz w:val="20"/>
        </w:rPr>
        <w:t>is</w:t>
      </w:r>
      <w:r>
        <w:rPr>
          <w:color w:val="231F20"/>
          <w:spacing w:val="-18"/>
          <w:sz w:val="20"/>
        </w:rPr>
        <w:t> </w:t>
      </w:r>
      <w:r>
        <w:rPr>
          <w:color w:val="231F20"/>
          <w:spacing w:val="-3"/>
          <w:sz w:val="20"/>
        </w:rPr>
        <w:t>that</w:t>
      </w:r>
      <w:r>
        <w:rPr>
          <w:color w:val="231F20"/>
          <w:spacing w:val="-18"/>
          <w:sz w:val="20"/>
        </w:rPr>
        <w:t> </w:t>
      </w:r>
      <w:r>
        <w:rPr>
          <w:color w:val="231F20"/>
          <w:sz w:val="20"/>
        </w:rPr>
        <w:t>a</w:t>
      </w:r>
      <w:r>
        <w:rPr>
          <w:color w:val="231F20"/>
          <w:spacing w:val="-18"/>
          <w:sz w:val="20"/>
        </w:rPr>
        <w:t> </w:t>
      </w:r>
      <w:r>
        <w:rPr>
          <w:color w:val="231F20"/>
          <w:sz w:val="20"/>
        </w:rPr>
        <w:t>few</w:t>
      </w:r>
      <w:r>
        <w:rPr>
          <w:color w:val="231F20"/>
          <w:spacing w:val="-19"/>
          <w:sz w:val="20"/>
        </w:rPr>
        <w:t> </w:t>
      </w:r>
      <w:r>
        <w:rPr>
          <w:color w:val="231F20"/>
          <w:spacing w:val="-3"/>
          <w:sz w:val="20"/>
        </w:rPr>
        <w:t>free</w:t>
      </w:r>
      <w:r>
        <w:rPr>
          <w:color w:val="231F20"/>
          <w:spacing w:val="-18"/>
          <w:sz w:val="20"/>
        </w:rPr>
        <w:t> </w:t>
      </w:r>
      <w:r>
        <w:rPr>
          <w:color w:val="231F20"/>
          <w:spacing w:val="-3"/>
          <w:sz w:val="20"/>
        </w:rPr>
        <w:t>electrons</w:t>
      </w:r>
      <w:r>
        <w:rPr>
          <w:color w:val="231F20"/>
          <w:spacing w:val="-18"/>
          <w:sz w:val="20"/>
        </w:rPr>
        <w:t> </w:t>
      </w:r>
      <w:r>
        <w:rPr>
          <w:color w:val="231F20"/>
          <w:spacing w:val="-3"/>
          <w:sz w:val="20"/>
        </w:rPr>
        <w:t>exist</w:t>
      </w:r>
      <w:r>
        <w:rPr>
          <w:color w:val="231F20"/>
          <w:spacing w:val="-18"/>
          <w:sz w:val="20"/>
        </w:rPr>
        <w:t> </w:t>
      </w:r>
      <w:r>
        <w:rPr>
          <w:color w:val="231F20"/>
          <w:sz w:val="20"/>
        </w:rPr>
        <w:t>in</w:t>
      </w:r>
      <w:r>
        <w:rPr>
          <w:color w:val="231F20"/>
          <w:spacing w:val="-18"/>
          <w:sz w:val="20"/>
        </w:rPr>
        <w:t> </w:t>
      </w:r>
      <w:r>
        <w:rPr>
          <w:color w:val="231F20"/>
          <w:spacing w:val="-3"/>
          <w:sz w:val="20"/>
        </w:rPr>
        <w:t>the semiconductor.</w:t>
      </w:r>
      <w:r>
        <w:rPr>
          <w:color w:val="231F20"/>
          <w:spacing w:val="27"/>
          <w:sz w:val="20"/>
        </w:rPr>
        <w:t> </w:t>
      </w:r>
      <w:r>
        <w:rPr>
          <w:color w:val="231F20"/>
          <w:sz w:val="20"/>
        </w:rPr>
        <w:t>These</w:t>
      </w:r>
      <w:r>
        <w:rPr>
          <w:color w:val="231F20"/>
          <w:spacing w:val="-12"/>
          <w:sz w:val="20"/>
        </w:rPr>
        <w:t> </w:t>
      </w:r>
      <w:r>
        <w:rPr>
          <w:color w:val="231F20"/>
          <w:sz w:val="20"/>
        </w:rPr>
        <w:t>free</w:t>
      </w:r>
      <w:r>
        <w:rPr>
          <w:color w:val="231F20"/>
          <w:spacing w:val="-12"/>
          <w:sz w:val="20"/>
        </w:rPr>
        <w:t> </w:t>
      </w:r>
      <w:r>
        <w:rPr>
          <w:color w:val="231F20"/>
          <w:sz w:val="20"/>
        </w:rPr>
        <w:t>electrons</w:t>
      </w:r>
      <w:r>
        <w:rPr>
          <w:color w:val="231F20"/>
          <w:spacing w:val="-12"/>
          <w:sz w:val="20"/>
        </w:rPr>
        <w:t> </w:t>
      </w:r>
      <w:r>
        <w:rPr>
          <w:color w:val="231F20"/>
          <w:sz w:val="20"/>
        </w:rPr>
        <w:t>can</w:t>
      </w:r>
      <w:r>
        <w:rPr>
          <w:color w:val="231F20"/>
          <w:spacing w:val="-12"/>
          <w:sz w:val="20"/>
        </w:rPr>
        <w:t> </w:t>
      </w:r>
      <w:r>
        <w:rPr>
          <w:color w:val="231F20"/>
          <w:sz w:val="20"/>
        </w:rPr>
        <w:t>constitute</w:t>
      </w:r>
      <w:r>
        <w:rPr>
          <w:color w:val="231F20"/>
          <w:spacing w:val="-12"/>
          <w:sz w:val="20"/>
        </w:rPr>
        <w:t> </w:t>
      </w:r>
      <w:r>
        <w:rPr>
          <w:color w:val="231F20"/>
          <w:sz w:val="20"/>
        </w:rPr>
        <w:t>a</w:t>
      </w:r>
      <w:r>
        <w:rPr>
          <w:color w:val="231F20"/>
          <w:spacing w:val="-12"/>
          <w:sz w:val="20"/>
        </w:rPr>
        <w:t> </w:t>
      </w:r>
      <w:r>
        <w:rPr>
          <w:color w:val="231F20"/>
          <w:sz w:val="20"/>
        </w:rPr>
        <w:t>tiny</w:t>
      </w:r>
      <w:r>
        <w:rPr>
          <w:color w:val="231F20"/>
          <w:spacing w:val="-12"/>
          <w:sz w:val="20"/>
        </w:rPr>
        <w:t> </w:t>
      </w:r>
      <w:r>
        <w:rPr>
          <w:color w:val="231F20"/>
          <w:sz w:val="20"/>
        </w:rPr>
        <w:t>electric</w:t>
      </w:r>
      <w:r>
        <w:rPr>
          <w:color w:val="231F20"/>
          <w:spacing w:val="-12"/>
          <w:sz w:val="20"/>
        </w:rPr>
        <w:t> </w:t>
      </w:r>
      <w:r>
        <w:rPr>
          <w:color w:val="231F20"/>
          <w:sz w:val="20"/>
        </w:rPr>
        <w:t>current</w:t>
      </w:r>
      <w:r>
        <w:rPr>
          <w:color w:val="231F20"/>
          <w:spacing w:val="-12"/>
          <w:sz w:val="20"/>
        </w:rPr>
        <w:t> </w:t>
      </w:r>
      <w:r>
        <w:rPr>
          <w:color w:val="231F20"/>
          <w:sz w:val="20"/>
        </w:rPr>
        <w:t>if</w:t>
      </w:r>
      <w:r>
        <w:rPr>
          <w:color w:val="231F20"/>
          <w:spacing w:val="-12"/>
          <w:sz w:val="20"/>
        </w:rPr>
        <w:t> </w:t>
      </w:r>
      <w:r>
        <w:rPr>
          <w:color w:val="231F20"/>
          <w:sz w:val="20"/>
        </w:rPr>
        <w:t>potential</w:t>
      </w:r>
      <w:r>
        <w:rPr>
          <w:color w:val="231F20"/>
          <w:spacing w:val="-12"/>
          <w:sz w:val="20"/>
        </w:rPr>
        <w:t> </w:t>
      </w:r>
      <w:r>
        <w:rPr>
          <w:color w:val="231F20"/>
          <w:spacing w:val="-3"/>
          <w:sz w:val="20"/>
        </w:rPr>
        <w:t>difference</w:t>
      </w:r>
      <w:r>
        <w:rPr>
          <w:color w:val="231F20"/>
          <w:spacing w:val="-12"/>
          <w:sz w:val="20"/>
        </w:rPr>
        <w:t> </w:t>
      </w:r>
      <w:r>
        <w:rPr>
          <w:color w:val="231F20"/>
          <w:sz w:val="20"/>
        </w:rPr>
        <w:t>is</w:t>
      </w:r>
    </w:p>
    <w:p>
      <w:pPr>
        <w:pStyle w:val="BodyText"/>
        <w:rPr>
          <w:sz w:val="9"/>
        </w:rPr>
      </w:pPr>
    </w:p>
    <w:p>
      <w:pPr>
        <w:pStyle w:val="BodyText"/>
        <w:spacing w:before="9"/>
        <w:rPr>
          <w:sz w:val="6"/>
        </w:rPr>
      </w:pPr>
    </w:p>
    <w:p>
      <w:pPr>
        <w:pStyle w:val="BodyText"/>
        <w:ind w:left="3549"/>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9"/>
                      <w:ind w:left="405" w:right="0" w:firstLine="0"/>
                      <w:jc w:val="left"/>
                      <w:rPr>
                        <w:b/>
                        <w:sz w:val="20"/>
                      </w:rPr>
                    </w:pPr>
                    <w:bookmarkStart w:name="Fig. 5.7" w:id="27"/>
                    <w:bookmarkEnd w:id="27"/>
                    <w:r>
                      <w:rPr/>
                    </w:r>
                    <w:r>
                      <w:rPr>
                        <w:b/>
                        <w:color w:val="231F20"/>
                        <w:sz w:val="20"/>
                      </w:rPr>
                      <w:t>Fig. 5.6</w:t>
                    </w:r>
                  </w:p>
                </w:txbxContent>
              </v:textbox>
              <w10:wrap type="none"/>
            </v:shape>
          </v:group>
        </w:pict>
      </w:r>
      <w:r>
        <w:rPr/>
      </w:r>
    </w:p>
    <w:p>
      <w:pPr>
        <w:spacing w:line="249" w:lineRule="auto" w:before="74"/>
        <w:ind w:left="310" w:right="1985" w:firstLine="0"/>
        <w:jc w:val="both"/>
        <w:rPr>
          <w:sz w:val="20"/>
        </w:rPr>
      </w:pPr>
      <w:r>
        <w:rPr/>
        <w:pict>
          <v:group style="position:absolute;margin-left:104.563499pt;margin-top:83.453934pt;width:154.15pt;height:119.65pt;mso-position-horizontal-relative:page;mso-position-vertical-relative:paragraph;z-index:2128" coordorigin="2091,1669" coordsize="3083,2393">
            <v:shape style="position:absolute;left:2099;top:2075;width:3067;height:1785" coordorigin="2099,2076" coordsize="3067,1785" path="m2264,2076l5001,2076,5065,2092,5117,2135,5153,2200,5166,2279,5166,3656,5153,3735,5118,3800,5065,3844,5001,3860,2264,3861,2200,3844,2148,3801,2112,3736,2099,3657,2099,2280,2112,2201,2148,2136,2200,2092,2264,2076xe" filled="false" stroked="true" strokeweight=".787pt" strokecolor="#00aeef">
              <v:path arrowok="t"/>
              <v:stroke dashstyle="solid"/>
            </v:shape>
            <v:shape style="position:absolute;left:2796;top:1677;width:1673;height:781" coordorigin="2796,1677" coordsize="1673,781" path="m4469,1677l2796,1678,2796,2458,4469,2458,4469,1677xe" filled="true" fillcolor="#fffcdf" stroked="false">
              <v:path arrowok="t"/>
              <v:fill type="solid"/>
            </v:shape>
            <v:shape style="position:absolute;left:2796;top:1677;width:1673;height:781" coordorigin="2796,1677" coordsize="1673,781" path="m2796,1678l4469,1677,4469,2458,2796,2458,2796,1678xe" filled="false" stroked="true" strokeweight=".787pt" strokecolor="#ec008c">
              <v:path arrowok="t"/>
              <v:stroke dashstyle="solid"/>
            </v:shape>
            <v:line style="position:absolute" from="2793,1669" to="2793,2466" stroked="true" strokeweight="1.967pt" strokecolor="#ec008c">
              <v:stroke dashstyle="solid"/>
            </v:line>
            <v:line style="position:absolute" from="4462,1669" to="4463,2466" stroked="true" strokeweight="1.967pt" strokecolor="#ec008c">
              <v:stroke dashstyle="solid"/>
            </v:line>
            <v:line style="position:absolute" from="3497,3867" to="3792,3867" stroked="true" strokeweight="2.713pt" strokecolor="#ffffff">
              <v:stroke dashstyle="solid"/>
            </v:line>
            <v:line style="position:absolute" from="3492,3691" to="3492,4054" stroked="true" strokeweight=".787pt" strokecolor="#00aeef">
              <v:stroke dashstyle="solid"/>
            </v:line>
            <v:line style="position:absolute" from="3615,3693" to="3615,4052" stroked="true" strokeweight=".787pt" strokecolor="#00aeef">
              <v:stroke dashstyle="solid"/>
            </v:line>
            <v:line style="position:absolute" from="3721,3692" to="3721,4053" stroked="true" strokeweight=".787pt" strokecolor="#00aeef">
              <v:stroke dashstyle="solid"/>
            </v:line>
            <v:line style="position:absolute" from="3553,3775" to="3553,3970" stroked="true" strokeweight="1.475pt" strokecolor="#00aeef">
              <v:stroke dashstyle="solid"/>
            </v:line>
            <v:line style="position:absolute" from="3674,3775" to="3674,3970" stroked="true" strokeweight="1.475pt" strokecolor="#00aeef">
              <v:stroke dashstyle="solid"/>
            </v:line>
            <v:line style="position:absolute" from="3788,3775" to="3788,3970" stroked="true" strokeweight="1.475pt" strokecolor="#00aeef">
              <v:stroke dashstyle="solid"/>
            </v:line>
            <v:shape style="position:absolute;left:2940;top:1817;width:470;height:104" type="#_x0000_t75" stroked="false">
              <v:imagedata r:id="rId43" o:title=""/>
            </v:shape>
            <v:shape style="position:absolute;left:3144;top:2186;width:470;height:104" type="#_x0000_t75" stroked="false">
              <v:imagedata r:id="rId44" o:title=""/>
            </v:shape>
            <v:shape style="position:absolute;left:2615;top:3657;width:470;height:104" type="#_x0000_t75" stroked="false">
              <v:imagedata r:id="rId45" o:title=""/>
            </v:shape>
            <v:shape style="position:absolute;left:4323;top:3657;width:470;height:104" type="#_x0000_t75" stroked="false">
              <v:imagedata r:id="rId46" o:title=""/>
            </v:shape>
            <v:shape style="position:absolute;left:3837;top:2186;width:470;height:104" type="#_x0000_t75" stroked="false">
              <v:imagedata r:id="rId47" o:title=""/>
            </v:shape>
            <v:shape style="position:absolute;left:2200;top:2865;width:104;height:470" type="#_x0000_t75" stroked="false">
              <v:imagedata r:id="rId48" o:title=""/>
            </v:shape>
            <v:shape style="position:absolute;left:4965;top:2904;width:104;height:470" type="#_x0000_t75" stroked="false">
              <v:imagedata r:id="rId49" o:title=""/>
            </v:shape>
            <v:shape style="position:absolute;left:3691;top:1817;width:470;height:104" type="#_x0000_t75" stroked="false">
              <v:imagedata r:id="rId44" o:title=""/>
            </v:shape>
            <v:shape style="position:absolute;left:4082;top:1832;width:79;height:79" coordorigin="4083,1832" coordsize="79,79" path="m4122,1832l4107,1835,4094,1843,4086,1856,4083,1871,4086,1886,4094,1899,4107,1907,4122,1910,4137,1907,4150,1899,4158,1886,4161,1871,4158,1856,4150,1843,4137,1835,4122,1832xe" filled="true" fillcolor="#ec008c" stroked="false">
              <v:path arrowok="t"/>
              <v:fill type="solid"/>
            </v:shape>
            <v:shape style="position:absolute;left:4082;top:1832;width:79;height:79" coordorigin="4083,1832" coordsize="79,79" path="m4122,1832l4137,1835,4150,1843,4158,1856,4161,1871,4158,1886,4150,1899,4137,1907,4122,1910,4107,1907,4094,1899,4086,1886,4083,1871,4086,1856,4094,1843,4107,1835,4122,1832xe" filled="false" stroked="true" strokeweight=".787pt" strokecolor="#ec008c">
              <v:path arrowok="t"/>
              <v:stroke dashstyle="solid"/>
            </v:shape>
            <v:shape style="position:absolute;left:4228;top:2198;width:79;height:79" coordorigin="4229,2199" coordsize="79,79" path="m4268,2199l4253,2202,4240,2210,4232,2223,4229,2238,4232,2253,4240,2266,4253,2274,4268,2277,4283,2274,4296,2266,4304,2253,4307,2238,4304,2223,4296,2210,4283,2202,4268,2199xe" filled="true" fillcolor="#ec008c" stroked="false">
              <v:path arrowok="t"/>
              <v:fill type="solid"/>
            </v:shape>
            <v:shape style="position:absolute;left:4228;top:2198;width:79;height:79" coordorigin="4229,2199" coordsize="79,79" path="m4268,2199l4283,2202,4296,2210,4304,2223,4307,2238,4304,2253,4296,2266,4283,2274,4268,2277,4253,2274,4240,2266,4232,2253,4229,2238,4232,2223,4240,2210,4253,2202,4268,2199xe" filled="false" stroked="true" strokeweight=".787pt" strokecolor="#ec008c">
              <v:path arrowok="t"/>
              <v:stroke dashstyle="solid"/>
            </v:shape>
            <v:shape style="position:absolute;left:3536;top:2196;width:79;height:79" coordorigin="3537,2196" coordsize="79,79" path="m3576,2196l3561,2199,3548,2208,3540,2220,3537,2235,3540,2250,3548,2263,3561,2271,3576,2274,3591,2271,3604,2263,3612,2250,3615,2235,3612,2220,3604,2208,3591,2199,3576,2196xe" filled="true" fillcolor="#ec008c" stroked="false">
              <v:path arrowok="t"/>
              <v:fill type="solid"/>
            </v:shape>
            <v:shape style="position:absolute;left:3536;top:2196;width:79;height:79" coordorigin="3537,2196" coordsize="79,79" path="m3576,2196l3591,2199,3604,2208,3612,2220,3615,2235,3612,2250,3604,2263,3591,2271,3576,2274,3561,2271,3548,2263,3540,2250,3537,2235,3540,2220,3548,2208,3561,2199,3576,2196xe" filled="false" stroked="true" strokeweight=".787pt" strokecolor="#ec008c">
              <v:path arrowok="t"/>
              <v:stroke dashstyle="solid"/>
            </v:shape>
            <v:shape style="position:absolute;left:3333;top:1832;width:79;height:79" coordorigin="3334,1832" coordsize="79,79" path="m3373,1832l3358,1835,3345,1844,3337,1856,3334,1871,3337,1886,3345,1899,3358,1907,3373,1910,3388,1907,3401,1899,3409,1886,3412,1871,3409,1856,3401,1844,3388,1835,3373,1832xe" filled="true" fillcolor="#ec008c" stroked="false">
              <v:path arrowok="t"/>
              <v:fill type="solid"/>
            </v:shape>
            <v:shape style="position:absolute;left:3333;top:1832;width:79;height:79" coordorigin="3334,1832" coordsize="79,79" path="m3373,1832l3388,1835,3401,1844,3409,1856,3412,1871,3409,1886,3401,1899,3388,1907,3373,1910,3358,1907,3345,1899,3337,1886,3334,1871,3337,1856,3345,1844,3358,1835,3373,1832xe" filled="false" stroked="true" strokeweight=".787pt" strokecolor="#ec008c">
              <v:path arrowok="t"/>
              <v:stroke dashstyle="solid"/>
            </v:shape>
            <v:shape style="position:absolute;left:4983;top:3299;width:67;height:67" coordorigin="4983,3299" coordsize="67,67" path="m5017,3299l5004,3302,4993,3309,4986,3320,4983,3333,4986,3346,4993,3357,5004,3364,5017,3366,5030,3364,5040,3357,5048,3346,5050,3333,5048,3320,5040,3309,5030,3302,5017,3299xe" filled="true" fillcolor="#ec008c" stroked="false">
              <v:path arrowok="t"/>
              <v:fill type="solid"/>
            </v:shape>
            <v:shape style="position:absolute;left:4983;top:3299;width:67;height:67" coordorigin="4983,3299" coordsize="67,67" path="m5017,3299l5030,3302,5040,3309,5048,3320,5050,3333,5048,3346,5040,3357,5030,3364,5017,3366,5004,3364,4993,3357,4986,3346,4983,3333,4986,3320,4993,3309,5004,3302,5017,3299xe" filled="false" stroked="true" strokeweight=".787pt" strokecolor="#ec008c">
              <v:path arrowok="t"/>
              <v:stroke dashstyle="solid"/>
            </v:shape>
            <v:shape style="position:absolute;left:4329;top:3676;width:67;height:67" coordorigin="4330,3677" coordsize="67,67" path="m4363,3677l4350,3680,4339,3687,4332,3697,4330,3710,4332,3723,4339,3734,4350,3741,4363,3744,4376,3741,4387,3734,4394,3723,4397,3710,4394,3697,4387,3687,4376,3680,4363,3677xe" filled="true" fillcolor="#ec008c" stroked="false">
              <v:path arrowok="t"/>
              <v:fill type="solid"/>
            </v:shape>
            <v:shape style="position:absolute;left:4329;top:3676;width:67;height:67" coordorigin="4330,3677" coordsize="67,67" path="m4363,3677l4376,3680,4387,3687,4394,3697,4397,3710,4394,3723,4387,3734,4376,3741,4363,3744,4350,3741,4339,3734,4332,3723,4330,3710,4332,3697,4339,3687,4350,3680,4363,3677xe" filled="false" stroked="true" strokeweight=".787pt" strokecolor="#ec008c">
              <v:path arrowok="t"/>
              <v:stroke dashstyle="solid"/>
            </v:shape>
            <v:shape style="position:absolute;left:2621;top:3676;width:67;height:67" coordorigin="2621,3676" coordsize="67,67" path="m2655,3676l2642,3679,2631,3686,2624,3697,2621,3710,2624,3723,2631,3733,2642,3740,2655,3743,2668,3740,2678,3733,2685,3723,2688,3710,2685,3697,2678,3686,2668,3679,2655,3676xe" filled="true" fillcolor="#ec008c" stroked="false">
              <v:path arrowok="t"/>
              <v:fill type="solid"/>
            </v:shape>
            <v:shape style="position:absolute;left:2621;top:3676;width:67;height:67" coordorigin="2621,3676" coordsize="67,67" path="m2655,3676l2668,3679,2678,3686,2685,3697,2688,3710,2685,3723,2678,3733,2668,3740,2655,3743,2642,3740,2631,3733,2624,3723,2621,3710,2624,3697,2631,3686,2642,3679,2655,3676xe" filled="false" stroked="true" strokeweight=".787pt" strokecolor="#ec008c">
              <v:path arrowok="t"/>
              <v:stroke dashstyle="solid"/>
            </v:shape>
            <v:shape style="position:absolute;left:2218;top:2870;width:67;height:67" coordorigin="2218,2871" coordsize="67,67" path="m2252,2871l2239,2873,2228,2881,2221,2891,2218,2904,2221,2917,2228,2928,2239,2935,2252,2938,2265,2935,2276,2928,2283,2917,2285,2904,2283,2891,2276,2881,2265,2873,2252,2871xe" filled="true" fillcolor="#ec008c" stroked="false">
              <v:path arrowok="t"/>
              <v:fill type="solid"/>
            </v:shape>
            <v:shape style="position:absolute;left:2218;top:2870;width:67;height:67" coordorigin="2218,2871" coordsize="67,67" path="m2252,2871l2265,2873,2276,2881,2283,2891,2285,2904,2283,2917,2276,2928,2265,2935,2252,2938,2239,2935,2228,2928,2221,2917,2218,2904,2221,2891,2228,2881,2239,2873,2252,2871xe" filled="false" stroked="true" strokeweight=".787pt" strokecolor="#ec008c">
              <v:path arrowok="t"/>
              <v:stroke dashstyle="solid"/>
            </v:shape>
            <w10:wrap type="none"/>
          </v:group>
        </w:pict>
      </w:r>
      <w:r>
        <w:rPr/>
        <w:pict>
          <v:group style="position:absolute;margin-left:165.332001pt;margin-top:73.651939pt;width:33.550pt;height:6pt;mso-position-horizontal-relative:page;mso-position-vertical-relative:paragraph;z-index:2152" coordorigin="3307,1473" coordsize="671,120">
            <v:shape style="position:absolute;left:3306;top:1476;width:416;height:117" type="#_x0000_t75" stroked="false">
              <v:imagedata r:id="rId50" o:title=""/>
            </v:shape>
            <v:shape style="position:absolute;left:3781;top:1473;width:197;height:120" type="#_x0000_t75" stroked="false">
              <v:imagedata r:id="rId51" o:title=""/>
            </v:shape>
            <w10:wrap type="none"/>
          </v:group>
        </w:pict>
      </w:r>
      <w:r>
        <w:rPr/>
        <w:drawing>
          <wp:anchor distT="0" distB="0" distL="0" distR="0" allowOverlap="1" layoutInCell="1" locked="0" behindDoc="0" simplePos="0" relativeHeight="2176">
            <wp:simplePos x="0" y="0"/>
            <wp:positionH relativeFrom="page">
              <wp:posOffset>4233195</wp:posOffset>
            </wp:positionH>
            <wp:positionV relativeFrom="paragraph">
              <wp:posOffset>741873</wp:posOffset>
            </wp:positionV>
            <wp:extent cx="1992203" cy="1824037"/>
            <wp:effectExtent l="0" t="0" r="0" b="0"/>
            <wp:wrapNone/>
            <wp:docPr id="41" name="image46.png" descr=""/>
            <wp:cNvGraphicFramePr>
              <a:graphicFrameLocks noChangeAspect="1"/>
            </wp:cNvGraphicFramePr>
            <a:graphic>
              <a:graphicData uri="http://schemas.openxmlformats.org/drawingml/2006/picture">
                <pic:pic>
                  <pic:nvPicPr>
                    <pic:cNvPr id="42" name="image46.png"/>
                    <pic:cNvPicPr/>
                  </pic:nvPicPr>
                  <pic:blipFill>
                    <a:blip r:embed="rId52" cstate="print"/>
                    <a:stretch>
                      <a:fillRect/>
                    </a:stretch>
                  </pic:blipFill>
                  <pic:spPr>
                    <a:xfrm>
                      <a:off x="0" y="0"/>
                      <a:ext cx="1992203" cy="1824037"/>
                    </a:xfrm>
                    <a:prstGeom prst="rect">
                      <a:avLst/>
                    </a:prstGeom>
                  </pic:spPr>
                </pic:pic>
              </a:graphicData>
            </a:graphic>
          </wp:anchor>
        </w:drawing>
      </w:r>
      <w:r>
        <w:rPr>
          <w:color w:val="231F20"/>
          <w:sz w:val="20"/>
        </w:rPr>
        <w:t>applied</w:t>
      </w:r>
      <w:r>
        <w:rPr>
          <w:color w:val="231F20"/>
          <w:spacing w:val="-7"/>
          <w:sz w:val="20"/>
        </w:rPr>
        <w:t> </w:t>
      </w:r>
      <w:r>
        <w:rPr>
          <w:color w:val="231F20"/>
          <w:sz w:val="20"/>
        </w:rPr>
        <w:t>across</w:t>
      </w:r>
      <w:r>
        <w:rPr>
          <w:color w:val="231F20"/>
          <w:spacing w:val="-7"/>
          <w:sz w:val="20"/>
        </w:rPr>
        <w:t> </w:t>
      </w:r>
      <w:r>
        <w:rPr>
          <w:color w:val="231F20"/>
          <w:sz w:val="20"/>
        </w:rPr>
        <w:t>the</w:t>
      </w:r>
      <w:r>
        <w:rPr>
          <w:color w:val="231F20"/>
          <w:spacing w:val="-7"/>
          <w:sz w:val="20"/>
        </w:rPr>
        <w:t> </w:t>
      </w:r>
      <w:r>
        <w:rPr>
          <w:color w:val="231F20"/>
          <w:sz w:val="20"/>
        </w:rPr>
        <w:t>semiconductor</w:t>
      </w:r>
      <w:r>
        <w:rPr>
          <w:color w:val="231F20"/>
          <w:spacing w:val="-6"/>
          <w:sz w:val="20"/>
        </w:rPr>
        <w:t> </w:t>
      </w:r>
      <w:r>
        <w:rPr>
          <w:color w:val="231F20"/>
          <w:sz w:val="20"/>
        </w:rPr>
        <w:t>crystal</w:t>
      </w:r>
      <w:r>
        <w:rPr>
          <w:color w:val="231F20"/>
          <w:spacing w:val="-7"/>
          <w:sz w:val="20"/>
        </w:rPr>
        <w:t> </w:t>
      </w:r>
      <w:r>
        <w:rPr>
          <w:color w:val="231F20"/>
          <w:sz w:val="20"/>
        </w:rPr>
        <w:t>[See</w:t>
      </w:r>
      <w:r>
        <w:rPr>
          <w:color w:val="231F20"/>
          <w:spacing w:val="-7"/>
          <w:sz w:val="20"/>
        </w:rPr>
        <w:t> </w:t>
      </w:r>
      <w:r>
        <w:rPr>
          <w:color w:val="231F20"/>
          <w:sz w:val="20"/>
        </w:rPr>
        <w:t>Fig.</w:t>
      </w:r>
      <w:r>
        <w:rPr>
          <w:color w:val="231F20"/>
          <w:spacing w:val="-6"/>
          <w:sz w:val="20"/>
        </w:rPr>
        <w:t> </w:t>
      </w:r>
      <w:r>
        <w:rPr>
          <w:color w:val="231F20"/>
          <w:sz w:val="20"/>
        </w:rPr>
        <w:t>5.7</w:t>
      </w:r>
      <w:r>
        <w:rPr>
          <w:color w:val="231F20"/>
          <w:spacing w:val="-7"/>
          <w:sz w:val="20"/>
        </w:rPr>
        <w:t> </w:t>
      </w:r>
      <w:r>
        <w:rPr>
          <w:color w:val="231F20"/>
          <w:sz w:val="20"/>
        </w:rPr>
        <w:t>(</w:t>
      </w:r>
      <w:r>
        <w:rPr>
          <w:i/>
          <w:color w:val="231F20"/>
          <w:sz w:val="20"/>
        </w:rPr>
        <w:t>i</w:t>
      </w:r>
      <w:r>
        <w:rPr>
          <w:color w:val="231F20"/>
          <w:sz w:val="20"/>
        </w:rPr>
        <w:t>)].</w:t>
      </w:r>
      <w:r>
        <w:rPr>
          <w:color w:val="231F20"/>
          <w:spacing w:val="38"/>
          <w:sz w:val="20"/>
        </w:rPr>
        <w:t> </w:t>
      </w:r>
      <w:r>
        <w:rPr>
          <w:i/>
          <w:color w:val="EC008C"/>
          <w:sz w:val="20"/>
        </w:rPr>
        <w:t>This</w:t>
      </w:r>
      <w:r>
        <w:rPr>
          <w:i/>
          <w:color w:val="EC008C"/>
          <w:spacing w:val="-6"/>
          <w:sz w:val="20"/>
        </w:rPr>
        <w:t> </w:t>
      </w:r>
      <w:r>
        <w:rPr>
          <w:i/>
          <w:color w:val="EC008C"/>
          <w:sz w:val="20"/>
        </w:rPr>
        <w:t>shows</w:t>
      </w:r>
      <w:r>
        <w:rPr>
          <w:i/>
          <w:color w:val="EC008C"/>
          <w:spacing w:val="-7"/>
          <w:sz w:val="20"/>
        </w:rPr>
        <w:t> </w:t>
      </w:r>
      <w:r>
        <w:rPr>
          <w:i/>
          <w:color w:val="EC008C"/>
          <w:sz w:val="20"/>
        </w:rPr>
        <w:t>that</w:t>
      </w:r>
      <w:r>
        <w:rPr>
          <w:i/>
          <w:color w:val="EC008C"/>
          <w:spacing w:val="-7"/>
          <w:sz w:val="20"/>
        </w:rPr>
        <w:t> </w:t>
      </w:r>
      <w:r>
        <w:rPr>
          <w:i/>
          <w:color w:val="EC008C"/>
          <w:sz w:val="20"/>
        </w:rPr>
        <w:t>the</w:t>
      </w:r>
      <w:r>
        <w:rPr>
          <w:i/>
          <w:color w:val="EC008C"/>
          <w:spacing w:val="-6"/>
          <w:sz w:val="20"/>
        </w:rPr>
        <w:t> </w:t>
      </w:r>
      <w:r>
        <w:rPr>
          <w:i/>
          <w:color w:val="EC008C"/>
          <w:sz w:val="20"/>
        </w:rPr>
        <w:t>resistance</w:t>
      </w:r>
      <w:r>
        <w:rPr>
          <w:i/>
          <w:color w:val="EC008C"/>
          <w:spacing w:val="-7"/>
          <w:sz w:val="20"/>
        </w:rPr>
        <w:t> </w:t>
      </w:r>
      <w:r>
        <w:rPr>
          <w:i/>
          <w:color w:val="EC008C"/>
          <w:sz w:val="20"/>
        </w:rPr>
        <w:t>of</w:t>
      </w:r>
      <w:r>
        <w:rPr>
          <w:i/>
          <w:color w:val="EC008C"/>
          <w:spacing w:val="-7"/>
          <w:sz w:val="20"/>
        </w:rPr>
        <w:t> </w:t>
      </w:r>
      <w:r>
        <w:rPr>
          <w:i/>
          <w:color w:val="EC008C"/>
          <w:sz w:val="20"/>
        </w:rPr>
        <w:t>a</w:t>
      </w:r>
      <w:r>
        <w:rPr>
          <w:i/>
          <w:color w:val="EC008C"/>
          <w:spacing w:val="-6"/>
          <w:sz w:val="20"/>
        </w:rPr>
        <w:t> </w:t>
      </w:r>
      <w:r>
        <w:rPr>
          <w:i/>
          <w:color w:val="EC008C"/>
          <w:sz w:val="20"/>
        </w:rPr>
        <w:t>semi-</w:t>
      </w:r>
      <w:bookmarkStart w:name="5.7 Hole Current" w:id="28"/>
      <w:bookmarkEnd w:id="28"/>
      <w:r>
        <w:rPr>
          <w:i/>
          <w:color w:val="EC008C"/>
          <w:sz w:val="20"/>
        </w:rPr>
      </w:r>
      <w:r>
        <w:rPr>
          <w:i/>
          <w:color w:val="EC008C"/>
          <w:sz w:val="20"/>
        </w:rPr>
        <w:t> </w:t>
      </w:r>
      <w:r>
        <w:rPr>
          <w:i/>
          <w:color w:val="EC008C"/>
          <w:sz w:val="20"/>
        </w:rPr>
        <w:t>conductor</w:t>
      </w:r>
      <w:r>
        <w:rPr>
          <w:i/>
          <w:color w:val="EC008C"/>
          <w:spacing w:val="-9"/>
          <w:sz w:val="20"/>
        </w:rPr>
        <w:t> </w:t>
      </w:r>
      <w:r>
        <w:rPr>
          <w:i/>
          <w:color w:val="EC008C"/>
          <w:sz w:val="20"/>
        </w:rPr>
        <w:t>decreases</w:t>
      </w:r>
      <w:r>
        <w:rPr>
          <w:i/>
          <w:color w:val="EC008C"/>
          <w:spacing w:val="-9"/>
          <w:sz w:val="20"/>
        </w:rPr>
        <w:t> </w:t>
      </w:r>
      <w:r>
        <w:rPr>
          <w:i/>
          <w:color w:val="EC008C"/>
          <w:sz w:val="20"/>
        </w:rPr>
        <w:t>with</w:t>
      </w:r>
      <w:r>
        <w:rPr>
          <w:i/>
          <w:color w:val="EC008C"/>
          <w:spacing w:val="-9"/>
          <w:sz w:val="20"/>
        </w:rPr>
        <w:t> </w:t>
      </w:r>
      <w:r>
        <w:rPr>
          <w:i/>
          <w:color w:val="EC008C"/>
          <w:sz w:val="20"/>
        </w:rPr>
        <w:t>the</w:t>
      </w:r>
      <w:r>
        <w:rPr>
          <w:i/>
          <w:color w:val="EC008C"/>
          <w:spacing w:val="-10"/>
          <w:sz w:val="20"/>
        </w:rPr>
        <w:t> </w:t>
      </w:r>
      <w:r>
        <w:rPr>
          <w:i/>
          <w:color w:val="EC008C"/>
          <w:sz w:val="20"/>
        </w:rPr>
        <w:t>rise</w:t>
      </w:r>
      <w:r>
        <w:rPr>
          <w:i/>
          <w:color w:val="EC008C"/>
          <w:spacing w:val="-9"/>
          <w:sz w:val="20"/>
        </w:rPr>
        <w:t> </w:t>
      </w:r>
      <w:r>
        <w:rPr>
          <w:i/>
          <w:color w:val="EC008C"/>
          <w:sz w:val="20"/>
        </w:rPr>
        <w:t>in</w:t>
      </w:r>
      <w:r>
        <w:rPr>
          <w:i/>
          <w:color w:val="EC008C"/>
          <w:spacing w:val="-9"/>
          <w:sz w:val="20"/>
        </w:rPr>
        <w:t> </w:t>
      </w:r>
      <w:r>
        <w:rPr>
          <w:i/>
          <w:color w:val="EC008C"/>
          <w:sz w:val="20"/>
        </w:rPr>
        <w:t>temperature</w:t>
      </w:r>
      <w:r>
        <w:rPr>
          <w:i/>
          <w:color w:val="EC008C"/>
          <w:spacing w:val="-9"/>
          <w:sz w:val="20"/>
        </w:rPr>
        <w:t> </w:t>
      </w:r>
      <w:r>
        <w:rPr>
          <w:i/>
          <w:color w:val="231F20"/>
          <w:sz w:val="20"/>
        </w:rPr>
        <w:t>i.e.</w:t>
      </w:r>
      <w:r>
        <w:rPr>
          <w:i/>
          <w:color w:val="231F20"/>
          <w:spacing w:val="-10"/>
          <w:sz w:val="20"/>
        </w:rPr>
        <w:t> </w:t>
      </w:r>
      <w:r>
        <w:rPr>
          <w:color w:val="231F20"/>
          <w:sz w:val="20"/>
        </w:rPr>
        <w:t>it</w:t>
      </w:r>
      <w:r>
        <w:rPr>
          <w:color w:val="231F20"/>
          <w:spacing w:val="-9"/>
          <w:sz w:val="20"/>
        </w:rPr>
        <w:t> </w:t>
      </w:r>
      <w:r>
        <w:rPr>
          <w:color w:val="231F20"/>
          <w:sz w:val="20"/>
        </w:rPr>
        <w:t>has</w:t>
      </w:r>
      <w:r>
        <w:rPr>
          <w:color w:val="231F20"/>
          <w:spacing w:val="-9"/>
          <w:sz w:val="20"/>
        </w:rPr>
        <w:t> </w:t>
      </w:r>
      <w:r>
        <w:rPr>
          <w:color w:val="231F20"/>
          <w:sz w:val="20"/>
        </w:rPr>
        <w:t>negative</w:t>
      </w:r>
      <w:r>
        <w:rPr>
          <w:color w:val="231F20"/>
          <w:spacing w:val="-9"/>
          <w:sz w:val="20"/>
        </w:rPr>
        <w:t> </w:t>
      </w:r>
      <w:r>
        <w:rPr>
          <w:color w:val="231F20"/>
          <w:sz w:val="20"/>
        </w:rPr>
        <w:t>temperature</w:t>
      </w:r>
      <w:r>
        <w:rPr>
          <w:color w:val="231F20"/>
          <w:spacing w:val="-10"/>
          <w:sz w:val="20"/>
        </w:rPr>
        <w:t> </w:t>
      </w:r>
      <w:r>
        <w:rPr>
          <w:color w:val="231F20"/>
          <w:sz w:val="20"/>
        </w:rPr>
        <w:t>coefficient</w:t>
      </w:r>
      <w:r>
        <w:rPr>
          <w:color w:val="231F20"/>
          <w:spacing w:val="-9"/>
          <w:sz w:val="20"/>
        </w:rPr>
        <w:t> </w:t>
      </w:r>
      <w:r>
        <w:rPr>
          <w:color w:val="231F20"/>
          <w:sz w:val="20"/>
        </w:rPr>
        <w:t>of</w:t>
      </w:r>
      <w:r>
        <w:rPr>
          <w:color w:val="231F20"/>
          <w:spacing w:val="-9"/>
          <w:sz w:val="20"/>
        </w:rPr>
        <w:t> </w:t>
      </w:r>
      <w:r>
        <w:rPr>
          <w:color w:val="231F20"/>
          <w:sz w:val="20"/>
        </w:rPr>
        <w:t>resis- tance.</w:t>
      </w:r>
      <w:r>
        <w:rPr>
          <w:color w:val="231F20"/>
          <w:spacing w:val="40"/>
          <w:sz w:val="20"/>
        </w:rPr>
        <w:t> </w:t>
      </w:r>
      <w:r>
        <w:rPr>
          <w:color w:val="231F20"/>
          <w:sz w:val="20"/>
        </w:rPr>
        <w:t>It</w:t>
      </w:r>
      <w:r>
        <w:rPr>
          <w:color w:val="231F20"/>
          <w:spacing w:val="-5"/>
          <w:sz w:val="20"/>
        </w:rPr>
        <w:t> </w:t>
      </w:r>
      <w:r>
        <w:rPr>
          <w:color w:val="231F20"/>
          <w:sz w:val="20"/>
        </w:rPr>
        <w:t>may</w:t>
      </w:r>
      <w:r>
        <w:rPr>
          <w:color w:val="231F20"/>
          <w:spacing w:val="-5"/>
          <w:sz w:val="20"/>
        </w:rPr>
        <w:t> </w:t>
      </w:r>
      <w:r>
        <w:rPr>
          <w:color w:val="231F20"/>
          <w:sz w:val="20"/>
        </w:rPr>
        <w:t>be</w:t>
      </w:r>
      <w:r>
        <w:rPr>
          <w:color w:val="231F20"/>
          <w:spacing w:val="-5"/>
          <w:sz w:val="20"/>
        </w:rPr>
        <w:t> </w:t>
      </w:r>
      <w:r>
        <w:rPr>
          <w:color w:val="231F20"/>
          <w:sz w:val="20"/>
        </w:rPr>
        <w:t>added</w:t>
      </w:r>
      <w:r>
        <w:rPr>
          <w:color w:val="231F20"/>
          <w:spacing w:val="-6"/>
          <w:sz w:val="20"/>
        </w:rPr>
        <w:t> </w:t>
      </w:r>
      <w:r>
        <w:rPr>
          <w:color w:val="231F20"/>
          <w:sz w:val="20"/>
        </w:rPr>
        <w:t>that</w:t>
      </w:r>
      <w:r>
        <w:rPr>
          <w:color w:val="231F20"/>
          <w:spacing w:val="-5"/>
          <w:sz w:val="20"/>
        </w:rPr>
        <w:t> </w:t>
      </w:r>
      <w:r>
        <w:rPr>
          <w:color w:val="231F20"/>
          <w:sz w:val="20"/>
        </w:rPr>
        <w:t>at</w:t>
      </w:r>
      <w:r>
        <w:rPr>
          <w:color w:val="231F20"/>
          <w:spacing w:val="-5"/>
          <w:sz w:val="20"/>
        </w:rPr>
        <w:t> </w:t>
      </w:r>
      <w:r>
        <w:rPr>
          <w:color w:val="231F20"/>
          <w:sz w:val="20"/>
        </w:rPr>
        <w:t>room</w:t>
      </w:r>
      <w:r>
        <w:rPr>
          <w:color w:val="231F20"/>
          <w:spacing w:val="-5"/>
          <w:sz w:val="20"/>
        </w:rPr>
        <w:t> </w:t>
      </w:r>
      <w:r>
        <w:rPr>
          <w:color w:val="231F20"/>
          <w:sz w:val="20"/>
        </w:rPr>
        <w:t>temperature,</w:t>
      </w:r>
      <w:r>
        <w:rPr>
          <w:color w:val="231F20"/>
          <w:spacing w:val="-5"/>
          <w:sz w:val="20"/>
        </w:rPr>
        <w:t> </w:t>
      </w:r>
      <w:r>
        <w:rPr>
          <w:color w:val="231F20"/>
          <w:sz w:val="20"/>
        </w:rPr>
        <w:t>current</w:t>
      </w:r>
      <w:r>
        <w:rPr>
          <w:color w:val="231F20"/>
          <w:spacing w:val="-5"/>
          <w:sz w:val="20"/>
        </w:rPr>
        <w:t> </w:t>
      </w:r>
      <w:r>
        <w:rPr>
          <w:color w:val="231F20"/>
          <w:sz w:val="20"/>
        </w:rPr>
        <w:t>through</w:t>
      </w:r>
      <w:r>
        <w:rPr>
          <w:color w:val="231F20"/>
          <w:spacing w:val="-5"/>
          <w:sz w:val="20"/>
        </w:rPr>
        <w:t> </w:t>
      </w:r>
      <w:r>
        <w:rPr>
          <w:color w:val="231F20"/>
          <w:sz w:val="20"/>
        </w:rPr>
        <w:t>a</w:t>
      </w:r>
      <w:r>
        <w:rPr>
          <w:color w:val="231F20"/>
          <w:spacing w:val="-5"/>
          <w:sz w:val="20"/>
        </w:rPr>
        <w:t> </w:t>
      </w:r>
      <w:r>
        <w:rPr>
          <w:color w:val="231F20"/>
          <w:sz w:val="20"/>
        </w:rPr>
        <w:t>semiconductor</w:t>
      </w:r>
      <w:r>
        <w:rPr>
          <w:color w:val="231F20"/>
          <w:spacing w:val="-5"/>
          <w:sz w:val="20"/>
        </w:rPr>
        <w:t> </w:t>
      </w:r>
      <w:r>
        <w:rPr>
          <w:color w:val="231F20"/>
          <w:sz w:val="20"/>
        </w:rPr>
        <w:t>is</w:t>
      </w:r>
      <w:r>
        <w:rPr>
          <w:color w:val="231F20"/>
          <w:spacing w:val="-5"/>
          <w:sz w:val="20"/>
        </w:rPr>
        <w:t> </w:t>
      </w:r>
      <w:r>
        <w:rPr>
          <w:color w:val="231F20"/>
          <w:sz w:val="20"/>
        </w:rPr>
        <w:t>too</w:t>
      </w:r>
      <w:r>
        <w:rPr>
          <w:color w:val="231F20"/>
          <w:spacing w:val="-5"/>
          <w:sz w:val="20"/>
        </w:rPr>
        <w:t> </w:t>
      </w:r>
      <w:r>
        <w:rPr>
          <w:color w:val="231F20"/>
          <w:sz w:val="20"/>
        </w:rPr>
        <w:t>small</w:t>
      </w:r>
      <w:r>
        <w:rPr>
          <w:color w:val="231F20"/>
          <w:spacing w:val="-5"/>
          <w:sz w:val="20"/>
        </w:rPr>
        <w:t> </w:t>
      </w:r>
      <w:r>
        <w:rPr>
          <w:color w:val="231F20"/>
          <w:sz w:val="20"/>
        </w:rPr>
        <w:t>to</w:t>
      </w:r>
      <w:r>
        <w:rPr>
          <w:color w:val="231F20"/>
          <w:spacing w:val="-5"/>
          <w:sz w:val="20"/>
        </w:rPr>
        <w:t> </w:t>
      </w:r>
      <w:r>
        <w:rPr>
          <w:color w:val="231F20"/>
          <w:sz w:val="20"/>
        </w:rPr>
        <w:t>be of any practical</w:t>
      </w:r>
      <w:r>
        <w:rPr>
          <w:color w:val="231F20"/>
          <w:spacing w:val="-15"/>
          <w:sz w:val="20"/>
        </w:rPr>
        <w:t> </w:t>
      </w:r>
      <w:r>
        <w:rPr>
          <w:color w:val="231F20"/>
          <w:sz w:val="20"/>
        </w:rPr>
        <w:t>value.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7"/>
        </w:rPr>
      </w:pPr>
      <w:r>
        <w:rPr/>
        <w:drawing>
          <wp:anchor distT="0" distB="0" distL="0" distR="0" allowOverlap="1" layoutInCell="1" locked="0" behindDoc="1" simplePos="0" relativeHeight="268435439">
            <wp:simplePos x="0" y="0"/>
            <wp:positionH relativeFrom="page">
              <wp:posOffset>2220544</wp:posOffset>
            </wp:positionH>
            <wp:positionV relativeFrom="paragraph">
              <wp:posOffset>150267</wp:posOffset>
            </wp:positionV>
            <wp:extent cx="106297" cy="106870"/>
            <wp:effectExtent l="0" t="0" r="0" b="0"/>
            <wp:wrapTopAndBottom/>
            <wp:docPr id="43" name="image47.png" descr=""/>
            <wp:cNvGraphicFramePr>
              <a:graphicFrameLocks noChangeAspect="1"/>
            </wp:cNvGraphicFramePr>
            <a:graphic>
              <a:graphicData uri="http://schemas.openxmlformats.org/drawingml/2006/picture">
                <pic:pic>
                  <pic:nvPicPr>
                    <pic:cNvPr id="44" name="image47.png"/>
                    <pic:cNvPicPr/>
                  </pic:nvPicPr>
                  <pic:blipFill>
                    <a:blip r:embed="rId53" cstate="print"/>
                    <a:stretch>
                      <a:fillRect/>
                    </a:stretch>
                  </pic:blipFill>
                  <pic:spPr>
                    <a:xfrm>
                      <a:off x="0" y="0"/>
                      <a:ext cx="106297" cy="106870"/>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4967516</wp:posOffset>
            </wp:positionH>
            <wp:positionV relativeFrom="paragraph">
              <wp:posOffset>149886</wp:posOffset>
            </wp:positionV>
            <wp:extent cx="141109" cy="106870"/>
            <wp:effectExtent l="0" t="0" r="0" b="0"/>
            <wp:wrapTopAndBottom/>
            <wp:docPr id="45" name="image48.png" descr=""/>
            <wp:cNvGraphicFramePr>
              <a:graphicFrameLocks noChangeAspect="1"/>
            </wp:cNvGraphicFramePr>
            <a:graphic>
              <a:graphicData uri="http://schemas.openxmlformats.org/drawingml/2006/picture">
                <pic:pic>
                  <pic:nvPicPr>
                    <pic:cNvPr id="46" name="image48.png"/>
                    <pic:cNvPicPr/>
                  </pic:nvPicPr>
                  <pic:blipFill>
                    <a:blip r:embed="rId54" cstate="print"/>
                    <a:stretch>
                      <a:fillRect/>
                    </a:stretch>
                  </pic:blipFill>
                  <pic:spPr>
                    <a:xfrm>
                      <a:off x="0" y="0"/>
                      <a:ext cx="141109" cy="106870"/>
                    </a:xfrm>
                    <a:prstGeom prst="rect">
                      <a:avLst/>
                    </a:prstGeom>
                  </pic:spPr>
                </pic:pic>
              </a:graphicData>
            </a:graphic>
          </wp:anchor>
        </w:drawing>
      </w:r>
    </w:p>
    <w:p>
      <w:pPr>
        <w:pStyle w:val="BodyText"/>
        <w:spacing w:before="1"/>
        <w:rPr>
          <w:sz w:val="4"/>
        </w:rPr>
      </w:pPr>
    </w:p>
    <w:p>
      <w:pPr>
        <w:pStyle w:val="BodyText"/>
        <w:ind w:left="3571"/>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5"/>
                      <w:ind w:left="383" w:right="0" w:firstLine="0"/>
                      <w:jc w:val="left"/>
                      <w:rPr>
                        <w:b/>
                        <w:sz w:val="20"/>
                      </w:rPr>
                    </w:pPr>
                    <w:r>
                      <w:rPr>
                        <w:b/>
                        <w:color w:val="231F20"/>
                        <w:sz w:val="20"/>
                      </w:rPr>
                      <w:t>Fig. 5.7</w:t>
                    </w:r>
                  </w:p>
                </w:txbxContent>
              </v:textbox>
              <w10:wrap type="none"/>
            </v:shape>
          </v:group>
        </w:pict>
      </w:r>
      <w:r>
        <w:rPr/>
      </w:r>
    </w:p>
    <w:p>
      <w:pPr>
        <w:pStyle w:val="BodyText"/>
        <w:spacing w:line="249" w:lineRule="auto" w:before="118"/>
        <w:ind w:left="309" w:right="1986" w:firstLine="360"/>
        <w:jc w:val="both"/>
      </w:pPr>
      <w:r>
        <w:rPr>
          <w:color w:val="231F20"/>
        </w:rPr>
        <w:t>Fig. 5.7 (</w:t>
      </w:r>
      <w:r>
        <w:rPr>
          <w:i/>
          <w:color w:val="231F20"/>
        </w:rPr>
        <w:t>ii</w:t>
      </w:r>
      <w:r>
        <w:rPr>
          <w:color w:val="231F20"/>
        </w:rPr>
        <w:t>) shows the energy band diagram. As the temperature is raised, some of the valence electrons</w:t>
      </w:r>
      <w:r>
        <w:rPr>
          <w:color w:val="231F20"/>
          <w:spacing w:val="-9"/>
        </w:rPr>
        <w:t> </w:t>
      </w:r>
      <w:r>
        <w:rPr>
          <w:color w:val="231F20"/>
        </w:rPr>
        <w:t>acquire</w:t>
      </w:r>
      <w:r>
        <w:rPr>
          <w:color w:val="231F20"/>
          <w:spacing w:val="-9"/>
        </w:rPr>
        <w:t> </w:t>
      </w:r>
      <w:r>
        <w:rPr>
          <w:color w:val="231F20"/>
        </w:rPr>
        <w:t>sufficient</w:t>
      </w:r>
      <w:r>
        <w:rPr>
          <w:color w:val="231F20"/>
          <w:spacing w:val="-8"/>
        </w:rPr>
        <w:t> </w:t>
      </w:r>
      <w:r>
        <w:rPr>
          <w:color w:val="231F20"/>
        </w:rPr>
        <w:t>energy</w:t>
      </w:r>
      <w:r>
        <w:rPr>
          <w:color w:val="231F20"/>
          <w:spacing w:val="-9"/>
        </w:rPr>
        <w:t> </w:t>
      </w:r>
      <w:r>
        <w:rPr>
          <w:color w:val="231F20"/>
        </w:rPr>
        <w:t>to</w:t>
      </w:r>
      <w:r>
        <w:rPr>
          <w:color w:val="231F20"/>
          <w:spacing w:val="-8"/>
        </w:rPr>
        <w:t> </w:t>
      </w:r>
      <w:r>
        <w:rPr>
          <w:color w:val="231F20"/>
        </w:rPr>
        <w:t>enter</w:t>
      </w:r>
      <w:r>
        <w:rPr>
          <w:color w:val="231F20"/>
          <w:spacing w:val="-9"/>
        </w:rPr>
        <w:t> </w:t>
      </w:r>
      <w:r>
        <w:rPr>
          <w:color w:val="231F20"/>
        </w:rPr>
        <w:t>into</w:t>
      </w:r>
      <w:r>
        <w:rPr>
          <w:color w:val="231F20"/>
          <w:spacing w:val="-8"/>
        </w:rPr>
        <w:t> </w:t>
      </w:r>
      <w:r>
        <w:rPr>
          <w:color w:val="231F20"/>
        </w:rPr>
        <w:t>the</w:t>
      </w:r>
      <w:r>
        <w:rPr>
          <w:color w:val="231F20"/>
          <w:spacing w:val="-9"/>
        </w:rPr>
        <w:t> </w:t>
      </w:r>
      <w:r>
        <w:rPr>
          <w:color w:val="231F20"/>
        </w:rPr>
        <w:t>conduction</w:t>
      </w:r>
      <w:r>
        <w:rPr>
          <w:color w:val="231F20"/>
          <w:spacing w:val="-8"/>
        </w:rPr>
        <w:t> </w:t>
      </w:r>
      <w:r>
        <w:rPr>
          <w:color w:val="231F20"/>
        </w:rPr>
        <w:t>band</w:t>
      </w:r>
      <w:r>
        <w:rPr>
          <w:color w:val="231F20"/>
          <w:spacing w:val="-9"/>
        </w:rPr>
        <w:t> </w:t>
      </w:r>
      <w:r>
        <w:rPr>
          <w:color w:val="231F20"/>
        </w:rPr>
        <w:t>and</w:t>
      </w:r>
      <w:r>
        <w:rPr>
          <w:color w:val="231F20"/>
          <w:spacing w:val="-9"/>
        </w:rPr>
        <w:t> </w:t>
      </w:r>
      <w:r>
        <w:rPr>
          <w:color w:val="231F20"/>
        </w:rPr>
        <w:t>thus</w:t>
      </w:r>
      <w:r>
        <w:rPr>
          <w:color w:val="231F20"/>
          <w:spacing w:val="-8"/>
        </w:rPr>
        <w:t> </w:t>
      </w:r>
      <w:r>
        <w:rPr>
          <w:color w:val="231F20"/>
        </w:rPr>
        <w:t>become</w:t>
      </w:r>
      <w:r>
        <w:rPr>
          <w:color w:val="231F20"/>
          <w:spacing w:val="-9"/>
        </w:rPr>
        <w:t> </w:t>
      </w:r>
      <w:r>
        <w:rPr>
          <w:color w:val="231F20"/>
        </w:rPr>
        <w:t>free</w:t>
      </w:r>
      <w:r>
        <w:rPr>
          <w:color w:val="231F20"/>
          <w:spacing w:val="-8"/>
        </w:rPr>
        <w:t> </w:t>
      </w:r>
      <w:r>
        <w:rPr>
          <w:color w:val="231F20"/>
        </w:rPr>
        <w:t>electrons. Under the influence of electric field, these free electrons will constitute electric current. It may be noted that each time a valence electron enters into the conduction band, a </w:t>
      </w:r>
      <w:r>
        <w:rPr>
          <w:i/>
          <w:color w:val="EC008C"/>
        </w:rPr>
        <w:t>hole </w:t>
      </w:r>
      <w:r>
        <w:rPr>
          <w:color w:val="231F20"/>
        </w:rPr>
        <w:t>is created in the valence</w:t>
      </w:r>
      <w:r>
        <w:rPr>
          <w:color w:val="231F20"/>
          <w:spacing w:val="-17"/>
        </w:rPr>
        <w:t> </w:t>
      </w:r>
      <w:r>
        <w:rPr>
          <w:color w:val="231F20"/>
        </w:rPr>
        <w:t>band.</w:t>
      </w:r>
      <w:r>
        <w:rPr>
          <w:color w:val="231F20"/>
          <w:spacing w:val="18"/>
        </w:rPr>
        <w:t> </w:t>
      </w:r>
      <w:r>
        <w:rPr>
          <w:color w:val="231F20"/>
        </w:rPr>
        <w:t>As</w:t>
      </w:r>
      <w:r>
        <w:rPr>
          <w:color w:val="231F20"/>
          <w:spacing w:val="-16"/>
        </w:rPr>
        <w:t> </w:t>
      </w:r>
      <w:r>
        <w:rPr>
          <w:color w:val="231F20"/>
        </w:rPr>
        <w:t>we</w:t>
      </w:r>
      <w:r>
        <w:rPr>
          <w:color w:val="231F20"/>
          <w:spacing w:val="-17"/>
        </w:rPr>
        <w:t> </w:t>
      </w:r>
      <w:r>
        <w:rPr>
          <w:color w:val="231F20"/>
        </w:rPr>
        <w:t>shall</w:t>
      </w:r>
      <w:r>
        <w:rPr>
          <w:color w:val="231F20"/>
          <w:spacing w:val="-16"/>
        </w:rPr>
        <w:t> </w:t>
      </w:r>
      <w:r>
        <w:rPr>
          <w:color w:val="231F20"/>
        </w:rPr>
        <w:t>see</w:t>
      </w:r>
      <w:r>
        <w:rPr>
          <w:color w:val="231F20"/>
          <w:spacing w:val="-16"/>
        </w:rPr>
        <w:t> </w:t>
      </w:r>
      <w:r>
        <w:rPr>
          <w:color w:val="231F20"/>
        </w:rPr>
        <w:t>in</w:t>
      </w:r>
      <w:r>
        <w:rPr>
          <w:color w:val="231F20"/>
          <w:spacing w:val="-16"/>
        </w:rPr>
        <w:t> </w:t>
      </w:r>
      <w:r>
        <w:rPr>
          <w:color w:val="231F20"/>
        </w:rPr>
        <w:t>the</w:t>
      </w:r>
      <w:r>
        <w:rPr>
          <w:color w:val="231F20"/>
          <w:spacing w:val="-16"/>
        </w:rPr>
        <w:t> </w:t>
      </w:r>
      <w:r>
        <w:rPr>
          <w:color w:val="231F20"/>
        </w:rPr>
        <w:t>next</w:t>
      </w:r>
      <w:r>
        <w:rPr>
          <w:color w:val="231F20"/>
          <w:spacing w:val="-17"/>
        </w:rPr>
        <w:t> </w:t>
      </w:r>
      <w:r>
        <w:rPr>
          <w:color w:val="231F20"/>
        </w:rPr>
        <w:t>article,</w:t>
      </w:r>
      <w:r>
        <w:rPr>
          <w:color w:val="231F20"/>
          <w:spacing w:val="-16"/>
        </w:rPr>
        <w:t> </w:t>
      </w:r>
      <w:r>
        <w:rPr>
          <w:color w:val="231F20"/>
        </w:rPr>
        <w:t>holes</w:t>
      </w:r>
      <w:r>
        <w:rPr>
          <w:color w:val="231F20"/>
          <w:spacing w:val="-16"/>
        </w:rPr>
        <w:t> </w:t>
      </w:r>
      <w:r>
        <w:rPr>
          <w:color w:val="231F20"/>
        </w:rPr>
        <w:t>also</w:t>
      </w:r>
      <w:r>
        <w:rPr>
          <w:color w:val="231F20"/>
          <w:spacing w:val="-16"/>
        </w:rPr>
        <w:t> </w:t>
      </w:r>
      <w:r>
        <w:rPr>
          <w:color w:val="231F20"/>
        </w:rPr>
        <w:t>contribute</w:t>
      </w:r>
      <w:r>
        <w:rPr>
          <w:color w:val="231F20"/>
          <w:spacing w:val="-16"/>
        </w:rPr>
        <w:t> </w:t>
      </w:r>
      <w:r>
        <w:rPr>
          <w:color w:val="231F20"/>
        </w:rPr>
        <w:t>to</w:t>
      </w:r>
      <w:r>
        <w:rPr>
          <w:color w:val="231F20"/>
          <w:spacing w:val="-17"/>
        </w:rPr>
        <w:t> </w:t>
      </w:r>
      <w:r>
        <w:rPr>
          <w:color w:val="231F20"/>
        </w:rPr>
        <w:t>current.</w:t>
      </w:r>
      <w:r>
        <w:rPr>
          <w:color w:val="231F20"/>
          <w:spacing w:val="18"/>
        </w:rPr>
        <w:t> </w:t>
      </w:r>
      <w:r>
        <w:rPr>
          <w:color w:val="231F20"/>
        </w:rPr>
        <w:t>In</w:t>
      </w:r>
      <w:r>
        <w:rPr>
          <w:color w:val="231F20"/>
          <w:spacing w:val="-16"/>
        </w:rPr>
        <w:t> </w:t>
      </w:r>
      <w:r>
        <w:rPr>
          <w:color w:val="231F20"/>
        </w:rPr>
        <w:t>fact,</w:t>
      </w:r>
      <w:r>
        <w:rPr>
          <w:color w:val="231F20"/>
          <w:spacing w:val="-16"/>
        </w:rPr>
        <w:t> </w:t>
      </w:r>
      <w:r>
        <w:rPr>
          <w:color w:val="231F20"/>
        </w:rPr>
        <w:t>hole</w:t>
      </w:r>
      <w:r>
        <w:rPr>
          <w:color w:val="231F20"/>
          <w:spacing w:val="-17"/>
        </w:rPr>
        <w:t> </w:t>
      </w:r>
      <w:r>
        <w:rPr>
          <w:color w:val="231F20"/>
        </w:rPr>
        <w:t>current is the most significant concept in</w:t>
      </w:r>
      <w:r>
        <w:rPr>
          <w:color w:val="231F20"/>
          <w:spacing w:val="-36"/>
        </w:rPr>
        <w:t> </w:t>
      </w:r>
      <w:r>
        <w:rPr>
          <w:color w:val="231F20"/>
        </w:rPr>
        <w:t>semiconductors.</w:t>
      </w:r>
    </w:p>
    <w:p>
      <w:pPr>
        <w:pStyle w:val="Heading1"/>
        <w:numPr>
          <w:ilvl w:val="1"/>
          <w:numId w:val="5"/>
        </w:numPr>
        <w:tabs>
          <w:tab w:pos="896" w:val="left" w:leader="none"/>
        </w:tabs>
        <w:spacing w:line="240" w:lineRule="auto" w:before="81" w:after="0"/>
        <w:ind w:left="895" w:right="0" w:hanging="585"/>
        <w:jc w:val="left"/>
      </w:pPr>
      <w:r>
        <w:rPr>
          <w:color w:val="005AAA"/>
        </w:rPr>
        <w:t>Hole</w:t>
      </w:r>
      <w:r>
        <w:rPr>
          <w:color w:val="005AAA"/>
          <w:spacing w:val="39"/>
        </w:rPr>
        <w:t> </w:t>
      </w:r>
      <w:r>
        <w:rPr>
          <w:color w:val="005AAA"/>
        </w:rPr>
        <w:t>Current</w:t>
      </w:r>
    </w:p>
    <w:p>
      <w:pPr>
        <w:pStyle w:val="BodyText"/>
        <w:spacing w:line="242" w:lineRule="auto" w:before="126"/>
        <w:ind w:left="310" w:right="1985"/>
        <w:jc w:val="both"/>
      </w:pPr>
      <w:r>
        <w:rPr>
          <w:color w:val="231F20"/>
        </w:rPr>
        <w:t>At</w:t>
      </w:r>
      <w:r>
        <w:rPr>
          <w:color w:val="231F20"/>
          <w:spacing w:val="-9"/>
        </w:rPr>
        <w:t> </w:t>
      </w:r>
      <w:r>
        <w:rPr>
          <w:color w:val="231F20"/>
        </w:rPr>
        <w:t>room</w:t>
      </w:r>
      <w:r>
        <w:rPr>
          <w:color w:val="231F20"/>
          <w:spacing w:val="-9"/>
        </w:rPr>
        <w:t> </w:t>
      </w:r>
      <w:r>
        <w:rPr>
          <w:color w:val="231F20"/>
        </w:rPr>
        <w:t>temperature,</w:t>
      </w:r>
      <w:r>
        <w:rPr>
          <w:color w:val="231F20"/>
          <w:spacing w:val="-9"/>
        </w:rPr>
        <w:t> </w:t>
      </w:r>
      <w:r>
        <w:rPr>
          <w:color w:val="231F20"/>
        </w:rPr>
        <w:t>some</w:t>
      </w:r>
      <w:r>
        <w:rPr>
          <w:color w:val="231F20"/>
          <w:spacing w:val="-9"/>
        </w:rPr>
        <w:t> </w:t>
      </w:r>
      <w:r>
        <w:rPr>
          <w:color w:val="231F20"/>
        </w:rPr>
        <w:t>of</w:t>
      </w:r>
      <w:r>
        <w:rPr>
          <w:color w:val="231F20"/>
          <w:spacing w:val="-10"/>
        </w:rPr>
        <w:t> </w:t>
      </w:r>
      <w:r>
        <w:rPr>
          <w:color w:val="231F20"/>
        </w:rPr>
        <w:t>the</w:t>
      </w:r>
      <w:r>
        <w:rPr>
          <w:color w:val="231F20"/>
          <w:spacing w:val="-9"/>
        </w:rPr>
        <w:t> </w:t>
      </w:r>
      <w:r>
        <w:rPr>
          <w:color w:val="231F20"/>
        </w:rPr>
        <w:t>co-valent</w:t>
      </w:r>
      <w:r>
        <w:rPr>
          <w:color w:val="231F20"/>
          <w:spacing w:val="-9"/>
        </w:rPr>
        <w:t> </w:t>
      </w:r>
      <w:r>
        <w:rPr>
          <w:color w:val="231F20"/>
        </w:rPr>
        <w:t>bonds</w:t>
      </w:r>
      <w:r>
        <w:rPr>
          <w:color w:val="231F20"/>
          <w:spacing w:val="-9"/>
        </w:rPr>
        <w:t> </w:t>
      </w:r>
      <w:r>
        <w:rPr>
          <w:color w:val="231F20"/>
        </w:rPr>
        <w:t>in</w:t>
      </w:r>
      <w:r>
        <w:rPr>
          <w:color w:val="231F20"/>
          <w:spacing w:val="-9"/>
        </w:rPr>
        <w:t> </w:t>
      </w:r>
      <w:r>
        <w:rPr>
          <w:color w:val="231F20"/>
        </w:rPr>
        <w:t>pure</w:t>
      </w:r>
      <w:r>
        <w:rPr>
          <w:color w:val="231F20"/>
          <w:spacing w:val="-9"/>
        </w:rPr>
        <w:t> </w:t>
      </w:r>
      <w:r>
        <w:rPr>
          <w:color w:val="231F20"/>
        </w:rPr>
        <w:t>semiconductor</w:t>
      </w:r>
      <w:r>
        <w:rPr>
          <w:color w:val="231F20"/>
          <w:spacing w:val="-9"/>
        </w:rPr>
        <w:t> </w:t>
      </w:r>
      <w:r>
        <w:rPr>
          <w:color w:val="231F20"/>
        </w:rPr>
        <w:t>break,</w:t>
      </w:r>
      <w:r>
        <w:rPr>
          <w:color w:val="231F20"/>
          <w:spacing w:val="-9"/>
        </w:rPr>
        <w:t> </w:t>
      </w:r>
      <w:r>
        <w:rPr>
          <w:color w:val="231F20"/>
        </w:rPr>
        <w:t>setting</w:t>
      </w:r>
      <w:r>
        <w:rPr>
          <w:color w:val="231F20"/>
          <w:spacing w:val="-9"/>
        </w:rPr>
        <w:t> </w:t>
      </w:r>
      <w:r>
        <w:rPr>
          <w:color w:val="231F20"/>
        </w:rPr>
        <w:t>up</w:t>
      </w:r>
      <w:r>
        <w:rPr>
          <w:color w:val="231F20"/>
          <w:spacing w:val="-9"/>
        </w:rPr>
        <w:t> </w:t>
      </w:r>
      <w:r>
        <w:rPr>
          <w:color w:val="231F20"/>
        </w:rPr>
        <w:t>free</w:t>
      </w:r>
      <w:r>
        <w:rPr>
          <w:color w:val="231F20"/>
          <w:spacing w:val="-9"/>
        </w:rPr>
        <w:t> </w:t>
      </w:r>
      <w:r>
        <w:rPr>
          <w:color w:val="231F20"/>
        </w:rPr>
        <w:t>elec- trons. Under the influence of electric field, these free electrons constitute electric current. At</w:t>
      </w:r>
      <w:r>
        <w:rPr>
          <w:color w:val="231F20"/>
          <w:spacing w:val="27"/>
        </w:rPr>
        <w:t> </w:t>
      </w:r>
      <w:r>
        <w:rPr>
          <w:color w:val="231F20"/>
        </w:rPr>
        <w:t>the</w:t>
      </w:r>
    </w:p>
    <w:p>
      <w:pPr>
        <w:spacing w:after="0" w:line="242" w:lineRule="auto"/>
        <w:jc w:val="both"/>
        <w:sectPr>
          <w:pgSz w:w="11900" w:h="16840"/>
          <w:pgMar w:header="2253" w:footer="0" w:top="2560" w:bottom="280" w:left="1680" w:right="0"/>
        </w:sectPr>
      </w:pPr>
    </w:p>
    <w:p>
      <w:pPr>
        <w:pStyle w:val="BodyText"/>
        <w:spacing w:before="61"/>
        <w:ind w:left="309" w:right="1986"/>
        <w:jc w:val="both"/>
      </w:pPr>
      <w:bookmarkStart w:name="Fig. 5.8" w:id="29"/>
      <w:bookmarkEnd w:id="29"/>
      <w:r>
        <w:rPr/>
      </w:r>
      <w:bookmarkStart w:name="Energy band description." w:id="30"/>
      <w:bookmarkEnd w:id="30"/>
      <w:r>
        <w:rPr/>
      </w:r>
      <w:r>
        <w:rPr>
          <w:color w:val="231F20"/>
        </w:rPr>
        <w:t>same time, another current – the hole current – also flows in the semiconductor. When a covalent bond is broken due to thermal </w:t>
      </w:r>
      <w:r>
        <w:rPr>
          <w:color w:val="231F20"/>
          <w:spacing w:val="-3"/>
        </w:rPr>
        <w:t>energy, </w:t>
      </w:r>
      <w:r>
        <w:rPr>
          <w:color w:val="231F20"/>
        </w:rPr>
        <w:t>the removal of one electron leaves a vacancy </w:t>
      </w:r>
      <w:r>
        <w:rPr>
          <w:i/>
          <w:color w:val="231F20"/>
        </w:rPr>
        <w:t>i.e. </w:t>
      </w:r>
      <w:r>
        <w:rPr>
          <w:color w:val="231F20"/>
        </w:rPr>
        <w:t>a missing electron</w:t>
      </w:r>
      <w:r>
        <w:rPr>
          <w:color w:val="231F20"/>
          <w:spacing w:val="-12"/>
        </w:rPr>
        <w:t> </w:t>
      </w:r>
      <w:r>
        <w:rPr>
          <w:color w:val="231F20"/>
        </w:rPr>
        <w:t>in</w:t>
      </w:r>
      <w:r>
        <w:rPr>
          <w:color w:val="231F20"/>
          <w:spacing w:val="-11"/>
        </w:rPr>
        <w:t> </w:t>
      </w:r>
      <w:r>
        <w:rPr>
          <w:color w:val="231F20"/>
        </w:rPr>
        <w:t>the</w:t>
      </w:r>
      <w:r>
        <w:rPr>
          <w:color w:val="231F20"/>
          <w:spacing w:val="-12"/>
        </w:rPr>
        <w:t> </w:t>
      </w:r>
      <w:r>
        <w:rPr>
          <w:color w:val="231F20"/>
        </w:rPr>
        <w:t>covalent</w:t>
      </w:r>
      <w:r>
        <w:rPr>
          <w:color w:val="231F20"/>
          <w:spacing w:val="-11"/>
        </w:rPr>
        <w:t> </w:t>
      </w:r>
      <w:r>
        <w:rPr>
          <w:color w:val="231F20"/>
        </w:rPr>
        <w:t>bond.</w:t>
      </w:r>
      <w:r>
        <w:rPr>
          <w:color w:val="231F20"/>
          <w:spacing w:val="27"/>
        </w:rPr>
        <w:t> </w:t>
      </w:r>
      <w:r>
        <w:rPr>
          <w:color w:val="231F20"/>
        </w:rPr>
        <w:t>This</w:t>
      </w:r>
      <w:r>
        <w:rPr>
          <w:color w:val="231F20"/>
          <w:spacing w:val="-11"/>
        </w:rPr>
        <w:t> </w:t>
      </w:r>
      <w:r>
        <w:rPr>
          <w:color w:val="231F20"/>
        </w:rPr>
        <w:t>missing</w:t>
      </w:r>
      <w:r>
        <w:rPr>
          <w:color w:val="231F20"/>
          <w:spacing w:val="-12"/>
        </w:rPr>
        <w:t> </w:t>
      </w:r>
      <w:r>
        <w:rPr>
          <w:color w:val="231F20"/>
        </w:rPr>
        <w:t>electron</w:t>
      </w:r>
      <w:r>
        <w:rPr>
          <w:color w:val="231F20"/>
          <w:spacing w:val="-11"/>
        </w:rPr>
        <w:t> </w:t>
      </w:r>
      <w:r>
        <w:rPr>
          <w:color w:val="231F20"/>
        </w:rPr>
        <w:t>is</w:t>
      </w:r>
      <w:r>
        <w:rPr>
          <w:color w:val="231F20"/>
          <w:spacing w:val="-11"/>
        </w:rPr>
        <w:t> </w:t>
      </w:r>
      <w:r>
        <w:rPr>
          <w:color w:val="231F20"/>
        </w:rPr>
        <w:t>called</w:t>
      </w:r>
      <w:r>
        <w:rPr>
          <w:color w:val="231F20"/>
          <w:spacing w:val="-12"/>
        </w:rPr>
        <w:t> </w:t>
      </w:r>
      <w:r>
        <w:rPr>
          <w:color w:val="231F20"/>
        </w:rPr>
        <w:t>a</w:t>
      </w:r>
      <w:r>
        <w:rPr>
          <w:color w:val="231F20"/>
          <w:spacing w:val="-12"/>
        </w:rPr>
        <w:t> </w:t>
      </w:r>
      <w:r>
        <w:rPr>
          <w:color w:val="00AEEF"/>
        </w:rPr>
        <w:t>*</w:t>
      </w:r>
      <w:r>
        <w:rPr>
          <w:color w:val="231F20"/>
        </w:rPr>
        <w:t>hole</w:t>
      </w:r>
      <w:r>
        <w:rPr>
          <w:color w:val="231F20"/>
          <w:spacing w:val="-12"/>
        </w:rPr>
        <w:t> </w:t>
      </w:r>
      <w:r>
        <w:rPr>
          <w:color w:val="231F20"/>
        </w:rPr>
        <w:t>which</w:t>
      </w:r>
      <w:r>
        <w:rPr>
          <w:color w:val="231F20"/>
          <w:spacing w:val="-11"/>
        </w:rPr>
        <w:t> </w:t>
      </w:r>
      <w:r>
        <w:rPr>
          <w:color w:val="231F20"/>
        </w:rPr>
        <w:t>acts</w:t>
      </w:r>
      <w:r>
        <w:rPr>
          <w:color w:val="231F20"/>
          <w:spacing w:val="-11"/>
        </w:rPr>
        <w:t> </w:t>
      </w:r>
      <w:r>
        <w:rPr>
          <w:color w:val="231F20"/>
        </w:rPr>
        <w:t>as</w:t>
      </w:r>
      <w:r>
        <w:rPr>
          <w:color w:val="231F20"/>
          <w:spacing w:val="-12"/>
        </w:rPr>
        <w:t> </w:t>
      </w:r>
      <w:r>
        <w:rPr>
          <w:color w:val="231F20"/>
        </w:rPr>
        <w:t>a</w:t>
      </w:r>
      <w:r>
        <w:rPr>
          <w:color w:val="231F20"/>
          <w:spacing w:val="-11"/>
        </w:rPr>
        <w:t> </w:t>
      </w:r>
      <w:r>
        <w:rPr>
          <w:color w:val="231F20"/>
        </w:rPr>
        <w:t>positive</w:t>
      </w:r>
      <w:r>
        <w:rPr>
          <w:color w:val="231F20"/>
          <w:spacing w:val="-11"/>
        </w:rPr>
        <w:t> </w:t>
      </w:r>
      <w:r>
        <w:rPr>
          <w:color w:val="231F20"/>
        </w:rPr>
        <w:t>charge. For</w:t>
      </w:r>
      <w:r>
        <w:rPr>
          <w:color w:val="231F20"/>
          <w:spacing w:val="-8"/>
        </w:rPr>
        <w:t> </w:t>
      </w:r>
      <w:r>
        <w:rPr>
          <w:color w:val="231F20"/>
        </w:rPr>
        <w:t>one</w:t>
      </w:r>
      <w:r>
        <w:rPr>
          <w:color w:val="231F20"/>
          <w:spacing w:val="-8"/>
        </w:rPr>
        <w:t> </w:t>
      </w:r>
      <w:r>
        <w:rPr>
          <w:color w:val="231F20"/>
        </w:rPr>
        <w:t>electron</w:t>
      </w:r>
      <w:r>
        <w:rPr>
          <w:color w:val="231F20"/>
          <w:spacing w:val="-7"/>
        </w:rPr>
        <w:t> </w:t>
      </w:r>
      <w:r>
        <w:rPr>
          <w:color w:val="231F20"/>
        </w:rPr>
        <w:t>set</w:t>
      </w:r>
      <w:r>
        <w:rPr>
          <w:color w:val="231F20"/>
          <w:spacing w:val="-8"/>
        </w:rPr>
        <w:t> </w:t>
      </w:r>
      <w:r>
        <w:rPr>
          <w:color w:val="231F20"/>
        </w:rPr>
        <w:t>free,</w:t>
      </w:r>
      <w:r>
        <w:rPr>
          <w:color w:val="231F20"/>
          <w:spacing w:val="-8"/>
        </w:rPr>
        <w:t> </w:t>
      </w:r>
      <w:r>
        <w:rPr>
          <w:color w:val="231F20"/>
        </w:rPr>
        <w:t>one</w:t>
      </w:r>
      <w:r>
        <w:rPr>
          <w:color w:val="231F20"/>
          <w:spacing w:val="-7"/>
        </w:rPr>
        <w:t> </w:t>
      </w:r>
      <w:r>
        <w:rPr>
          <w:color w:val="231F20"/>
        </w:rPr>
        <w:t>hole</w:t>
      </w:r>
      <w:r>
        <w:rPr>
          <w:color w:val="231F20"/>
          <w:spacing w:val="-8"/>
        </w:rPr>
        <w:t> </w:t>
      </w:r>
      <w:r>
        <w:rPr>
          <w:color w:val="231F20"/>
        </w:rPr>
        <w:t>is</w:t>
      </w:r>
      <w:r>
        <w:rPr>
          <w:color w:val="231F20"/>
          <w:spacing w:val="-8"/>
        </w:rPr>
        <w:t> </w:t>
      </w:r>
      <w:r>
        <w:rPr>
          <w:color w:val="231F20"/>
        </w:rPr>
        <w:t>created.</w:t>
      </w:r>
      <w:r>
        <w:rPr>
          <w:color w:val="231F20"/>
          <w:spacing w:val="35"/>
        </w:rPr>
        <w:t> </w:t>
      </w:r>
      <w:r>
        <w:rPr>
          <w:color w:val="231F20"/>
        </w:rPr>
        <w:t>Therefore,</w:t>
      </w:r>
      <w:r>
        <w:rPr>
          <w:color w:val="231F20"/>
          <w:spacing w:val="-8"/>
        </w:rPr>
        <w:t> </w:t>
      </w:r>
      <w:r>
        <w:rPr>
          <w:color w:val="231F20"/>
        </w:rPr>
        <w:t>thermal</w:t>
      </w:r>
      <w:r>
        <w:rPr>
          <w:color w:val="231F20"/>
          <w:spacing w:val="-7"/>
        </w:rPr>
        <w:t> </w:t>
      </w:r>
      <w:r>
        <w:rPr>
          <w:color w:val="231F20"/>
        </w:rPr>
        <w:t>energy</w:t>
      </w:r>
      <w:r>
        <w:rPr>
          <w:color w:val="231F20"/>
          <w:spacing w:val="-8"/>
        </w:rPr>
        <w:t> </w:t>
      </w:r>
      <w:r>
        <w:rPr>
          <w:color w:val="231F20"/>
        </w:rPr>
        <w:t>creates</w:t>
      </w:r>
      <w:r>
        <w:rPr>
          <w:color w:val="231F20"/>
          <w:spacing w:val="-9"/>
        </w:rPr>
        <w:t> </w:t>
      </w:r>
      <w:r>
        <w:rPr>
          <w:i/>
          <w:color w:val="EC008C"/>
        </w:rPr>
        <w:t>hole-electron</w:t>
      </w:r>
      <w:r>
        <w:rPr>
          <w:i/>
          <w:color w:val="EC008C"/>
          <w:spacing w:val="-7"/>
        </w:rPr>
        <w:t> </w:t>
      </w:r>
      <w:r>
        <w:rPr>
          <w:i/>
          <w:color w:val="EC008C"/>
        </w:rPr>
        <w:t>pairs</w:t>
      </w:r>
      <w:r>
        <w:rPr>
          <w:color w:val="231F20"/>
        </w:rPr>
        <w:t>; there</w:t>
      </w:r>
      <w:r>
        <w:rPr>
          <w:color w:val="231F20"/>
          <w:spacing w:val="-9"/>
        </w:rPr>
        <w:t> </w:t>
      </w:r>
      <w:r>
        <w:rPr>
          <w:color w:val="231F20"/>
        </w:rPr>
        <w:t>being</w:t>
      </w:r>
      <w:r>
        <w:rPr>
          <w:color w:val="231F20"/>
          <w:spacing w:val="-10"/>
        </w:rPr>
        <w:t> </w:t>
      </w:r>
      <w:r>
        <w:rPr>
          <w:color w:val="231F20"/>
        </w:rPr>
        <w:t>as</w:t>
      </w:r>
      <w:r>
        <w:rPr>
          <w:color w:val="231F20"/>
          <w:spacing w:val="-9"/>
        </w:rPr>
        <w:t> </w:t>
      </w:r>
      <w:r>
        <w:rPr>
          <w:color w:val="231F20"/>
        </w:rPr>
        <w:t>many</w:t>
      </w:r>
      <w:r>
        <w:rPr>
          <w:color w:val="231F20"/>
          <w:spacing w:val="-9"/>
        </w:rPr>
        <w:t> </w:t>
      </w:r>
      <w:r>
        <w:rPr>
          <w:color w:val="231F20"/>
        </w:rPr>
        <w:t>holes</w:t>
      </w:r>
      <w:r>
        <w:rPr>
          <w:color w:val="231F20"/>
          <w:spacing w:val="-9"/>
        </w:rPr>
        <w:t> </w:t>
      </w:r>
      <w:r>
        <w:rPr>
          <w:color w:val="231F20"/>
        </w:rPr>
        <w:t>as</w:t>
      </w:r>
      <w:r>
        <w:rPr>
          <w:color w:val="231F20"/>
          <w:spacing w:val="-9"/>
        </w:rPr>
        <w:t> </w:t>
      </w:r>
      <w:r>
        <w:rPr>
          <w:color w:val="231F20"/>
        </w:rPr>
        <w:t>the</w:t>
      </w:r>
      <w:r>
        <w:rPr>
          <w:color w:val="231F20"/>
          <w:spacing w:val="-9"/>
        </w:rPr>
        <w:t> </w:t>
      </w:r>
      <w:r>
        <w:rPr>
          <w:color w:val="231F20"/>
        </w:rPr>
        <w:t>free</w:t>
      </w:r>
      <w:r>
        <w:rPr>
          <w:color w:val="231F20"/>
          <w:spacing w:val="-9"/>
        </w:rPr>
        <w:t> </w:t>
      </w:r>
      <w:r>
        <w:rPr>
          <w:color w:val="231F20"/>
        </w:rPr>
        <w:t>electrons.</w:t>
      </w:r>
      <w:r>
        <w:rPr>
          <w:color w:val="231F20"/>
          <w:spacing w:val="32"/>
        </w:rPr>
        <w:t> </w:t>
      </w:r>
      <w:r>
        <w:rPr>
          <w:color w:val="231F20"/>
        </w:rPr>
        <w:t>The</w:t>
      </w:r>
      <w:r>
        <w:rPr>
          <w:color w:val="231F20"/>
          <w:spacing w:val="-9"/>
        </w:rPr>
        <w:t> </w:t>
      </w:r>
      <w:r>
        <w:rPr>
          <w:color w:val="231F20"/>
        </w:rPr>
        <w:t>current</w:t>
      </w:r>
      <w:r>
        <w:rPr>
          <w:color w:val="231F20"/>
          <w:spacing w:val="-9"/>
        </w:rPr>
        <w:t> </w:t>
      </w:r>
      <w:r>
        <w:rPr>
          <w:color w:val="231F20"/>
        </w:rPr>
        <w:t>conduction</w:t>
      </w:r>
      <w:r>
        <w:rPr>
          <w:color w:val="231F20"/>
          <w:spacing w:val="-9"/>
        </w:rPr>
        <w:t> </w:t>
      </w:r>
      <w:r>
        <w:rPr>
          <w:color w:val="231F20"/>
        </w:rPr>
        <w:t>by</w:t>
      </w:r>
      <w:r>
        <w:rPr>
          <w:color w:val="231F20"/>
          <w:spacing w:val="-9"/>
        </w:rPr>
        <w:t> </w:t>
      </w:r>
      <w:r>
        <w:rPr>
          <w:color w:val="231F20"/>
        </w:rPr>
        <w:t>holes</w:t>
      </w:r>
      <w:r>
        <w:rPr>
          <w:color w:val="231F20"/>
          <w:spacing w:val="-9"/>
        </w:rPr>
        <w:t> </w:t>
      </w:r>
      <w:r>
        <w:rPr>
          <w:color w:val="231F20"/>
        </w:rPr>
        <w:t>can</w:t>
      </w:r>
      <w:r>
        <w:rPr>
          <w:color w:val="231F20"/>
          <w:spacing w:val="-9"/>
        </w:rPr>
        <w:t> </w:t>
      </w:r>
      <w:r>
        <w:rPr>
          <w:color w:val="231F20"/>
        </w:rPr>
        <w:t>be</w:t>
      </w:r>
      <w:r>
        <w:rPr>
          <w:color w:val="231F20"/>
          <w:spacing w:val="-9"/>
        </w:rPr>
        <w:t> </w:t>
      </w:r>
      <w:r>
        <w:rPr>
          <w:color w:val="231F20"/>
        </w:rPr>
        <w:t>explained</w:t>
      </w:r>
      <w:r>
        <w:rPr>
          <w:color w:val="231F20"/>
          <w:spacing w:val="-9"/>
        </w:rPr>
        <w:t> </w:t>
      </w:r>
      <w:r>
        <w:rPr>
          <w:color w:val="231F20"/>
        </w:rPr>
        <w:t>as follows</w:t>
      </w:r>
      <w:r>
        <w:rPr>
          <w:color w:val="231F20"/>
          <w:spacing w:val="-8"/>
        </w:rPr>
        <w:t> </w:t>
      </w:r>
      <w:r>
        <w:rPr>
          <w:color w:val="231F20"/>
        </w:rPr>
        <w:t>:</w:t>
      </w:r>
    </w:p>
    <w:p>
      <w:pPr>
        <w:pStyle w:val="BodyText"/>
        <w:spacing w:before="98"/>
        <w:ind w:left="309" w:right="1987" w:firstLine="360"/>
        <w:jc w:val="both"/>
      </w:pPr>
      <w:r>
        <w:rPr>
          <w:color w:val="231F20"/>
        </w:rPr>
        <w:t>The</w:t>
      </w:r>
      <w:r>
        <w:rPr>
          <w:color w:val="231F20"/>
          <w:spacing w:val="-11"/>
        </w:rPr>
        <w:t> </w:t>
      </w:r>
      <w:r>
        <w:rPr>
          <w:color w:val="231F20"/>
        </w:rPr>
        <w:t>hole</w:t>
      </w:r>
      <w:r>
        <w:rPr>
          <w:color w:val="231F20"/>
          <w:spacing w:val="-10"/>
        </w:rPr>
        <w:t> </w:t>
      </w:r>
      <w:r>
        <w:rPr>
          <w:color w:val="231F20"/>
        </w:rPr>
        <w:t>shows</w:t>
      </w:r>
      <w:r>
        <w:rPr>
          <w:color w:val="231F20"/>
          <w:spacing w:val="-10"/>
        </w:rPr>
        <w:t> </w:t>
      </w:r>
      <w:r>
        <w:rPr>
          <w:color w:val="231F20"/>
        </w:rPr>
        <w:t>a</w:t>
      </w:r>
      <w:r>
        <w:rPr>
          <w:color w:val="231F20"/>
          <w:spacing w:val="-10"/>
        </w:rPr>
        <w:t> </w:t>
      </w:r>
      <w:r>
        <w:rPr>
          <w:color w:val="231F20"/>
        </w:rPr>
        <w:t>missing</w:t>
      </w:r>
      <w:r>
        <w:rPr>
          <w:color w:val="231F20"/>
          <w:spacing w:val="-10"/>
        </w:rPr>
        <w:t> </w:t>
      </w:r>
      <w:r>
        <w:rPr>
          <w:color w:val="231F20"/>
        </w:rPr>
        <w:t>electron.</w:t>
      </w:r>
      <w:r>
        <w:rPr>
          <w:color w:val="231F20"/>
          <w:spacing w:val="30"/>
        </w:rPr>
        <w:t> </w:t>
      </w:r>
      <w:r>
        <w:rPr>
          <w:color w:val="231F20"/>
        </w:rPr>
        <w:t>Suppose</w:t>
      </w:r>
      <w:r>
        <w:rPr>
          <w:color w:val="231F20"/>
          <w:spacing w:val="-10"/>
        </w:rPr>
        <w:t> </w:t>
      </w:r>
      <w:r>
        <w:rPr>
          <w:color w:val="231F20"/>
        </w:rPr>
        <w:t>the</w:t>
      </w:r>
      <w:r>
        <w:rPr>
          <w:color w:val="231F20"/>
          <w:spacing w:val="-10"/>
        </w:rPr>
        <w:t> </w:t>
      </w:r>
      <w:r>
        <w:rPr>
          <w:color w:val="231F20"/>
        </w:rPr>
        <w:t>valence</w:t>
      </w:r>
      <w:r>
        <w:rPr>
          <w:color w:val="231F20"/>
          <w:spacing w:val="-10"/>
        </w:rPr>
        <w:t> </w:t>
      </w:r>
      <w:r>
        <w:rPr>
          <w:color w:val="231F20"/>
        </w:rPr>
        <w:t>electron</w:t>
      </w:r>
      <w:r>
        <w:rPr>
          <w:color w:val="231F20"/>
          <w:spacing w:val="-10"/>
        </w:rPr>
        <w:t> </w:t>
      </w:r>
      <w:r>
        <w:rPr>
          <w:color w:val="231F20"/>
        </w:rPr>
        <w:t>at</w:t>
      </w:r>
      <w:r>
        <w:rPr>
          <w:color w:val="231F20"/>
          <w:spacing w:val="-11"/>
        </w:rPr>
        <w:t> </w:t>
      </w:r>
      <w:r>
        <w:rPr>
          <w:i/>
          <w:color w:val="231F20"/>
        </w:rPr>
        <w:t>L</w:t>
      </w:r>
      <w:r>
        <w:rPr>
          <w:i/>
          <w:color w:val="231F20"/>
          <w:spacing w:val="-11"/>
        </w:rPr>
        <w:t> </w:t>
      </w:r>
      <w:r>
        <w:rPr>
          <w:color w:val="231F20"/>
        </w:rPr>
        <w:t>(See</w:t>
      </w:r>
      <w:r>
        <w:rPr>
          <w:color w:val="231F20"/>
          <w:spacing w:val="-10"/>
        </w:rPr>
        <w:t> </w:t>
      </w:r>
      <w:r>
        <w:rPr>
          <w:color w:val="231F20"/>
        </w:rPr>
        <w:t>Fig.</w:t>
      </w:r>
      <w:r>
        <w:rPr>
          <w:color w:val="231F20"/>
          <w:spacing w:val="-10"/>
        </w:rPr>
        <w:t> </w:t>
      </w:r>
      <w:r>
        <w:rPr>
          <w:color w:val="231F20"/>
        </w:rPr>
        <w:t>5.8)</w:t>
      </w:r>
      <w:r>
        <w:rPr>
          <w:color w:val="231F20"/>
          <w:spacing w:val="-10"/>
        </w:rPr>
        <w:t> </w:t>
      </w:r>
      <w:r>
        <w:rPr>
          <w:color w:val="231F20"/>
        </w:rPr>
        <w:t>has</w:t>
      </w:r>
      <w:r>
        <w:rPr>
          <w:color w:val="231F20"/>
          <w:spacing w:val="-10"/>
        </w:rPr>
        <w:t> </w:t>
      </w:r>
      <w:r>
        <w:rPr>
          <w:color w:val="231F20"/>
        </w:rPr>
        <w:t>become free electron due to thermal </w:t>
      </w:r>
      <w:r>
        <w:rPr>
          <w:color w:val="231F20"/>
          <w:spacing w:val="-3"/>
        </w:rPr>
        <w:t>energy. </w:t>
      </w:r>
      <w:r>
        <w:rPr>
          <w:color w:val="231F20"/>
        </w:rPr>
        <w:t>This creates a hole in the co-valent bond at </w:t>
      </w:r>
      <w:r>
        <w:rPr>
          <w:i/>
          <w:color w:val="231F20"/>
        </w:rPr>
        <w:t>L</w:t>
      </w:r>
      <w:r>
        <w:rPr>
          <w:color w:val="231F20"/>
        </w:rPr>
        <w:t>. The hole is a strong centre of attraction </w:t>
      </w:r>
      <w:r>
        <w:rPr>
          <w:color w:val="00AEEF"/>
        </w:rPr>
        <w:t>**</w:t>
      </w:r>
      <w:r>
        <w:rPr>
          <w:color w:val="231F20"/>
        </w:rPr>
        <w:t>for the electron. A valence electron (say at </w:t>
      </w:r>
      <w:r>
        <w:rPr>
          <w:i/>
          <w:color w:val="231F20"/>
        </w:rPr>
        <w:t>M</w:t>
      </w:r>
      <w:r>
        <w:rPr>
          <w:color w:val="231F20"/>
        </w:rPr>
        <w:t>) from nearby co-valent bond</w:t>
      </w:r>
      <w:r>
        <w:rPr>
          <w:color w:val="231F20"/>
          <w:spacing w:val="-12"/>
        </w:rPr>
        <w:t> </w:t>
      </w:r>
      <w:r>
        <w:rPr>
          <w:color w:val="231F20"/>
        </w:rPr>
        <w:t>comes</w:t>
      </w:r>
      <w:r>
        <w:rPr>
          <w:color w:val="231F20"/>
          <w:spacing w:val="-11"/>
        </w:rPr>
        <w:t> </w:t>
      </w:r>
      <w:r>
        <w:rPr>
          <w:color w:val="231F20"/>
        </w:rPr>
        <w:t>to</w:t>
      </w:r>
      <w:r>
        <w:rPr>
          <w:color w:val="231F20"/>
          <w:spacing w:val="-11"/>
        </w:rPr>
        <w:t> </w:t>
      </w:r>
      <w:r>
        <w:rPr>
          <w:color w:val="231F20"/>
        </w:rPr>
        <w:t>fill</w:t>
      </w:r>
      <w:r>
        <w:rPr>
          <w:color w:val="231F20"/>
          <w:spacing w:val="-12"/>
        </w:rPr>
        <w:t> </w:t>
      </w:r>
      <w:r>
        <w:rPr>
          <w:color w:val="231F20"/>
        </w:rPr>
        <w:t>in</w:t>
      </w:r>
      <w:r>
        <w:rPr>
          <w:color w:val="231F20"/>
          <w:spacing w:val="-11"/>
        </w:rPr>
        <w:t> </w:t>
      </w:r>
      <w:r>
        <w:rPr>
          <w:color w:val="231F20"/>
        </w:rPr>
        <w:t>the</w:t>
      </w:r>
      <w:r>
        <w:rPr>
          <w:color w:val="231F20"/>
          <w:spacing w:val="-11"/>
        </w:rPr>
        <w:t> </w:t>
      </w:r>
      <w:r>
        <w:rPr>
          <w:color w:val="231F20"/>
        </w:rPr>
        <w:t>hole</w:t>
      </w:r>
      <w:r>
        <w:rPr>
          <w:color w:val="231F20"/>
          <w:spacing w:val="-12"/>
        </w:rPr>
        <w:t> </w:t>
      </w:r>
      <w:r>
        <w:rPr>
          <w:color w:val="231F20"/>
        </w:rPr>
        <w:t>at</w:t>
      </w:r>
      <w:r>
        <w:rPr>
          <w:color w:val="231F20"/>
          <w:spacing w:val="-12"/>
        </w:rPr>
        <w:t> </w:t>
      </w:r>
      <w:r>
        <w:rPr>
          <w:i/>
          <w:color w:val="231F20"/>
        </w:rPr>
        <w:t>L</w:t>
      </w:r>
      <w:r>
        <w:rPr>
          <w:color w:val="231F20"/>
        </w:rPr>
        <w:t>.</w:t>
      </w:r>
      <w:r>
        <w:rPr>
          <w:color w:val="231F20"/>
          <w:spacing w:val="28"/>
        </w:rPr>
        <w:t> </w:t>
      </w:r>
      <w:r>
        <w:rPr>
          <w:color w:val="231F20"/>
        </w:rPr>
        <w:t>This</w:t>
      </w:r>
      <w:r>
        <w:rPr>
          <w:color w:val="231F20"/>
          <w:spacing w:val="-11"/>
        </w:rPr>
        <w:t> </w:t>
      </w:r>
      <w:r>
        <w:rPr>
          <w:color w:val="231F20"/>
        </w:rPr>
        <w:t>results</w:t>
      </w:r>
      <w:r>
        <w:rPr>
          <w:color w:val="231F20"/>
          <w:spacing w:val="-10"/>
        </w:rPr>
        <w:t> </w:t>
      </w:r>
      <w:r>
        <w:rPr>
          <w:color w:val="231F20"/>
        </w:rPr>
        <w:t>in</w:t>
      </w:r>
      <w:r>
        <w:rPr>
          <w:color w:val="231F20"/>
          <w:spacing w:val="-11"/>
        </w:rPr>
        <w:t> </w:t>
      </w:r>
      <w:r>
        <w:rPr>
          <w:color w:val="231F20"/>
        </w:rPr>
        <w:t>the</w:t>
      </w:r>
      <w:r>
        <w:rPr>
          <w:color w:val="231F20"/>
          <w:spacing w:val="-11"/>
        </w:rPr>
        <w:t> </w:t>
      </w:r>
      <w:r>
        <w:rPr>
          <w:color w:val="231F20"/>
        </w:rPr>
        <w:t>creation</w:t>
      </w:r>
      <w:r>
        <w:rPr>
          <w:color w:val="231F20"/>
          <w:spacing w:val="-11"/>
        </w:rPr>
        <w:t> </w:t>
      </w:r>
      <w:r>
        <w:rPr>
          <w:color w:val="231F20"/>
        </w:rPr>
        <w:t>of</w:t>
      </w:r>
      <w:r>
        <w:rPr>
          <w:color w:val="231F20"/>
          <w:spacing w:val="-11"/>
        </w:rPr>
        <w:t> </w:t>
      </w:r>
      <w:r>
        <w:rPr>
          <w:color w:val="231F20"/>
        </w:rPr>
        <w:t>hole</w:t>
      </w:r>
      <w:r>
        <w:rPr>
          <w:color w:val="231F20"/>
          <w:spacing w:val="-11"/>
        </w:rPr>
        <w:t> </w:t>
      </w:r>
      <w:r>
        <w:rPr>
          <w:color w:val="231F20"/>
        </w:rPr>
        <w:t>at</w:t>
      </w:r>
      <w:r>
        <w:rPr>
          <w:color w:val="231F20"/>
          <w:spacing w:val="-14"/>
        </w:rPr>
        <w:t> </w:t>
      </w:r>
      <w:r>
        <w:rPr>
          <w:i/>
          <w:color w:val="231F20"/>
        </w:rPr>
        <w:t>M</w:t>
      </w:r>
      <w:r>
        <w:rPr>
          <w:color w:val="231F20"/>
        </w:rPr>
        <w:t>.</w:t>
      </w:r>
      <w:r>
        <w:rPr>
          <w:color w:val="231F20"/>
          <w:spacing w:val="27"/>
        </w:rPr>
        <w:t> </w:t>
      </w:r>
      <w:r>
        <w:rPr>
          <w:color w:val="231F20"/>
        </w:rPr>
        <w:t>Another</w:t>
      </w:r>
      <w:r>
        <w:rPr>
          <w:color w:val="231F20"/>
          <w:spacing w:val="-11"/>
        </w:rPr>
        <w:t> </w:t>
      </w:r>
      <w:r>
        <w:rPr>
          <w:color w:val="231F20"/>
        </w:rPr>
        <w:t>valence</w:t>
      </w:r>
      <w:r>
        <w:rPr>
          <w:color w:val="231F20"/>
          <w:spacing w:val="-11"/>
        </w:rPr>
        <w:t> </w:t>
      </w:r>
      <w:r>
        <w:rPr>
          <w:color w:val="231F20"/>
        </w:rPr>
        <w:t>electron (say at </w:t>
      </w:r>
      <w:r>
        <w:rPr>
          <w:i/>
          <w:color w:val="231F20"/>
        </w:rPr>
        <w:t>N</w:t>
      </w:r>
      <w:r>
        <w:rPr>
          <w:color w:val="231F20"/>
        </w:rPr>
        <w:t>) in turn may leave its bond to fill the hole at </w:t>
      </w:r>
      <w:r>
        <w:rPr>
          <w:i/>
          <w:color w:val="231F20"/>
        </w:rPr>
        <w:t>M</w:t>
      </w:r>
      <w:r>
        <w:rPr>
          <w:color w:val="231F20"/>
        </w:rPr>
        <w:t>, thus creating a hole at </w:t>
      </w:r>
      <w:r>
        <w:rPr>
          <w:i/>
          <w:color w:val="231F20"/>
        </w:rPr>
        <w:t>N</w:t>
      </w:r>
      <w:r>
        <w:rPr>
          <w:color w:val="231F20"/>
        </w:rPr>
        <w:t>. Thus the hole having a positive charge has moved from </w:t>
      </w:r>
      <w:r>
        <w:rPr>
          <w:i/>
          <w:color w:val="231F20"/>
        </w:rPr>
        <w:t>L </w:t>
      </w:r>
      <w:r>
        <w:rPr>
          <w:color w:val="231F20"/>
        </w:rPr>
        <w:t>to </w:t>
      </w:r>
      <w:r>
        <w:rPr>
          <w:i/>
          <w:color w:val="231F20"/>
        </w:rPr>
        <w:t>N i.e. </w:t>
      </w:r>
      <w:r>
        <w:rPr>
          <w:color w:val="231F20"/>
        </w:rPr>
        <w:t>towards the negative terminal of supply. This</w:t>
      </w:r>
      <w:bookmarkStart w:name="Fig. 5.9" w:id="31"/>
      <w:bookmarkEnd w:id="31"/>
      <w:r>
        <w:rPr>
          <w:color w:val="231F20"/>
        </w:rPr>
      </w:r>
      <w:r>
        <w:rPr>
          <w:color w:val="231F20"/>
        </w:rPr>
        <w:t> constitutes </w:t>
      </w:r>
      <w:r>
        <w:rPr>
          <w:i/>
          <w:color w:val="EC008C"/>
        </w:rPr>
        <w:t>hole</w:t>
      </w:r>
      <w:r>
        <w:rPr>
          <w:i/>
          <w:color w:val="EC008C"/>
          <w:spacing w:val="-10"/>
        </w:rPr>
        <w:t> </w:t>
      </w:r>
      <w:r>
        <w:rPr>
          <w:i/>
          <w:color w:val="EC008C"/>
        </w:rPr>
        <w:t>current</w:t>
      </w:r>
      <w:r>
        <w:rPr>
          <w:color w:val="EC008C"/>
        </w:rPr>
        <w:t>.</w:t>
      </w:r>
    </w:p>
    <w:p>
      <w:pPr>
        <w:pStyle w:val="BodyText"/>
        <w:spacing w:line="249" w:lineRule="auto" w:before="97"/>
        <w:ind w:left="310" w:right="1986" w:firstLine="360"/>
        <w:jc w:val="both"/>
      </w:pPr>
      <w:r>
        <w:rPr/>
        <w:pict>
          <v:group style="position:absolute;margin-left:169.407501pt;margin-top:70.158829pt;width:256.1500pt;height:115.65pt;mso-position-horizontal-relative:page;mso-position-vertical-relative:paragraph;z-index:152;mso-wrap-distance-left:0;mso-wrap-distance-right:0" coordorigin="3388,1403" coordsize="5123,2313">
            <v:shape style="position:absolute;left:3394;top:2078;width:5110;height:1486" coordorigin="3395,2079" coordsize="5110,1486" path="m3561,2079l8338,2079,8403,2086,8456,2108,8491,2139,8504,2177,8504,3466,8491,3504,8456,3535,8403,3557,8338,3564,3561,3564,3496,3557,3444,3535,3408,3504,3395,3466,3395,2177,3408,2139,3444,2108,3496,2086,3561,2079xe" filled="false" stroked="true" strokeweight=".655pt" strokecolor="#00aeef">
              <v:path arrowok="t"/>
              <v:stroke dashstyle="solid"/>
            </v:shape>
            <v:line style="position:absolute" from="4337,2068" to="7560,2068" stroked="true" strokeweight="4.9883pt" strokecolor="#ffffff">
              <v:stroke dashstyle="solid"/>
            </v:line>
            <v:line style="position:absolute" from="4302,1403" to="4302,2796" stroked="true" strokeweight="3.276983pt" strokecolor="#ec008c">
              <v:stroke dashstyle="solid"/>
            </v:line>
            <v:line style="position:absolute" from="7597,1403" to="7597,2796" stroked="true" strokeweight="3.276983pt" strokecolor="#ec008c">
              <v:stroke dashstyle="solid"/>
            </v:line>
            <v:shape style="position:absolute;left:4385;top:1478;width:3101;height:1189" type="#_x0000_t75" stroked="false">
              <v:imagedata r:id="rId55" o:title=""/>
            </v:shape>
            <v:shape style="position:absolute;left:4138;top:1439;width:75;height:75" coordorigin="4139,1440" coordsize="75,75" path="m4181,1482l4171,1482,4171,1514,4181,1514,4181,1482xm4213,1472l4139,1472,4139,1482,4213,1482,4213,1472xm4181,1440l4171,1440,4171,1472,4181,1472,4181,1440xe" filled="true" fillcolor="#231f20" stroked="false">
              <v:path arrowok="t"/>
              <v:fill type="solid"/>
            </v:shape>
            <v:shape style="position:absolute;left:4138;top:1636;width:75;height:75" coordorigin="4139,1637" coordsize="75,75" path="m4181,1679l4171,1679,4171,1711,4181,1711,4181,1679xm4213,1669l4139,1669,4139,1679,4213,1679,4213,1669xm4181,1637l4171,1637,4171,1669,4181,1669,4181,1637xe" filled="true" fillcolor="#231f20" stroked="false">
              <v:path arrowok="t"/>
              <v:fill type="solid"/>
            </v:shape>
            <v:shape style="position:absolute;left:4138;top:1834;width:75;height:75" coordorigin="4139,1834" coordsize="75,75" path="m4181,1876l4171,1876,4171,1909,4181,1909,4181,1876xm4213,1867l4139,1867,4139,1876,4213,1876,4213,1867xm4181,1834l4171,1834,4171,1867,4181,1867,4181,1834xe" filled="true" fillcolor="#231f20" stroked="false">
              <v:path arrowok="t"/>
              <v:fill type="solid"/>
            </v:shape>
            <v:rect style="position:absolute;left:7728;top:1477;width:74;height:8" filled="true" fillcolor="#231f20" stroked="false">
              <v:fill type="solid"/>
            </v:rect>
            <v:rect style="position:absolute;left:7728;top:1674;width:74;height:8" filled="true" fillcolor="#231f20" stroked="false">
              <v:fill type="solid"/>
            </v:rect>
            <v:rect style="position:absolute;left:7728;top:1871;width:74;height:8" filled="true" fillcolor="#231f20" stroked="false">
              <v:fill type="solid"/>
            </v:rect>
            <v:rect style="position:absolute;left:7728;top:2326;width:74;height:8" filled="true" fillcolor="#231f20" stroked="false">
              <v:fill type="solid"/>
            </v:rect>
            <v:rect style="position:absolute;left:7728;top:2523;width:74;height:8" filled="true" fillcolor="#231f20" stroked="false">
              <v:fill type="solid"/>
            </v:rect>
            <v:rect style="position:absolute;left:7728;top:2721;width:74;height:8" filled="true" fillcolor="#231f20" stroked="false">
              <v:fill type="solid"/>
            </v:rect>
            <v:shape style="position:absolute;left:4138;top:2283;width:75;height:75" coordorigin="4139,2283" coordsize="75,75" path="m4181,2325l4171,2325,4171,2357,4181,2357,4181,2325xm4213,2315l4139,2315,4139,2325,4213,2325,4213,2315xm4181,2283l4171,2283,4171,2315,4181,2315,4181,2283xe" filled="true" fillcolor="#231f20" stroked="false">
              <v:path arrowok="t"/>
              <v:fill type="solid"/>
            </v:shape>
            <v:shape style="position:absolute;left:4138;top:2480;width:75;height:75" coordorigin="4139,2480" coordsize="75,75" path="m4181,2522l4171,2522,4171,2555,4181,2555,4181,2522xm4213,2513l4139,2513,4139,2522,4213,2522,4213,2513xm4181,2480l4171,2480,4171,2513,4181,2513,4181,2480xe" filled="true" fillcolor="#231f20" stroked="false">
              <v:path arrowok="t"/>
              <v:fill type="solid"/>
            </v:shape>
            <v:shape style="position:absolute;left:4138;top:2677;width:75;height:75" coordorigin="4139,2678" coordsize="75,75" path="m4181,2720l4171,2720,4171,2752,4181,2752,4181,2720xm4213,2710l4139,2710,4139,2720,4213,2720,4213,2710xm4181,2678l4171,2678,4171,2710,4181,2710,4181,2678xe" filled="true" fillcolor="#231f20" stroked="false">
              <v:path arrowok="t"/>
              <v:fill type="solid"/>
            </v:shape>
            <v:rect style="position:absolute;left:5864;top:3547;width:71;height:51" filled="true" fillcolor="#ffffff" stroked="false">
              <v:fill type="solid"/>
            </v:rect>
            <v:line style="position:absolute" from="5861,3414" to="5861,3716" stroked="true" strokeweight=".655pt" strokecolor="#00aeef">
              <v:stroke dashstyle="solid"/>
            </v:line>
            <v:line style="position:absolute" from="5931,3483" to="5931,3646" stroked="true" strokeweight="1.229pt" strokecolor="#00aeef">
              <v:stroke dashstyle="solid"/>
            </v:line>
            <w10:wrap type="topAndBottom"/>
          </v:group>
        </w:pict>
      </w:r>
      <w:r>
        <w:rPr/>
        <w:pict>
          <v:group style="position:absolute;margin-left:264.299988pt;margin-top:192.715958pt;width:67.5pt;height:15.45pt;mso-position-horizontal-relative:page;mso-position-vertical-relative:paragraph;z-index:200;mso-wrap-distance-left:0;mso-wrap-distance-right:0" coordorigin="5286,3854" coordsize="1350,309">
            <v:shape style="position:absolute;left:5290;top:3859;width:1341;height:300" coordorigin="5291,3859" coordsize="1341,300" path="m5961,3859l5870,3860,5784,3864,5702,3870,5625,3879,5553,3890,5485,3904,5400,3927,5339,3953,5291,4009,5303,4038,5400,4090,5485,4113,5553,4127,5625,4138,5702,4147,5784,4154,5870,4157,5961,4159,6052,4157,6138,4154,6220,4147,6297,4138,6369,4127,6437,4113,6522,4090,6583,4065,6631,4009,6619,3980,6522,3927,6437,3904,6369,3890,6297,3879,6220,3870,6138,3864,6052,3860,5961,3859xe" filled="true" fillcolor="#eff5de" stroked="false">
              <v:path arrowok="t"/>
              <v:fill type="solid"/>
            </v:shape>
            <v:shape style="position:absolute;left:5290;top:3859;width:1341;height:300" coordorigin="5291,3859" coordsize="1341,300" path="m5291,4009l5339,3953,5400,3927,5485,3904,5553,3890,5625,3879,5702,3870,5784,3864,5870,3860,5961,3859,6052,3860,6138,3864,6220,3870,6297,3879,6369,3890,6437,3904,6522,3927,6583,3953,6631,4009,6619,4038,6522,4090,6437,4113,6369,4127,6297,4138,6220,4147,6138,4154,6052,4157,5961,4159,5870,4157,5784,4154,5702,4147,5625,4138,5553,4127,5485,4113,5400,4090,5339,4065,5291,4009xe" filled="false" stroked="true" strokeweight=".48pt" strokecolor="#eff5de">
              <v:path arrowok="t"/>
              <v:stroke dashstyle="solid"/>
            </v:shape>
            <v:shape style="position:absolute;left:5286;top:3854;width:1350;height:309" type="#_x0000_t202" filled="false" stroked="false">
              <v:textbox inset="0,0,0,0">
                <w:txbxContent>
                  <w:p>
                    <w:pPr>
                      <w:spacing w:before="20"/>
                      <w:ind w:left="349" w:right="0" w:firstLine="0"/>
                      <w:jc w:val="left"/>
                      <w:rPr>
                        <w:b/>
                        <w:sz w:val="20"/>
                      </w:rPr>
                    </w:pPr>
                    <w:r>
                      <w:rPr>
                        <w:b/>
                        <w:color w:val="231F20"/>
                        <w:sz w:val="20"/>
                      </w:rPr>
                      <w:t>Fig. 5.8</w:t>
                    </w:r>
                  </w:p>
                </w:txbxContent>
              </v:textbox>
              <w10:wrap type="none"/>
            </v:shape>
            <w10:wrap type="topAndBottom"/>
          </v:group>
        </w:pict>
      </w:r>
      <w:r>
        <w:rPr>
          <w:color w:val="231F20"/>
        </w:rPr>
        <w:t>It may be noted that hole current is due to the movement of </w:t>
      </w:r>
      <w:r>
        <w:rPr>
          <w:color w:val="00AEEF"/>
        </w:rPr>
        <w:t>***</w:t>
      </w:r>
      <w:r>
        <w:rPr>
          <w:color w:val="231F20"/>
        </w:rPr>
        <w:t>valence electrons from one co- valent</w:t>
      </w:r>
      <w:r>
        <w:rPr>
          <w:color w:val="231F20"/>
          <w:spacing w:val="-4"/>
        </w:rPr>
        <w:t> </w:t>
      </w:r>
      <w:r>
        <w:rPr>
          <w:color w:val="231F20"/>
        </w:rPr>
        <w:t>bond</w:t>
      </w:r>
      <w:r>
        <w:rPr>
          <w:color w:val="231F20"/>
          <w:spacing w:val="-4"/>
        </w:rPr>
        <w:t> </w:t>
      </w:r>
      <w:r>
        <w:rPr>
          <w:color w:val="231F20"/>
        </w:rPr>
        <w:t>to</w:t>
      </w:r>
      <w:r>
        <w:rPr>
          <w:color w:val="231F20"/>
          <w:spacing w:val="-4"/>
        </w:rPr>
        <w:t> </w:t>
      </w:r>
      <w:r>
        <w:rPr>
          <w:color w:val="231F20"/>
        </w:rPr>
        <w:t>another</w:t>
      </w:r>
      <w:r>
        <w:rPr>
          <w:color w:val="231F20"/>
          <w:spacing w:val="-4"/>
        </w:rPr>
        <w:t> </w:t>
      </w:r>
      <w:r>
        <w:rPr>
          <w:color w:val="231F20"/>
        </w:rPr>
        <w:t>bond.</w:t>
      </w:r>
      <w:r>
        <w:rPr>
          <w:color w:val="231F20"/>
          <w:spacing w:val="-4"/>
        </w:rPr>
        <w:t> </w:t>
      </w:r>
      <w:r>
        <w:rPr>
          <w:color w:val="231F20"/>
        </w:rPr>
        <w:t>The</w:t>
      </w:r>
      <w:r>
        <w:rPr>
          <w:color w:val="231F20"/>
          <w:spacing w:val="-4"/>
        </w:rPr>
        <w:t> </w:t>
      </w:r>
      <w:r>
        <w:rPr>
          <w:color w:val="231F20"/>
        </w:rPr>
        <w:t>reader</w:t>
      </w:r>
      <w:r>
        <w:rPr>
          <w:color w:val="231F20"/>
          <w:spacing w:val="-4"/>
        </w:rPr>
        <w:t> </w:t>
      </w:r>
      <w:r>
        <w:rPr>
          <w:color w:val="231F20"/>
        </w:rPr>
        <w:t>may</w:t>
      </w:r>
      <w:r>
        <w:rPr>
          <w:color w:val="231F20"/>
          <w:spacing w:val="-4"/>
        </w:rPr>
        <w:t> </w:t>
      </w:r>
      <w:r>
        <w:rPr>
          <w:color w:val="231F20"/>
        </w:rPr>
        <w:t>wonder</w:t>
      </w:r>
      <w:r>
        <w:rPr>
          <w:color w:val="231F20"/>
          <w:spacing w:val="-4"/>
        </w:rPr>
        <w:t> </w:t>
      </w:r>
      <w:r>
        <w:rPr>
          <w:color w:val="231F20"/>
        </w:rPr>
        <w:t>why</w:t>
      </w:r>
      <w:r>
        <w:rPr>
          <w:color w:val="231F20"/>
          <w:spacing w:val="-4"/>
        </w:rPr>
        <w:t> </w:t>
      </w:r>
      <w:r>
        <w:rPr>
          <w:color w:val="231F20"/>
        </w:rPr>
        <w:t>to</w:t>
      </w:r>
      <w:r>
        <w:rPr>
          <w:color w:val="231F20"/>
          <w:spacing w:val="-4"/>
        </w:rPr>
        <w:t> </w:t>
      </w:r>
      <w:r>
        <w:rPr>
          <w:color w:val="231F20"/>
        </w:rPr>
        <w:t>call</w:t>
      </w:r>
      <w:r>
        <w:rPr>
          <w:color w:val="231F20"/>
          <w:spacing w:val="-4"/>
        </w:rPr>
        <w:t> </w:t>
      </w:r>
      <w:r>
        <w:rPr>
          <w:color w:val="231F20"/>
        </w:rPr>
        <w:t>it</w:t>
      </w:r>
      <w:r>
        <w:rPr>
          <w:color w:val="231F20"/>
          <w:spacing w:val="-4"/>
        </w:rPr>
        <w:t> </w:t>
      </w:r>
      <w:r>
        <w:rPr>
          <w:color w:val="231F20"/>
        </w:rPr>
        <w:t>a</w:t>
      </w:r>
      <w:r>
        <w:rPr>
          <w:color w:val="231F20"/>
          <w:spacing w:val="-4"/>
        </w:rPr>
        <w:t> </w:t>
      </w:r>
      <w:r>
        <w:rPr>
          <w:color w:val="231F20"/>
        </w:rPr>
        <w:t>hole</w:t>
      </w:r>
      <w:r>
        <w:rPr>
          <w:color w:val="231F20"/>
          <w:spacing w:val="-4"/>
        </w:rPr>
        <w:t> </w:t>
      </w:r>
      <w:r>
        <w:rPr>
          <w:color w:val="231F20"/>
        </w:rPr>
        <w:t>current</w:t>
      </w:r>
      <w:r>
        <w:rPr>
          <w:color w:val="231F20"/>
          <w:spacing w:val="-4"/>
        </w:rPr>
        <w:t> </w:t>
      </w:r>
      <w:r>
        <w:rPr>
          <w:color w:val="231F20"/>
        </w:rPr>
        <w:t>when</w:t>
      </w:r>
      <w:r>
        <w:rPr>
          <w:color w:val="231F20"/>
          <w:spacing w:val="-4"/>
        </w:rPr>
        <w:t> </w:t>
      </w:r>
      <w:r>
        <w:rPr>
          <w:color w:val="231F20"/>
        </w:rPr>
        <w:t>the</w:t>
      </w:r>
      <w:r>
        <w:rPr>
          <w:color w:val="231F20"/>
          <w:spacing w:val="-4"/>
        </w:rPr>
        <w:t> </w:t>
      </w:r>
      <w:r>
        <w:rPr>
          <w:color w:val="231F20"/>
        </w:rPr>
        <w:t>conduc- tion is again by electrons (of course </w:t>
      </w:r>
      <w:r>
        <w:rPr>
          <w:i/>
          <w:color w:val="EC008C"/>
        </w:rPr>
        <w:t>valence electrons </w:t>
      </w:r>
      <w:r>
        <w:rPr>
          <w:color w:val="231F20"/>
        </w:rPr>
        <w:t>!). The answer is that the basic reason for current flow is the presence of holes in the co-valent bonds. Therefore, it is more appropriate to consider the current as the movement of</w:t>
      </w:r>
      <w:r>
        <w:rPr>
          <w:color w:val="231F20"/>
          <w:spacing w:val="-28"/>
        </w:rPr>
        <w:t> </w:t>
      </w:r>
      <w:r>
        <w:rPr>
          <w:color w:val="231F20"/>
        </w:rPr>
        <w:t>holes.</w:t>
      </w:r>
    </w:p>
    <w:p>
      <w:pPr>
        <w:pStyle w:val="BodyText"/>
        <w:spacing w:before="6"/>
        <w:rPr>
          <w:sz w:val="5"/>
        </w:rPr>
      </w:pPr>
    </w:p>
    <w:p>
      <w:pPr>
        <w:pStyle w:val="BodyText"/>
        <w:spacing w:before="3"/>
        <w:rPr>
          <w:sz w:val="6"/>
        </w:rPr>
      </w:pPr>
    </w:p>
    <w:p>
      <w:pPr>
        <w:pStyle w:val="BodyText"/>
        <w:spacing w:line="249" w:lineRule="auto" w:before="92"/>
        <w:ind w:left="310" w:right="5947" w:firstLine="360"/>
        <w:jc w:val="both"/>
      </w:pPr>
      <w:r>
        <w:rPr/>
        <w:pict>
          <v:group style="position:absolute;margin-left:306.214996pt;margin-top:19.514139pt;width:188.65pt;height:117.9pt;mso-position-horizontal-relative:page;mso-position-vertical-relative:paragraph;z-index:2296" coordorigin="6124,390" coordsize="3773,2358">
            <v:shape style="position:absolute;left:6124;top:390;width:3460;height:2358" type="#_x0000_t75" stroked="false">
              <v:imagedata r:id="rId56" o:title=""/>
            </v:shape>
            <v:shape style="position:absolute;left:9471;top:826;width:426;height:115" type="#_x0000_t75" stroked="false">
              <v:imagedata r:id="rId57" o:title=""/>
            </v:shape>
            <w10:wrap type="none"/>
          </v:group>
        </w:pict>
      </w:r>
      <w:r>
        <w:rPr>
          <w:b/>
          <w:color w:val="E21C47"/>
        </w:rPr>
        <w:t>Energy band description. </w:t>
      </w:r>
      <w:r>
        <w:rPr>
          <w:color w:val="231F20"/>
        </w:rPr>
        <w:t>The hole current can be beautifully explained in terms of energy bands.</w:t>
      </w:r>
      <w:r>
        <w:rPr>
          <w:color w:val="231F20"/>
          <w:spacing w:val="22"/>
        </w:rPr>
        <w:t> </w:t>
      </w:r>
      <w:r>
        <w:rPr>
          <w:color w:val="231F20"/>
        </w:rPr>
        <w:t>Suppose</w:t>
      </w:r>
      <w:r>
        <w:rPr>
          <w:color w:val="231F20"/>
          <w:spacing w:val="-14"/>
        </w:rPr>
        <w:t> </w:t>
      </w:r>
      <w:r>
        <w:rPr>
          <w:color w:val="231F20"/>
        </w:rPr>
        <w:t>due</w:t>
      </w:r>
      <w:r>
        <w:rPr>
          <w:color w:val="231F20"/>
          <w:spacing w:val="-14"/>
        </w:rPr>
        <w:t> </w:t>
      </w:r>
      <w:r>
        <w:rPr>
          <w:color w:val="231F20"/>
        </w:rPr>
        <w:t>to</w:t>
      </w:r>
      <w:r>
        <w:rPr>
          <w:color w:val="231F20"/>
          <w:spacing w:val="-14"/>
        </w:rPr>
        <w:t> </w:t>
      </w:r>
      <w:r>
        <w:rPr>
          <w:color w:val="231F20"/>
        </w:rPr>
        <w:t>thermal</w:t>
      </w:r>
      <w:r>
        <w:rPr>
          <w:color w:val="231F20"/>
          <w:spacing w:val="-15"/>
        </w:rPr>
        <w:t> </w:t>
      </w:r>
      <w:r>
        <w:rPr>
          <w:color w:val="231F20"/>
          <w:spacing w:val="-3"/>
        </w:rPr>
        <w:t>energy,</w:t>
      </w:r>
      <w:r>
        <w:rPr>
          <w:color w:val="231F20"/>
          <w:spacing w:val="-14"/>
        </w:rPr>
        <w:t> </w:t>
      </w:r>
      <w:r>
        <w:rPr>
          <w:color w:val="231F20"/>
        </w:rPr>
        <w:t>an</w:t>
      </w:r>
      <w:r>
        <w:rPr>
          <w:color w:val="231F20"/>
          <w:spacing w:val="-14"/>
        </w:rPr>
        <w:t> </w:t>
      </w:r>
      <w:r>
        <w:rPr>
          <w:color w:val="231F20"/>
        </w:rPr>
        <w:t>electron leaves the valence band to enter into the conduc- tion band as shown in Fig.</w:t>
      </w:r>
      <w:r>
        <w:rPr>
          <w:color w:val="231F20"/>
          <w:spacing w:val="-19"/>
        </w:rPr>
        <w:t> </w:t>
      </w:r>
      <w:r>
        <w:rPr>
          <w:color w:val="231F20"/>
        </w:rPr>
        <w:t>5.9.</w:t>
      </w:r>
    </w:p>
    <w:p>
      <w:pPr>
        <w:pStyle w:val="BodyText"/>
        <w:spacing w:line="249" w:lineRule="auto" w:before="62"/>
        <w:ind w:left="309" w:right="5944" w:firstLine="360"/>
        <w:jc w:val="both"/>
      </w:pPr>
      <w:r>
        <w:rPr/>
        <w:pict>
          <v:group style="position:absolute;margin-left:355.450012pt;margin-top:77.03595pt;width:67.5pt;height:15.45pt;mso-position-horizontal-relative:page;mso-position-vertical-relative:paragraph;z-index:2344" coordorigin="7109,1541" coordsize="1350,309">
            <v:shape style="position:absolute;left:7113;top:1545;width:1341;height:300" coordorigin="7114,1546" coordsize="1341,300" path="m7784,1546l7693,1547,7607,1551,7525,1557,7448,1566,7376,1577,7308,1591,7223,1614,7162,1639,7114,1695,7126,1724,7223,1777,7308,1800,7376,1814,7448,1825,7525,1834,7607,1840,7693,1844,7784,1845,7875,1844,7961,1840,8043,1834,8120,1825,8192,1814,8260,1800,8345,1777,8406,1751,8454,1695,8442,1666,8345,1614,8260,1591,8192,1577,8120,1566,8043,1557,7961,1551,7875,1547,7784,1546xe" filled="true" fillcolor="#eff5de" stroked="false">
              <v:path arrowok="t"/>
              <v:fill type="solid"/>
            </v:shape>
            <v:shape style="position:absolute;left:7113;top:1545;width:1341;height:300" coordorigin="7114,1546" coordsize="1341,300" path="m7114,1695l7162,1639,7223,1614,7308,1591,7376,1577,7448,1566,7525,1557,7607,1551,7693,1547,7784,1546,7875,1547,7961,1551,8043,1557,8120,1566,8192,1577,8260,1591,8345,1614,8406,1639,8454,1695,8442,1724,8345,1777,8260,1800,8192,1814,8120,1825,8043,1834,7961,1840,7875,1844,7784,1845,7693,1844,7607,1840,7525,1834,7448,1825,7376,1814,7308,1800,7223,1777,7162,1751,7114,1695xe" filled="false" stroked="true" strokeweight=".48pt" strokecolor="#eff5de">
              <v:path arrowok="t"/>
              <v:stroke dashstyle="solid"/>
            </v:shape>
            <v:shape style="position:absolute;left:7109;top:1540;width:1350;height:309" type="#_x0000_t202" filled="false" stroked="false">
              <v:textbox inset="0,0,0,0">
                <w:txbxContent>
                  <w:p>
                    <w:pPr>
                      <w:spacing w:before="11"/>
                      <w:ind w:left="393" w:right="0" w:firstLine="0"/>
                      <w:jc w:val="left"/>
                      <w:rPr>
                        <w:b/>
                        <w:sz w:val="20"/>
                      </w:rPr>
                    </w:pPr>
                    <w:r>
                      <w:rPr>
                        <w:b/>
                        <w:color w:val="231F20"/>
                        <w:sz w:val="20"/>
                      </w:rPr>
                      <w:t>Fig. 5.9</w:t>
                    </w:r>
                  </w:p>
                </w:txbxContent>
              </v:textbox>
              <w10:wrap type="none"/>
            </v:shape>
            <w10:wrap type="none"/>
          </v:group>
        </w:pict>
      </w:r>
      <w:r>
        <w:rPr>
          <w:color w:val="231F20"/>
        </w:rPr>
        <w:t>This leaves a vacancy at </w:t>
      </w:r>
      <w:r>
        <w:rPr>
          <w:i/>
          <w:color w:val="231F20"/>
        </w:rPr>
        <w:t>L</w:t>
      </w:r>
      <w:r>
        <w:rPr>
          <w:color w:val="231F20"/>
        </w:rPr>
        <w:t>. Now the valence electron</w:t>
      </w:r>
      <w:r>
        <w:rPr>
          <w:color w:val="231F20"/>
          <w:spacing w:val="-13"/>
        </w:rPr>
        <w:t> </w:t>
      </w:r>
      <w:r>
        <w:rPr>
          <w:color w:val="231F20"/>
        </w:rPr>
        <w:t>at</w:t>
      </w:r>
      <w:r>
        <w:rPr>
          <w:color w:val="231F20"/>
          <w:spacing w:val="-14"/>
        </w:rPr>
        <w:t> </w:t>
      </w:r>
      <w:r>
        <w:rPr>
          <w:i/>
          <w:color w:val="231F20"/>
        </w:rPr>
        <w:t>M</w:t>
      </w:r>
      <w:r>
        <w:rPr>
          <w:i/>
          <w:color w:val="231F20"/>
          <w:spacing w:val="-12"/>
        </w:rPr>
        <w:t> </w:t>
      </w:r>
      <w:r>
        <w:rPr>
          <w:color w:val="231F20"/>
        </w:rPr>
        <w:t>comes</w:t>
      </w:r>
      <w:r>
        <w:rPr>
          <w:color w:val="231F20"/>
          <w:spacing w:val="-14"/>
        </w:rPr>
        <w:t> </w:t>
      </w:r>
      <w:r>
        <w:rPr>
          <w:color w:val="231F20"/>
        </w:rPr>
        <w:t>to</w:t>
      </w:r>
      <w:r>
        <w:rPr>
          <w:color w:val="231F20"/>
          <w:spacing w:val="-13"/>
        </w:rPr>
        <w:t> </w:t>
      </w:r>
      <w:r>
        <w:rPr>
          <w:color w:val="231F20"/>
        </w:rPr>
        <w:t>fill</w:t>
      </w:r>
      <w:r>
        <w:rPr>
          <w:color w:val="231F20"/>
          <w:spacing w:val="-14"/>
        </w:rPr>
        <w:t> </w:t>
      </w:r>
      <w:r>
        <w:rPr>
          <w:color w:val="231F20"/>
        </w:rPr>
        <w:t>the</w:t>
      </w:r>
      <w:r>
        <w:rPr>
          <w:color w:val="231F20"/>
          <w:spacing w:val="-13"/>
        </w:rPr>
        <w:t> </w:t>
      </w:r>
      <w:r>
        <w:rPr>
          <w:color w:val="231F20"/>
        </w:rPr>
        <w:t>hole</w:t>
      </w:r>
      <w:r>
        <w:rPr>
          <w:color w:val="231F20"/>
          <w:spacing w:val="-14"/>
        </w:rPr>
        <w:t> </w:t>
      </w:r>
      <w:r>
        <w:rPr>
          <w:color w:val="231F20"/>
        </w:rPr>
        <w:t>at</w:t>
      </w:r>
      <w:r>
        <w:rPr>
          <w:color w:val="231F20"/>
          <w:spacing w:val="-14"/>
        </w:rPr>
        <w:t> </w:t>
      </w:r>
      <w:r>
        <w:rPr>
          <w:i/>
          <w:color w:val="231F20"/>
        </w:rPr>
        <w:t>L</w:t>
      </w:r>
      <w:r>
        <w:rPr>
          <w:color w:val="231F20"/>
        </w:rPr>
        <w:t>.</w:t>
      </w:r>
      <w:r>
        <w:rPr>
          <w:color w:val="231F20"/>
          <w:spacing w:val="23"/>
        </w:rPr>
        <w:t> </w:t>
      </w:r>
      <w:r>
        <w:rPr>
          <w:color w:val="231F20"/>
        </w:rPr>
        <w:t>The</w:t>
      </w:r>
      <w:r>
        <w:rPr>
          <w:color w:val="231F20"/>
          <w:spacing w:val="-13"/>
        </w:rPr>
        <w:t> </w:t>
      </w:r>
      <w:r>
        <w:rPr>
          <w:color w:val="231F20"/>
        </w:rPr>
        <w:t>result is</w:t>
      </w:r>
      <w:r>
        <w:rPr>
          <w:color w:val="231F20"/>
          <w:spacing w:val="-17"/>
        </w:rPr>
        <w:t> </w:t>
      </w:r>
      <w:r>
        <w:rPr>
          <w:color w:val="231F20"/>
        </w:rPr>
        <w:t>that</w:t>
      </w:r>
      <w:r>
        <w:rPr>
          <w:color w:val="231F20"/>
          <w:spacing w:val="-17"/>
        </w:rPr>
        <w:t> </w:t>
      </w:r>
      <w:r>
        <w:rPr>
          <w:color w:val="231F20"/>
        </w:rPr>
        <w:t>hole</w:t>
      </w:r>
      <w:r>
        <w:rPr>
          <w:color w:val="231F20"/>
          <w:spacing w:val="-17"/>
        </w:rPr>
        <w:t> </w:t>
      </w:r>
      <w:r>
        <w:rPr>
          <w:color w:val="231F20"/>
        </w:rPr>
        <w:t>disappears</w:t>
      </w:r>
      <w:r>
        <w:rPr>
          <w:color w:val="231F20"/>
          <w:spacing w:val="-16"/>
        </w:rPr>
        <w:t> </w:t>
      </w:r>
      <w:r>
        <w:rPr>
          <w:color w:val="231F20"/>
        </w:rPr>
        <w:t>at</w:t>
      </w:r>
      <w:r>
        <w:rPr>
          <w:color w:val="231F20"/>
          <w:spacing w:val="-16"/>
        </w:rPr>
        <w:t> </w:t>
      </w:r>
      <w:r>
        <w:rPr>
          <w:i/>
          <w:color w:val="231F20"/>
        </w:rPr>
        <w:t>L</w:t>
      </w:r>
      <w:r>
        <w:rPr>
          <w:i/>
          <w:color w:val="231F20"/>
          <w:spacing w:val="-15"/>
        </w:rPr>
        <w:t> </w:t>
      </w:r>
      <w:r>
        <w:rPr>
          <w:color w:val="231F20"/>
        </w:rPr>
        <w:t>and</w:t>
      </w:r>
      <w:r>
        <w:rPr>
          <w:color w:val="231F20"/>
          <w:spacing w:val="-17"/>
        </w:rPr>
        <w:t> </w:t>
      </w:r>
      <w:r>
        <w:rPr>
          <w:color w:val="231F20"/>
        </w:rPr>
        <w:t>appears</w:t>
      </w:r>
      <w:r>
        <w:rPr>
          <w:color w:val="231F20"/>
          <w:spacing w:val="-17"/>
        </w:rPr>
        <w:t> </w:t>
      </w:r>
      <w:r>
        <w:rPr>
          <w:color w:val="231F20"/>
        </w:rPr>
        <w:t>at</w:t>
      </w:r>
      <w:r>
        <w:rPr>
          <w:color w:val="231F20"/>
          <w:spacing w:val="-16"/>
        </w:rPr>
        <w:t> </w:t>
      </w:r>
      <w:r>
        <w:rPr>
          <w:i/>
          <w:color w:val="231F20"/>
        </w:rPr>
        <w:t>M</w:t>
      </w:r>
      <w:r>
        <w:rPr>
          <w:color w:val="231F20"/>
        </w:rPr>
        <w:t>.</w:t>
      </w:r>
      <w:r>
        <w:rPr>
          <w:color w:val="231F20"/>
          <w:spacing w:val="17"/>
        </w:rPr>
        <w:t> </w:t>
      </w:r>
      <w:r>
        <w:rPr>
          <w:color w:val="231F20"/>
        </w:rPr>
        <w:t>Next, the</w:t>
      </w:r>
      <w:r>
        <w:rPr>
          <w:color w:val="231F20"/>
          <w:spacing w:val="-12"/>
        </w:rPr>
        <w:t> </w:t>
      </w:r>
      <w:r>
        <w:rPr>
          <w:color w:val="231F20"/>
        </w:rPr>
        <w:t>valence</w:t>
      </w:r>
      <w:r>
        <w:rPr>
          <w:color w:val="231F20"/>
          <w:spacing w:val="-11"/>
        </w:rPr>
        <w:t> </w:t>
      </w:r>
      <w:r>
        <w:rPr>
          <w:color w:val="231F20"/>
        </w:rPr>
        <w:t>electron</w:t>
      </w:r>
      <w:r>
        <w:rPr>
          <w:color w:val="231F20"/>
          <w:spacing w:val="-11"/>
        </w:rPr>
        <w:t> </w:t>
      </w:r>
      <w:r>
        <w:rPr>
          <w:color w:val="231F20"/>
        </w:rPr>
        <w:t>at</w:t>
      </w:r>
      <w:r>
        <w:rPr>
          <w:color w:val="231F20"/>
          <w:spacing w:val="-11"/>
        </w:rPr>
        <w:t> </w:t>
      </w:r>
      <w:r>
        <w:rPr>
          <w:i/>
          <w:color w:val="231F20"/>
        </w:rPr>
        <w:t>N</w:t>
      </w:r>
      <w:r>
        <w:rPr>
          <w:i/>
          <w:color w:val="231F20"/>
          <w:spacing w:val="-10"/>
        </w:rPr>
        <w:t> </w:t>
      </w:r>
      <w:r>
        <w:rPr>
          <w:color w:val="231F20"/>
        </w:rPr>
        <w:t>moves</w:t>
      </w:r>
      <w:r>
        <w:rPr>
          <w:color w:val="231F20"/>
          <w:spacing w:val="-11"/>
        </w:rPr>
        <w:t> </w:t>
      </w:r>
      <w:r>
        <w:rPr>
          <w:color w:val="231F20"/>
        </w:rPr>
        <w:t>into</w:t>
      </w:r>
      <w:r>
        <w:rPr>
          <w:color w:val="231F20"/>
          <w:spacing w:val="-11"/>
        </w:rPr>
        <w:t> </w:t>
      </w:r>
      <w:r>
        <w:rPr>
          <w:color w:val="231F20"/>
        </w:rPr>
        <w:t>the</w:t>
      </w:r>
      <w:r>
        <w:rPr>
          <w:color w:val="231F20"/>
          <w:spacing w:val="-11"/>
        </w:rPr>
        <w:t> </w:t>
      </w:r>
      <w:r>
        <w:rPr>
          <w:color w:val="231F20"/>
        </w:rPr>
        <w:t>hole</w:t>
      </w:r>
      <w:r>
        <w:rPr>
          <w:color w:val="231F20"/>
          <w:spacing w:val="-11"/>
        </w:rPr>
        <w:t> </w:t>
      </w:r>
      <w:r>
        <w:rPr>
          <w:color w:val="231F20"/>
        </w:rPr>
        <w:t>at</w:t>
      </w:r>
      <w:r>
        <w:rPr>
          <w:color w:val="231F20"/>
          <w:spacing w:val="-11"/>
        </w:rPr>
        <w:t> </w:t>
      </w:r>
      <w:r>
        <w:rPr>
          <w:i/>
          <w:color w:val="231F20"/>
        </w:rPr>
        <w:t>M</w:t>
      </w:r>
      <w:r>
        <w:rPr>
          <w:color w:val="231F20"/>
        </w:rPr>
        <w:t>. Consequently, hole is created at </w:t>
      </w:r>
      <w:r>
        <w:rPr>
          <w:i/>
          <w:color w:val="231F20"/>
        </w:rPr>
        <w:t>N</w:t>
      </w:r>
      <w:r>
        <w:rPr>
          <w:color w:val="231F20"/>
        </w:rPr>
        <w:t>. It is clear that </w:t>
      </w:r>
      <w:r>
        <w:rPr>
          <w:color w:val="231F20"/>
          <w:spacing w:val="3"/>
        </w:rPr>
        <w:t>valence electrons move along </w:t>
      </w:r>
      <w:r>
        <w:rPr>
          <w:color w:val="231F20"/>
          <w:spacing w:val="2"/>
        </w:rPr>
        <w:t>the </w:t>
      </w:r>
      <w:r>
        <w:rPr>
          <w:color w:val="231F20"/>
          <w:spacing w:val="3"/>
        </w:rPr>
        <w:t>path </w:t>
      </w:r>
      <w:r>
        <w:rPr>
          <w:i/>
          <w:color w:val="231F20"/>
          <w:spacing w:val="3"/>
        </w:rPr>
        <w:t>PNML </w:t>
      </w:r>
      <w:r>
        <w:rPr>
          <w:color w:val="231F20"/>
        </w:rPr>
        <w:t>whereas holes move in the opposite direction </w:t>
      </w:r>
      <w:r>
        <w:rPr>
          <w:i/>
          <w:color w:val="231F20"/>
        </w:rPr>
        <w:t>i.e. </w:t>
      </w:r>
      <w:r>
        <w:rPr>
          <w:color w:val="231F20"/>
        </w:rPr>
        <w:t>along the path</w:t>
      </w:r>
      <w:r>
        <w:rPr>
          <w:color w:val="231F20"/>
          <w:spacing w:val="-35"/>
        </w:rPr>
        <w:t> </w:t>
      </w:r>
      <w:r>
        <w:rPr>
          <w:i/>
          <w:color w:val="231F20"/>
        </w:rPr>
        <w:t>LMNP</w:t>
      </w:r>
      <w:r>
        <w:rPr>
          <w:color w:val="231F20"/>
        </w:rPr>
        <w:t>.</w:t>
      </w:r>
    </w:p>
    <w:p>
      <w:pPr>
        <w:pStyle w:val="BodyText"/>
        <w:spacing w:before="11"/>
        <w:rPr>
          <w:sz w:val="26"/>
        </w:rPr>
      </w:pPr>
      <w:r>
        <w:rPr/>
        <w:pict>
          <v:shape style="position:absolute;margin-left:100.339996pt;margin-top:16.713495pt;width:399.45pt;height:48.5pt;mso-position-horizontal-relative:page;mso-position-vertical-relative:paragraph;z-index:224;mso-wrap-distance-left:0;mso-wrap-distance-right:0" type="#_x0000_t202" filled="true" fillcolor="#fffcdf" stroked="false">
            <v:textbox inset="0,0,0,0">
              <w:txbxContent>
                <w:p>
                  <w:pPr>
                    <w:spacing w:before="41"/>
                    <w:ind w:left="120" w:right="0" w:firstLine="0"/>
                    <w:jc w:val="left"/>
                    <w:rPr>
                      <w:sz w:val="18"/>
                    </w:rPr>
                  </w:pPr>
                  <w:r>
                    <w:rPr>
                      <w:color w:val="00AEEF"/>
                      <w:sz w:val="18"/>
                    </w:rPr>
                    <w:t>* </w:t>
                  </w:r>
                  <w:r>
                    <w:rPr>
                      <w:color w:val="231F20"/>
                      <w:sz w:val="18"/>
                    </w:rPr>
                    <w:t>Note that hole acts as a virtual charge, although there is no physical charge on it.</w:t>
                  </w:r>
                </w:p>
                <w:p>
                  <w:pPr>
                    <w:spacing w:line="249" w:lineRule="auto" w:before="9"/>
                    <w:ind w:left="388" w:right="0" w:hanging="315"/>
                    <w:jc w:val="left"/>
                    <w:rPr>
                      <w:sz w:val="18"/>
                    </w:rPr>
                  </w:pPr>
                  <w:r>
                    <w:rPr>
                      <w:color w:val="00AEEF"/>
                      <w:sz w:val="18"/>
                    </w:rPr>
                    <w:t>** </w:t>
                  </w:r>
                  <w:r>
                    <w:rPr>
                      <w:color w:val="231F20"/>
                      <w:sz w:val="18"/>
                    </w:rPr>
                    <w:t>There is a strong tendency of semiconductor crystal to form co-valent bonds. Therefore, a hole attracts an electron from the neighbouring atom.</w:t>
                  </w:r>
                </w:p>
                <w:p>
                  <w:pPr>
                    <w:spacing w:before="2"/>
                    <w:ind w:left="74" w:right="0" w:firstLine="0"/>
                    <w:jc w:val="left"/>
                    <w:rPr>
                      <w:sz w:val="18"/>
                    </w:rPr>
                  </w:pPr>
                  <w:r>
                    <w:rPr>
                      <w:color w:val="00AEEF"/>
                      <w:sz w:val="18"/>
                    </w:rPr>
                    <w:t>*** </w:t>
                  </w:r>
                  <w:r>
                    <w:rPr>
                      <w:color w:val="231F20"/>
                      <w:sz w:val="18"/>
                    </w:rPr>
                    <w:t>Unlike the normal current which is by free electrons.</w:t>
                  </w:r>
                </w:p>
              </w:txbxContent>
            </v:textbox>
            <v:fill type="solid"/>
            <w10:wrap type="topAndBottom"/>
          </v:shape>
        </w:pict>
      </w:r>
    </w:p>
    <w:p>
      <w:pPr>
        <w:spacing w:after="0"/>
        <w:rPr>
          <w:sz w:val="26"/>
        </w:rPr>
        <w:sectPr>
          <w:pgSz w:w="11900" w:h="16840"/>
          <w:pgMar w:header="2253" w:footer="0" w:top="2560" w:bottom="280" w:left="1680" w:right="0"/>
        </w:sectPr>
      </w:pPr>
    </w:p>
    <w:p>
      <w:pPr>
        <w:pStyle w:val="Heading1"/>
        <w:numPr>
          <w:ilvl w:val="1"/>
          <w:numId w:val="5"/>
        </w:numPr>
        <w:tabs>
          <w:tab w:pos="896" w:val="left" w:leader="none"/>
        </w:tabs>
        <w:spacing w:line="240" w:lineRule="auto" w:before="22" w:after="0"/>
        <w:ind w:left="895" w:right="0" w:hanging="585"/>
        <w:jc w:val="left"/>
      </w:pPr>
      <w:bookmarkStart w:name="5.8 Intrinsic Semiconductor" w:id="32"/>
      <w:bookmarkEnd w:id="32"/>
      <w:r>
        <w:rPr/>
      </w:r>
      <w:bookmarkStart w:name="Fig. 5.10" w:id="33"/>
      <w:bookmarkEnd w:id="33"/>
      <w:r>
        <w:rPr/>
      </w:r>
      <w:bookmarkStart w:name="Fig. 5.10" w:id="34"/>
      <w:bookmarkEnd w:id="34"/>
      <w:r>
        <w:rPr>
          <w:color w:val="005AAA"/>
        </w:rPr>
        <w:t>Intrinsic</w:t>
      </w:r>
      <w:r>
        <w:rPr>
          <w:color w:val="005AAA"/>
          <w:spacing w:val="42"/>
        </w:rPr>
        <w:t> </w:t>
      </w:r>
      <w:r>
        <w:rPr>
          <w:color w:val="005AAA"/>
        </w:rPr>
        <w:t>Semiconductor</w:t>
      </w:r>
    </w:p>
    <w:p>
      <w:pPr>
        <w:spacing w:before="75"/>
        <w:ind w:left="310" w:right="0" w:firstLine="0"/>
        <w:jc w:val="left"/>
        <w:rPr>
          <w:sz w:val="20"/>
        </w:rPr>
      </w:pPr>
      <w:r>
        <w:rPr>
          <w:i/>
          <w:color w:val="231F20"/>
          <w:sz w:val="20"/>
        </w:rPr>
        <w:t>A semiconductor in an extremely pure form is known as an </w:t>
      </w:r>
      <w:r>
        <w:rPr>
          <w:b/>
          <w:color w:val="EC008C"/>
          <w:sz w:val="20"/>
        </w:rPr>
        <w:t>intrinsic semiconductor</w:t>
      </w:r>
      <w:r>
        <w:rPr>
          <w:color w:val="231F20"/>
          <w:sz w:val="20"/>
        </w:rPr>
        <w:t>.</w:t>
      </w:r>
    </w:p>
    <w:p>
      <w:pPr>
        <w:pStyle w:val="BodyText"/>
        <w:spacing w:line="249" w:lineRule="auto" w:before="130"/>
        <w:ind w:left="309" w:right="1985" w:firstLine="360"/>
        <w:jc w:val="both"/>
      </w:pPr>
      <w:r>
        <w:rPr>
          <w:color w:val="231F20"/>
        </w:rPr>
        <w:t>In an intrinsic semiconductor, even at room temperature, hole-electron pairs are</w:t>
      </w:r>
      <w:r>
        <w:rPr>
          <w:color w:val="231F20"/>
          <w:spacing w:val="-37"/>
        </w:rPr>
        <w:t> </w:t>
      </w:r>
      <w:r>
        <w:rPr>
          <w:color w:val="231F20"/>
        </w:rPr>
        <w:t>created. When</w:t>
      </w:r>
      <w:bookmarkStart w:name="5.9 Extrinsic Semiconductor" w:id="35"/>
      <w:bookmarkEnd w:id="35"/>
      <w:r>
        <w:rPr>
          <w:color w:val="231F20"/>
        </w:rPr>
      </w:r>
      <w:r>
        <w:rPr>
          <w:color w:val="231F20"/>
        </w:rPr>
        <w:t> electric</w:t>
      </w:r>
      <w:r>
        <w:rPr>
          <w:color w:val="231F20"/>
          <w:spacing w:val="-6"/>
        </w:rPr>
        <w:t> </w:t>
      </w:r>
      <w:r>
        <w:rPr>
          <w:color w:val="231F20"/>
        </w:rPr>
        <w:t>field</w:t>
      </w:r>
      <w:r>
        <w:rPr>
          <w:color w:val="231F20"/>
          <w:spacing w:val="-6"/>
        </w:rPr>
        <w:t> </w:t>
      </w:r>
      <w:r>
        <w:rPr>
          <w:color w:val="231F20"/>
        </w:rPr>
        <w:t>is</w:t>
      </w:r>
      <w:r>
        <w:rPr>
          <w:color w:val="231F20"/>
          <w:spacing w:val="-5"/>
        </w:rPr>
        <w:t> </w:t>
      </w:r>
      <w:r>
        <w:rPr>
          <w:color w:val="231F20"/>
        </w:rPr>
        <w:t>applied</w:t>
      </w:r>
      <w:r>
        <w:rPr>
          <w:color w:val="231F20"/>
          <w:spacing w:val="-6"/>
        </w:rPr>
        <w:t> </w:t>
      </w:r>
      <w:r>
        <w:rPr>
          <w:color w:val="231F20"/>
        </w:rPr>
        <w:t>across</w:t>
      </w:r>
      <w:r>
        <w:rPr>
          <w:color w:val="231F20"/>
          <w:spacing w:val="-5"/>
        </w:rPr>
        <w:t> </w:t>
      </w:r>
      <w:r>
        <w:rPr>
          <w:color w:val="231F20"/>
        </w:rPr>
        <w:t>an</w:t>
      </w:r>
      <w:r>
        <w:rPr>
          <w:color w:val="231F20"/>
          <w:spacing w:val="-6"/>
        </w:rPr>
        <w:t> </w:t>
      </w:r>
      <w:r>
        <w:rPr>
          <w:color w:val="231F20"/>
        </w:rPr>
        <w:t>intrinsic</w:t>
      </w:r>
      <w:r>
        <w:rPr>
          <w:color w:val="231F20"/>
          <w:spacing w:val="-5"/>
        </w:rPr>
        <w:t> </w:t>
      </w:r>
      <w:r>
        <w:rPr>
          <w:color w:val="231F20"/>
        </w:rPr>
        <w:t>semiconductor,</w:t>
      </w:r>
      <w:r>
        <w:rPr>
          <w:color w:val="231F20"/>
          <w:spacing w:val="-6"/>
        </w:rPr>
        <w:t> </w:t>
      </w:r>
      <w:r>
        <w:rPr>
          <w:color w:val="231F20"/>
        </w:rPr>
        <w:t>the</w:t>
      </w:r>
      <w:r>
        <w:rPr>
          <w:color w:val="231F20"/>
          <w:spacing w:val="-6"/>
        </w:rPr>
        <w:t> </w:t>
      </w:r>
      <w:r>
        <w:rPr>
          <w:color w:val="231F20"/>
        </w:rPr>
        <w:t>current</w:t>
      </w:r>
      <w:r>
        <w:rPr>
          <w:color w:val="231F20"/>
          <w:spacing w:val="-5"/>
        </w:rPr>
        <w:t> </w:t>
      </w:r>
      <w:r>
        <w:rPr>
          <w:color w:val="231F20"/>
        </w:rPr>
        <w:t>conduction</w:t>
      </w:r>
      <w:r>
        <w:rPr>
          <w:color w:val="231F20"/>
          <w:spacing w:val="-6"/>
        </w:rPr>
        <w:t> </w:t>
      </w:r>
      <w:r>
        <w:rPr>
          <w:color w:val="231F20"/>
        </w:rPr>
        <w:t>takes</w:t>
      </w:r>
      <w:r>
        <w:rPr>
          <w:color w:val="231F20"/>
          <w:spacing w:val="-5"/>
        </w:rPr>
        <w:t> </w:t>
      </w:r>
      <w:r>
        <w:rPr>
          <w:color w:val="231F20"/>
        </w:rPr>
        <w:t>place</w:t>
      </w:r>
      <w:r>
        <w:rPr>
          <w:color w:val="231F20"/>
          <w:spacing w:val="-6"/>
        </w:rPr>
        <w:t> </w:t>
      </w:r>
      <w:r>
        <w:rPr>
          <w:color w:val="231F20"/>
        </w:rPr>
        <w:t>by</w:t>
      </w:r>
      <w:r>
        <w:rPr>
          <w:color w:val="231F20"/>
          <w:spacing w:val="-5"/>
        </w:rPr>
        <w:t> </w:t>
      </w:r>
      <w:r>
        <w:rPr>
          <w:color w:val="231F20"/>
        </w:rPr>
        <w:t>two processes, namely ; by </w:t>
      </w:r>
      <w:r>
        <w:rPr>
          <w:i/>
          <w:color w:val="EC008C"/>
          <w:spacing w:val="-3"/>
        </w:rPr>
        <w:t>free </w:t>
      </w:r>
      <w:r>
        <w:rPr>
          <w:i/>
          <w:color w:val="EC008C"/>
        </w:rPr>
        <w:t>electrons </w:t>
      </w:r>
      <w:r>
        <w:rPr>
          <w:color w:val="231F20"/>
        </w:rPr>
        <w:t>and </w:t>
      </w:r>
      <w:r>
        <w:rPr>
          <w:i/>
          <w:color w:val="EC008C"/>
        </w:rPr>
        <w:t>holes </w:t>
      </w:r>
      <w:r>
        <w:rPr>
          <w:color w:val="231F20"/>
        </w:rPr>
        <w:t>as shown in Fig. 5.10. The free electrons are pro- duced</w:t>
      </w:r>
      <w:r>
        <w:rPr>
          <w:color w:val="231F20"/>
          <w:spacing w:val="-9"/>
        </w:rPr>
        <w:t> </w:t>
      </w:r>
      <w:r>
        <w:rPr>
          <w:color w:val="231F20"/>
        </w:rPr>
        <w:t>due</w:t>
      </w:r>
      <w:r>
        <w:rPr>
          <w:color w:val="231F20"/>
          <w:spacing w:val="-9"/>
        </w:rPr>
        <w:t> </w:t>
      </w:r>
      <w:r>
        <w:rPr>
          <w:color w:val="231F20"/>
        </w:rPr>
        <w:t>to</w:t>
      </w:r>
      <w:r>
        <w:rPr>
          <w:color w:val="231F20"/>
          <w:spacing w:val="-9"/>
        </w:rPr>
        <w:t> </w:t>
      </w:r>
      <w:r>
        <w:rPr>
          <w:color w:val="231F20"/>
        </w:rPr>
        <w:t>the</w:t>
      </w:r>
      <w:r>
        <w:rPr>
          <w:color w:val="231F20"/>
          <w:spacing w:val="-8"/>
        </w:rPr>
        <w:t> </w:t>
      </w:r>
      <w:r>
        <w:rPr>
          <w:color w:val="231F20"/>
        </w:rPr>
        <w:t>breaking</w:t>
      </w:r>
      <w:r>
        <w:rPr>
          <w:color w:val="231F20"/>
          <w:spacing w:val="-9"/>
        </w:rPr>
        <w:t> </w:t>
      </w:r>
      <w:r>
        <w:rPr>
          <w:color w:val="231F20"/>
        </w:rPr>
        <w:t>up</w:t>
      </w:r>
      <w:r>
        <w:rPr>
          <w:color w:val="231F20"/>
          <w:spacing w:val="-9"/>
        </w:rPr>
        <w:t> </w:t>
      </w:r>
      <w:r>
        <w:rPr>
          <w:color w:val="231F20"/>
        </w:rPr>
        <w:t>of</w:t>
      </w:r>
      <w:r>
        <w:rPr>
          <w:color w:val="231F20"/>
          <w:spacing w:val="-8"/>
        </w:rPr>
        <w:t> </w:t>
      </w:r>
      <w:r>
        <w:rPr>
          <w:color w:val="231F20"/>
        </w:rPr>
        <w:t>some</w:t>
      </w:r>
      <w:r>
        <w:rPr>
          <w:color w:val="231F20"/>
          <w:spacing w:val="-9"/>
        </w:rPr>
        <w:t> </w:t>
      </w:r>
      <w:r>
        <w:rPr>
          <w:color w:val="231F20"/>
        </w:rPr>
        <w:t>covalent</w:t>
      </w:r>
      <w:r>
        <w:rPr>
          <w:color w:val="231F20"/>
          <w:spacing w:val="-9"/>
        </w:rPr>
        <w:t> </w:t>
      </w:r>
      <w:r>
        <w:rPr>
          <w:color w:val="231F20"/>
        </w:rPr>
        <w:t>bonds</w:t>
      </w:r>
      <w:r>
        <w:rPr>
          <w:color w:val="231F20"/>
          <w:spacing w:val="-8"/>
        </w:rPr>
        <w:t> </w:t>
      </w:r>
      <w:r>
        <w:rPr>
          <w:color w:val="231F20"/>
        </w:rPr>
        <w:t>by</w:t>
      </w:r>
      <w:r>
        <w:rPr>
          <w:color w:val="231F20"/>
          <w:spacing w:val="-9"/>
        </w:rPr>
        <w:t> </w:t>
      </w:r>
      <w:r>
        <w:rPr>
          <w:color w:val="231F20"/>
        </w:rPr>
        <w:t>thermal</w:t>
      </w:r>
      <w:r>
        <w:rPr>
          <w:color w:val="231F20"/>
          <w:spacing w:val="-9"/>
        </w:rPr>
        <w:t> </w:t>
      </w:r>
      <w:r>
        <w:rPr>
          <w:color w:val="231F20"/>
          <w:spacing w:val="-3"/>
        </w:rPr>
        <w:t>energy.</w:t>
      </w:r>
      <w:r>
        <w:rPr>
          <w:color w:val="231F20"/>
          <w:spacing w:val="34"/>
        </w:rPr>
        <w:t> </w:t>
      </w:r>
      <w:r>
        <w:rPr>
          <w:color w:val="231F20"/>
        </w:rPr>
        <w:t>At</w:t>
      </w:r>
      <w:r>
        <w:rPr>
          <w:color w:val="231F20"/>
          <w:spacing w:val="-9"/>
        </w:rPr>
        <w:t> </w:t>
      </w:r>
      <w:r>
        <w:rPr>
          <w:color w:val="231F20"/>
        </w:rPr>
        <w:t>the</w:t>
      </w:r>
      <w:r>
        <w:rPr>
          <w:color w:val="231F20"/>
          <w:spacing w:val="-9"/>
        </w:rPr>
        <w:t> </w:t>
      </w:r>
      <w:r>
        <w:rPr>
          <w:color w:val="231F20"/>
        </w:rPr>
        <w:t>same</w:t>
      </w:r>
      <w:r>
        <w:rPr>
          <w:color w:val="231F20"/>
          <w:spacing w:val="-8"/>
        </w:rPr>
        <w:t> </w:t>
      </w:r>
      <w:r>
        <w:rPr>
          <w:color w:val="231F20"/>
        </w:rPr>
        <w:t>time,</w:t>
      </w:r>
      <w:r>
        <w:rPr>
          <w:color w:val="231F20"/>
          <w:spacing w:val="-9"/>
        </w:rPr>
        <w:t> </w:t>
      </w:r>
      <w:r>
        <w:rPr>
          <w:color w:val="231F20"/>
        </w:rPr>
        <w:t>holes</w:t>
      </w:r>
      <w:r>
        <w:rPr>
          <w:color w:val="231F20"/>
          <w:spacing w:val="-9"/>
        </w:rPr>
        <w:t> </w:t>
      </w:r>
      <w:r>
        <w:rPr>
          <w:color w:val="231F20"/>
        </w:rPr>
        <w:t>are created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covalent</w:t>
      </w:r>
      <w:r>
        <w:rPr>
          <w:color w:val="231F20"/>
          <w:spacing w:val="-12"/>
        </w:rPr>
        <w:t> </w:t>
      </w:r>
      <w:r>
        <w:rPr>
          <w:color w:val="231F20"/>
        </w:rPr>
        <w:t>bonds.</w:t>
      </w:r>
      <w:r>
        <w:rPr>
          <w:color w:val="231F20"/>
          <w:spacing w:val="27"/>
        </w:rPr>
        <w:t> </w:t>
      </w:r>
      <w:r>
        <w:rPr>
          <w:color w:val="231F20"/>
        </w:rPr>
        <w:t>Under</w:t>
      </w:r>
      <w:r>
        <w:rPr>
          <w:color w:val="231F20"/>
          <w:spacing w:val="-12"/>
        </w:rPr>
        <w:t> </w:t>
      </w:r>
      <w:r>
        <w:rPr>
          <w:color w:val="231F20"/>
        </w:rPr>
        <w:t>the</w:t>
      </w:r>
      <w:r>
        <w:rPr>
          <w:color w:val="231F20"/>
          <w:spacing w:val="-12"/>
        </w:rPr>
        <w:t> </w:t>
      </w:r>
      <w:r>
        <w:rPr>
          <w:color w:val="231F20"/>
        </w:rPr>
        <w:t>influence</w:t>
      </w:r>
      <w:r>
        <w:rPr>
          <w:color w:val="231F20"/>
          <w:spacing w:val="-12"/>
        </w:rPr>
        <w:t> </w:t>
      </w:r>
      <w:r>
        <w:rPr>
          <w:color w:val="231F20"/>
        </w:rPr>
        <w:t>of</w:t>
      </w:r>
      <w:r>
        <w:rPr>
          <w:color w:val="231F20"/>
          <w:spacing w:val="-12"/>
        </w:rPr>
        <w:t> </w:t>
      </w:r>
      <w:r>
        <w:rPr>
          <w:color w:val="231F20"/>
        </w:rPr>
        <w:t>electric</w:t>
      </w:r>
      <w:r>
        <w:rPr>
          <w:color w:val="231F20"/>
          <w:spacing w:val="-12"/>
        </w:rPr>
        <w:t> </w:t>
      </w:r>
      <w:r>
        <w:rPr>
          <w:color w:val="231F20"/>
        </w:rPr>
        <w:t>field,</w:t>
      </w:r>
      <w:r>
        <w:rPr>
          <w:color w:val="231F20"/>
          <w:spacing w:val="-12"/>
        </w:rPr>
        <w:t> </w:t>
      </w:r>
      <w:r>
        <w:rPr>
          <w:color w:val="231F20"/>
        </w:rPr>
        <w:t>conduction</w:t>
      </w:r>
      <w:r>
        <w:rPr>
          <w:color w:val="231F20"/>
          <w:spacing w:val="-12"/>
        </w:rPr>
        <w:t> </w:t>
      </w:r>
      <w:r>
        <w:rPr>
          <w:color w:val="231F20"/>
        </w:rPr>
        <w:t>through</w:t>
      </w:r>
      <w:r>
        <w:rPr>
          <w:color w:val="231F20"/>
          <w:spacing w:val="-12"/>
        </w:rPr>
        <w:t> </w:t>
      </w:r>
      <w:r>
        <w:rPr>
          <w:color w:val="231F20"/>
        </w:rPr>
        <w:t>the</w:t>
      </w:r>
      <w:r>
        <w:rPr>
          <w:color w:val="231F20"/>
          <w:spacing w:val="-12"/>
        </w:rPr>
        <w:t> </w:t>
      </w:r>
      <w:r>
        <w:rPr>
          <w:color w:val="231F20"/>
        </w:rPr>
        <w:t>semicon- ductor</w:t>
      </w:r>
      <w:r>
        <w:rPr>
          <w:color w:val="231F20"/>
          <w:spacing w:val="-13"/>
        </w:rPr>
        <w:t> </w:t>
      </w:r>
      <w:r>
        <w:rPr>
          <w:color w:val="231F20"/>
        </w:rPr>
        <w:t>is</w:t>
      </w:r>
      <w:r>
        <w:rPr>
          <w:color w:val="231F20"/>
          <w:spacing w:val="-13"/>
        </w:rPr>
        <w:t> </w:t>
      </w:r>
      <w:r>
        <w:rPr>
          <w:color w:val="231F20"/>
        </w:rPr>
        <w:t>by</w:t>
      </w:r>
      <w:r>
        <w:rPr>
          <w:color w:val="231F20"/>
          <w:spacing w:val="-14"/>
        </w:rPr>
        <w:t> </w:t>
      </w:r>
      <w:r>
        <w:rPr>
          <w:color w:val="231F20"/>
        </w:rPr>
        <w:t>both</w:t>
      </w:r>
      <w:r>
        <w:rPr>
          <w:color w:val="231F20"/>
          <w:spacing w:val="-13"/>
        </w:rPr>
        <w:t> </w:t>
      </w:r>
      <w:r>
        <w:rPr>
          <w:color w:val="231F20"/>
        </w:rPr>
        <w:t>free</w:t>
      </w:r>
      <w:r>
        <w:rPr>
          <w:color w:val="231F20"/>
          <w:spacing w:val="-13"/>
        </w:rPr>
        <w:t> </w:t>
      </w:r>
      <w:r>
        <w:rPr>
          <w:color w:val="231F20"/>
        </w:rPr>
        <w:t>electrons</w:t>
      </w:r>
      <w:r>
        <w:rPr>
          <w:color w:val="231F20"/>
          <w:spacing w:val="-13"/>
        </w:rPr>
        <w:t> </w:t>
      </w:r>
      <w:r>
        <w:rPr>
          <w:color w:val="231F20"/>
        </w:rPr>
        <w:t>and</w:t>
      </w:r>
      <w:r>
        <w:rPr>
          <w:color w:val="231F20"/>
          <w:spacing w:val="-13"/>
        </w:rPr>
        <w:t> </w:t>
      </w:r>
      <w:r>
        <w:rPr>
          <w:color w:val="231F20"/>
        </w:rPr>
        <w:t>holes.</w:t>
      </w:r>
      <w:r>
        <w:rPr>
          <w:color w:val="231F20"/>
          <w:spacing w:val="25"/>
        </w:rPr>
        <w:t> </w:t>
      </w:r>
      <w:r>
        <w:rPr>
          <w:color w:val="231F20"/>
        </w:rPr>
        <w:t>Therefore,</w:t>
      </w:r>
      <w:r>
        <w:rPr>
          <w:color w:val="231F20"/>
          <w:spacing w:val="-13"/>
        </w:rPr>
        <w:t> </w:t>
      </w:r>
      <w:r>
        <w:rPr>
          <w:color w:val="231F20"/>
        </w:rPr>
        <w:t>the</w:t>
      </w:r>
      <w:r>
        <w:rPr>
          <w:color w:val="231F20"/>
          <w:spacing w:val="-13"/>
        </w:rPr>
        <w:t> </w:t>
      </w:r>
      <w:r>
        <w:rPr>
          <w:color w:val="231F20"/>
        </w:rPr>
        <w:t>total</w:t>
      </w:r>
      <w:r>
        <w:rPr>
          <w:color w:val="231F20"/>
          <w:spacing w:val="-13"/>
        </w:rPr>
        <w:t> </w:t>
      </w:r>
      <w:r>
        <w:rPr>
          <w:color w:val="231F20"/>
        </w:rPr>
        <w:t>current</w:t>
      </w:r>
      <w:r>
        <w:rPr>
          <w:color w:val="231F20"/>
          <w:spacing w:val="-13"/>
        </w:rPr>
        <w:t> </w:t>
      </w:r>
      <w:r>
        <w:rPr>
          <w:color w:val="231F20"/>
        </w:rPr>
        <w:t>inside</w:t>
      </w:r>
      <w:r>
        <w:rPr>
          <w:color w:val="231F20"/>
          <w:spacing w:val="-13"/>
        </w:rPr>
        <w:t> </w:t>
      </w:r>
      <w:r>
        <w:rPr>
          <w:color w:val="231F20"/>
        </w:rPr>
        <w:t>the</w:t>
      </w:r>
      <w:r>
        <w:rPr>
          <w:color w:val="231F20"/>
          <w:spacing w:val="-13"/>
        </w:rPr>
        <w:t> </w:t>
      </w:r>
      <w:r>
        <w:rPr>
          <w:color w:val="231F20"/>
        </w:rPr>
        <w:t>semiconductor</w:t>
      </w:r>
      <w:r>
        <w:rPr>
          <w:color w:val="231F20"/>
          <w:spacing w:val="-13"/>
        </w:rPr>
        <w:t> </w:t>
      </w:r>
      <w:r>
        <w:rPr>
          <w:color w:val="231F20"/>
        </w:rPr>
        <w:t>is</w:t>
      </w:r>
      <w:r>
        <w:rPr>
          <w:color w:val="231F20"/>
          <w:spacing w:val="-13"/>
        </w:rPr>
        <w:t> </w:t>
      </w:r>
      <w:r>
        <w:rPr>
          <w:color w:val="231F20"/>
        </w:rPr>
        <w:t>the sum of currents due to free electrons and</w:t>
      </w:r>
      <w:r>
        <w:rPr>
          <w:color w:val="231F20"/>
          <w:spacing w:val="-24"/>
        </w:rPr>
        <w:t> </w:t>
      </w:r>
      <w:r>
        <w:rPr>
          <w:color w:val="231F20"/>
        </w:rPr>
        <w:t>holes.</w:t>
      </w:r>
    </w:p>
    <w:p>
      <w:pPr>
        <w:pStyle w:val="BodyText"/>
        <w:spacing w:line="249" w:lineRule="auto" w:before="78"/>
        <w:ind w:left="310" w:right="8247" w:firstLine="432"/>
        <w:jc w:val="both"/>
      </w:pPr>
      <w:r>
        <w:rPr/>
        <w:pict>
          <v:group style="position:absolute;margin-left:309.600006pt;margin-top:170.685944pt;width:67.5pt;height:15.45pt;mso-position-horizontal-relative:page;mso-position-vertical-relative:paragraph;z-index:2392" coordorigin="6192,3414" coordsize="1350,309">
            <v:shape style="position:absolute;left:6196;top:3418;width:1341;height:300" coordorigin="6197,3419" coordsize="1341,300" path="m6867,3419l6776,3420,6690,3424,6608,3430,6531,3439,6459,3450,6391,3464,6306,3487,6245,3512,6197,3568,6209,3597,6306,3650,6391,3673,6459,3687,6531,3698,6608,3707,6690,3713,6776,3717,6867,3718,6958,3717,7044,3713,7126,3707,7203,3698,7275,3687,7343,3673,7428,3650,7489,3624,7537,3568,7525,3539,7428,3487,7343,3464,7275,3450,7203,3439,7126,3430,7044,3424,6958,3420,6867,3419xe" filled="true" fillcolor="#eff5de" stroked="false">
              <v:path arrowok="t"/>
              <v:fill type="solid"/>
            </v:shape>
            <v:shape style="position:absolute;left:6196;top:3418;width:1341;height:300" coordorigin="6197,3419" coordsize="1341,300" path="m6197,3568l6245,3512,6306,3487,6391,3464,6459,3450,6531,3439,6608,3430,6690,3424,6776,3420,6867,3419,6958,3420,7044,3424,7126,3430,7203,3439,7275,3450,7343,3464,7428,3487,7489,3512,7537,3568,7525,3597,7428,3650,7343,3673,7275,3687,7203,3698,7126,3707,7044,3713,6958,3717,6867,3718,6776,3717,6690,3713,6608,3707,6531,3698,6459,3687,6391,3673,6306,3650,6245,3624,6197,3568xe" filled="false" stroked="true" strokeweight=".48pt" strokecolor="#eff5de">
              <v:path arrowok="t"/>
              <v:stroke dashstyle="solid"/>
            </v:shape>
            <v:shape style="position:absolute;left:6192;top:3413;width:1350;height:309" type="#_x0000_t202" filled="false" stroked="false">
              <v:textbox inset="0,0,0,0">
                <w:txbxContent>
                  <w:p>
                    <w:pPr>
                      <w:spacing w:before="36"/>
                      <w:ind w:left="348" w:right="0" w:firstLine="0"/>
                      <w:jc w:val="left"/>
                      <w:rPr>
                        <w:b/>
                        <w:sz w:val="20"/>
                      </w:rPr>
                    </w:pPr>
                    <w:r>
                      <w:rPr>
                        <w:b/>
                        <w:color w:val="231F20"/>
                        <w:sz w:val="20"/>
                      </w:rPr>
                      <w:t>Fig. 5.10</w:t>
                    </w:r>
                  </w:p>
                </w:txbxContent>
              </v:textbox>
              <w10:wrap type="none"/>
            </v:shape>
            <w10:wrap type="none"/>
          </v:group>
        </w:pict>
      </w:r>
      <w:r>
        <w:rPr/>
        <w:drawing>
          <wp:anchor distT="0" distB="0" distL="0" distR="0" allowOverlap="1" layoutInCell="1" locked="0" behindDoc="0" simplePos="0" relativeHeight="2416">
            <wp:simplePos x="0" y="0"/>
            <wp:positionH relativeFrom="page">
              <wp:posOffset>2480373</wp:posOffset>
            </wp:positionH>
            <wp:positionV relativeFrom="paragraph">
              <wp:posOffset>108165</wp:posOffset>
            </wp:positionV>
            <wp:extent cx="3800386" cy="1972386"/>
            <wp:effectExtent l="0" t="0" r="0" b="0"/>
            <wp:wrapNone/>
            <wp:docPr id="47" name="image52.png" descr=""/>
            <wp:cNvGraphicFramePr>
              <a:graphicFrameLocks noChangeAspect="1"/>
            </wp:cNvGraphicFramePr>
            <a:graphic>
              <a:graphicData uri="http://schemas.openxmlformats.org/drawingml/2006/picture">
                <pic:pic>
                  <pic:nvPicPr>
                    <pic:cNvPr id="48" name="image52.png"/>
                    <pic:cNvPicPr/>
                  </pic:nvPicPr>
                  <pic:blipFill>
                    <a:blip r:embed="rId58" cstate="print"/>
                    <a:stretch>
                      <a:fillRect/>
                    </a:stretch>
                  </pic:blipFill>
                  <pic:spPr>
                    <a:xfrm>
                      <a:off x="0" y="0"/>
                      <a:ext cx="3800386" cy="1972386"/>
                    </a:xfrm>
                    <a:prstGeom prst="rect">
                      <a:avLst/>
                    </a:prstGeom>
                  </pic:spPr>
                </pic:pic>
              </a:graphicData>
            </a:graphic>
          </wp:anchor>
        </w:drawing>
      </w:r>
      <w:r>
        <w:rPr>
          <w:color w:val="231F20"/>
        </w:rPr>
        <w:t>It may be</w:t>
      </w:r>
      <w:r>
        <w:rPr>
          <w:color w:val="231F20"/>
          <w:spacing w:val="-34"/>
        </w:rPr>
        <w:t> </w:t>
      </w:r>
      <w:r>
        <w:rPr>
          <w:color w:val="231F20"/>
        </w:rPr>
        <w:t>noted that</w:t>
      </w:r>
      <w:r>
        <w:rPr>
          <w:color w:val="231F20"/>
          <w:spacing w:val="-19"/>
        </w:rPr>
        <w:t> </w:t>
      </w:r>
      <w:r>
        <w:rPr>
          <w:color w:val="231F20"/>
        </w:rPr>
        <w:t>current</w:t>
      </w:r>
      <w:r>
        <w:rPr>
          <w:color w:val="231F20"/>
          <w:spacing w:val="-18"/>
        </w:rPr>
        <w:t> </w:t>
      </w:r>
      <w:r>
        <w:rPr>
          <w:color w:val="231F20"/>
        </w:rPr>
        <w:t>in</w:t>
      </w:r>
      <w:r>
        <w:rPr>
          <w:color w:val="231F20"/>
          <w:spacing w:val="-19"/>
        </w:rPr>
        <w:t> </w:t>
      </w:r>
      <w:r>
        <w:rPr>
          <w:color w:val="231F20"/>
        </w:rPr>
        <w:t>the</w:t>
      </w:r>
      <w:r>
        <w:rPr>
          <w:color w:val="231F20"/>
          <w:spacing w:val="-18"/>
        </w:rPr>
        <w:t> </w:t>
      </w:r>
      <w:r>
        <w:rPr>
          <w:color w:val="231F20"/>
        </w:rPr>
        <w:t>ex- ternal wires is fully </w:t>
      </w:r>
      <w:r>
        <w:rPr>
          <w:color w:val="231F20"/>
          <w:spacing w:val="10"/>
        </w:rPr>
        <w:t>electronic </w:t>
      </w:r>
      <w:r>
        <w:rPr>
          <w:i/>
          <w:color w:val="231F20"/>
          <w:spacing w:val="9"/>
        </w:rPr>
        <w:t>i.e. </w:t>
      </w:r>
      <w:r>
        <w:rPr>
          <w:color w:val="231F20"/>
          <w:spacing w:val="13"/>
        </w:rPr>
        <w:t>by </w:t>
      </w:r>
      <w:r>
        <w:rPr>
          <w:color w:val="231F20"/>
          <w:spacing w:val="10"/>
        </w:rPr>
        <w:t>electrons. </w:t>
      </w:r>
      <w:r>
        <w:rPr>
          <w:color w:val="231F20"/>
          <w:spacing w:val="12"/>
        </w:rPr>
        <w:t>What </w:t>
      </w:r>
      <w:r>
        <w:rPr>
          <w:color w:val="231F20"/>
        </w:rPr>
        <w:t>about</w:t>
      </w:r>
      <w:r>
        <w:rPr>
          <w:color w:val="231F20"/>
          <w:spacing w:val="-20"/>
        </w:rPr>
        <w:t> </w:t>
      </w:r>
      <w:r>
        <w:rPr>
          <w:color w:val="231F20"/>
        </w:rPr>
        <w:t>the</w:t>
      </w:r>
      <w:r>
        <w:rPr>
          <w:color w:val="231F20"/>
          <w:spacing w:val="-19"/>
        </w:rPr>
        <w:t> </w:t>
      </w:r>
      <w:r>
        <w:rPr>
          <w:color w:val="231F20"/>
        </w:rPr>
        <w:t>holes</w:t>
      </w:r>
      <w:r>
        <w:rPr>
          <w:color w:val="231F20"/>
          <w:spacing w:val="-20"/>
        </w:rPr>
        <w:t> </w:t>
      </w:r>
      <w:r>
        <w:rPr>
          <w:color w:val="231F20"/>
        </w:rPr>
        <w:t>?</w:t>
      </w:r>
      <w:r>
        <w:rPr>
          <w:color w:val="231F20"/>
          <w:spacing w:val="13"/>
        </w:rPr>
        <w:t> </w:t>
      </w:r>
      <w:r>
        <w:rPr>
          <w:color w:val="231F20"/>
          <w:spacing w:val="-2"/>
        </w:rPr>
        <w:t>Re-</w:t>
      </w:r>
      <w:bookmarkStart w:name="5.10 n-type Semiconductor" w:id="36"/>
      <w:bookmarkEnd w:id="36"/>
      <w:r>
        <w:rPr>
          <w:color w:val="231F20"/>
          <w:spacing w:val="-2"/>
        </w:rPr>
      </w:r>
      <w:r>
        <w:rPr>
          <w:color w:val="231F20"/>
          <w:spacing w:val="-2"/>
        </w:rPr>
        <w:t> </w:t>
      </w:r>
      <w:r>
        <w:rPr>
          <w:color w:val="231F20"/>
        </w:rPr>
        <w:t>ferring to Fig. 5.10, </w:t>
      </w:r>
      <w:r>
        <w:rPr>
          <w:color w:val="231F20"/>
          <w:spacing w:val="9"/>
        </w:rPr>
        <w:t>holes being </w:t>
      </w:r>
      <w:r>
        <w:rPr>
          <w:color w:val="231F20"/>
          <w:spacing w:val="12"/>
        </w:rPr>
        <w:t>posi- </w:t>
      </w:r>
      <w:r>
        <w:rPr>
          <w:color w:val="231F20"/>
        </w:rPr>
        <w:t>tively charged move towards the negative </w:t>
      </w:r>
      <w:r>
        <w:rPr>
          <w:color w:val="231F20"/>
          <w:spacing w:val="3"/>
        </w:rPr>
        <w:t>terminal </w:t>
      </w:r>
      <w:r>
        <w:rPr>
          <w:color w:val="231F20"/>
        </w:rPr>
        <w:t>of supply. As </w:t>
      </w:r>
      <w:r>
        <w:rPr>
          <w:color w:val="231F20"/>
          <w:spacing w:val="2"/>
        </w:rPr>
        <w:t>the </w:t>
      </w:r>
      <w:r>
        <w:rPr>
          <w:color w:val="231F20"/>
          <w:spacing w:val="3"/>
        </w:rPr>
        <w:t>holes </w:t>
      </w:r>
      <w:r>
        <w:rPr>
          <w:color w:val="231F20"/>
          <w:spacing w:val="4"/>
        </w:rPr>
        <w:t>reach </w:t>
      </w:r>
      <w:r>
        <w:rPr>
          <w:color w:val="231F20"/>
        </w:rPr>
        <w:t>the</w:t>
      </w:r>
      <w:r>
        <w:rPr>
          <w:color w:val="231F20"/>
          <w:spacing w:val="-28"/>
        </w:rPr>
        <w:t> </w:t>
      </w:r>
      <w:r>
        <w:rPr>
          <w:color w:val="231F20"/>
        </w:rPr>
        <w:t>negative</w:t>
      </w:r>
      <w:r>
        <w:rPr>
          <w:color w:val="231F20"/>
          <w:spacing w:val="-27"/>
        </w:rPr>
        <w:t> </w:t>
      </w:r>
      <w:r>
        <w:rPr>
          <w:color w:val="231F20"/>
        </w:rPr>
        <w:t>terminal </w:t>
      </w:r>
      <w:r>
        <w:rPr>
          <w:i/>
          <w:color w:val="231F20"/>
        </w:rPr>
        <w:t>B</w:t>
      </w:r>
      <w:r>
        <w:rPr>
          <w:color w:val="231F20"/>
        </w:rPr>
        <w:t>,</w:t>
      </w:r>
      <w:r>
        <w:rPr>
          <w:color w:val="231F20"/>
          <w:spacing w:val="-22"/>
        </w:rPr>
        <w:t> </w:t>
      </w:r>
      <w:r>
        <w:rPr>
          <w:color w:val="231F20"/>
        </w:rPr>
        <w:t>electrons</w:t>
      </w:r>
      <w:r>
        <w:rPr>
          <w:color w:val="231F20"/>
          <w:spacing w:val="-21"/>
        </w:rPr>
        <w:t> </w:t>
      </w:r>
      <w:r>
        <w:rPr>
          <w:color w:val="231F20"/>
        </w:rPr>
        <w:t>enter</w:t>
      </w:r>
      <w:r>
        <w:rPr>
          <w:color w:val="231F20"/>
          <w:spacing w:val="-21"/>
        </w:rPr>
        <w:t> </w:t>
      </w:r>
      <w:r>
        <w:rPr>
          <w:color w:val="231F20"/>
          <w:spacing w:val="-2"/>
        </w:rPr>
        <w:t>the </w:t>
      </w:r>
      <w:r>
        <w:rPr>
          <w:color w:val="231F20"/>
        </w:rPr>
        <w:t>semiconductor crys- tal near the</w:t>
      </w:r>
      <w:r>
        <w:rPr>
          <w:color w:val="231F20"/>
          <w:spacing w:val="12"/>
        </w:rPr>
        <w:t> </w:t>
      </w:r>
      <w:r>
        <w:rPr>
          <w:color w:val="231F20"/>
        </w:rPr>
        <w:t>terminal</w:t>
      </w:r>
    </w:p>
    <w:p>
      <w:pPr>
        <w:pStyle w:val="BodyText"/>
        <w:spacing w:line="249" w:lineRule="auto" w:before="13"/>
        <w:ind w:left="310" w:right="1985"/>
        <w:jc w:val="both"/>
      </w:pPr>
      <w:r>
        <w:rPr>
          <w:color w:val="231F20"/>
        </w:rPr>
        <w:t>and combine with holes, thus cancelling them. At the same time, the loosely held electrons near</w:t>
      </w:r>
      <w:r>
        <w:rPr>
          <w:color w:val="231F20"/>
          <w:spacing w:val="-36"/>
        </w:rPr>
        <w:t> </w:t>
      </w:r>
      <w:r>
        <w:rPr>
          <w:color w:val="231F20"/>
        </w:rPr>
        <w:t>the positive terminal </w:t>
      </w:r>
      <w:r>
        <w:rPr>
          <w:i/>
          <w:color w:val="231F20"/>
        </w:rPr>
        <w:t>A </w:t>
      </w:r>
      <w:r>
        <w:rPr>
          <w:color w:val="231F20"/>
        </w:rPr>
        <w:t>are attracted away from their atoms into the positive terminal. This creates new holes</w:t>
      </w:r>
      <w:r>
        <w:rPr>
          <w:color w:val="231F20"/>
          <w:spacing w:val="-6"/>
        </w:rPr>
        <w:t> </w:t>
      </w:r>
      <w:r>
        <w:rPr>
          <w:color w:val="231F20"/>
        </w:rPr>
        <w:t>near</w:t>
      </w:r>
      <w:r>
        <w:rPr>
          <w:color w:val="231F20"/>
          <w:spacing w:val="-6"/>
        </w:rPr>
        <w:t> </w:t>
      </w:r>
      <w:r>
        <w:rPr>
          <w:color w:val="231F20"/>
        </w:rPr>
        <w:t>the</w:t>
      </w:r>
      <w:r>
        <w:rPr>
          <w:color w:val="231F20"/>
          <w:spacing w:val="-6"/>
        </w:rPr>
        <w:t> </w:t>
      </w:r>
      <w:r>
        <w:rPr>
          <w:color w:val="231F20"/>
        </w:rPr>
        <w:t>positive</w:t>
      </w:r>
      <w:r>
        <w:rPr>
          <w:color w:val="231F20"/>
          <w:spacing w:val="-6"/>
        </w:rPr>
        <w:t> </w:t>
      </w:r>
      <w:r>
        <w:rPr>
          <w:color w:val="231F20"/>
        </w:rPr>
        <w:t>terminal</w:t>
      </w:r>
      <w:r>
        <w:rPr>
          <w:color w:val="231F20"/>
          <w:spacing w:val="-7"/>
        </w:rPr>
        <w:t> </w:t>
      </w:r>
      <w:r>
        <w:rPr>
          <w:color w:val="231F20"/>
        </w:rPr>
        <w:t>which</w:t>
      </w:r>
      <w:r>
        <w:rPr>
          <w:color w:val="231F20"/>
          <w:spacing w:val="-6"/>
        </w:rPr>
        <w:t> </w:t>
      </w:r>
      <w:r>
        <w:rPr>
          <w:color w:val="231F20"/>
        </w:rPr>
        <w:t>again</w:t>
      </w:r>
      <w:r>
        <w:rPr>
          <w:color w:val="231F20"/>
          <w:spacing w:val="-6"/>
        </w:rPr>
        <w:t> </w:t>
      </w:r>
      <w:r>
        <w:rPr>
          <w:color w:val="231F20"/>
        </w:rPr>
        <w:t>drift</w:t>
      </w:r>
      <w:r>
        <w:rPr>
          <w:color w:val="231F20"/>
          <w:spacing w:val="-6"/>
        </w:rPr>
        <w:t> </w:t>
      </w:r>
      <w:r>
        <w:rPr>
          <w:color w:val="231F20"/>
        </w:rPr>
        <w:t>towards</w:t>
      </w:r>
      <w:r>
        <w:rPr>
          <w:color w:val="231F20"/>
          <w:spacing w:val="-6"/>
        </w:rPr>
        <w:t> </w:t>
      </w:r>
      <w:r>
        <w:rPr>
          <w:color w:val="231F20"/>
        </w:rPr>
        <w:t>the</w:t>
      </w:r>
      <w:r>
        <w:rPr>
          <w:color w:val="231F20"/>
          <w:spacing w:val="-6"/>
        </w:rPr>
        <w:t> </w:t>
      </w:r>
      <w:r>
        <w:rPr>
          <w:color w:val="231F20"/>
        </w:rPr>
        <w:t>negative</w:t>
      </w:r>
      <w:r>
        <w:rPr>
          <w:color w:val="231F20"/>
          <w:spacing w:val="-6"/>
        </w:rPr>
        <w:t> </w:t>
      </w:r>
      <w:r>
        <w:rPr>
          <w:color w:val="231F20"/>
        </w:rPr>
        <w:t>terminal.</w:t>
      </w:r>
    </w:p>
    <w:p>
      <w:pPr>
        <w:pStyle w:val="Heading1"/>
        <w:numPr>
          <w:ilvl w:val="1"/>
          <w:numId w:val="5"/>
        </w:numPr>
        <w:tabs>
          <w:tab w:pos="896" w:val="left" w:leader="none"/>
        </w:tabs>
        <w:spacing w:line="240" w:lineRule="auto" w:before="38" w:after="0"/>
        <w:ind w:left="895" w:right="0" w:hanging="585"/>
        <w:jc w:val="left"/>
      </w:pPr>
      <w:r>
        <w:rPr>
          <w:color w:val="005AAA"/>
        </w:rPr>
        <w:t>Extrinsic</w:t>
      </w:r>
      <w:r>
        <w:rPr>
          <w:color w:val="005AAA"/>
          <w:spacing w:val="41"/>
        </w:rPr>
        <w:t> </w:t>
      </w:r>
      <w:r>
        <w:rPr>
          <w:color w:val="005AAA"/>
        </w:rPr>
        <w:t>Semiconductor</w:t>
      </w:r>
    </w:p>
    <w:p>
      <w:pPr>
        <w:pStyle w:val="BodyText"/>
        <w:spacing w:line="249" w:lineRule="auto" w:before="77"/>
        <w:ind w:left="310" w:right="1985"/>
        <w:jc w:val="both"/>
      </w:pPr>
      <w:r>
        <w:rPr>
          <w:color w:val="231F20"/>
        </w:rPr>
        <w:t>The intrinsic semiconductor has little current conduction capability at room temperature. </w:t>
      </w:r>
      <w:r>
        <w:rPr>
          <w:color w:val="231F20"/>
          <w:spacing w:val="-8"/>
        </w:rPr>
        <w:t>To </w:t>
      </w:r>
      <w:r>
        <w:rPr>
          <w:color w:val="231F20"/>
        </w:rPr>
        <w:t>be useful</w:t>
      </w:r>
      <w:r>
        <w:rPr>
          <w:color w:val="231F20"/>
          <w:spacing w:val="-11"/>
        </w:rPr>
        <w:t> </w:t>
      </w:r>
      <w:r>
        <w:rPr>
          <w:color w:val="231F20"/>
        </w:rPr>
        <w:t>in</w:t>
      </w:r>
      <w:r>
        <w:rPr>
          <w:color w:val="231F20"/>
          <w:spacing w:val="-12"/>
        </w:rPr>
        <w:t> </w:t>
      </w:r>
      <w:r>
        <w:rPr>
          <w:color w:val="231F20"/>
        </w:rPr>
        <w:t>electronic</w:t>
      </w:r>
      <w:r>
        <w:rPr>
          <w:color w:val="231F20"/>
          <w:spacing w:val="-11"/>
        </w:rPr>
        <w:t> </w:t>
      </w:r>
      <w:r>
        <w:rPr>
          <w:color w:val="231F20"/>
        </w:rPr>
        <w:t>devices,</w:t>
      </w:r>
      <w:r>
        <w:rPr>
          <w:color w:val="231F20"/>
          <w:spacing w:val="-11"/>
        </w:rPr>
        <w:t> </w:t>
      </w:r>
      <w:r>
        <w:rPr>
          <w:color w:val="231F20"/>
        </w:rPr>
        <w:t>the</w:t>
      </w:r>
      <w:r>
        <w:rPr>
          <w:color w:val="231F20"/>
          <w:spacing w:val="-11"/>
        </w:rPr>
        <w:t> </w:t>
      </w:r>
      <w:r>
        <w:rPr>
          <w:color w:val="231F20"/>
        </w:rPr>
        <w:t>pure</w:t>
      </w:r>
      <w:r>
        <w:rPr>
          <w:color w:val="231F20"/>
          <w:spacing w:val="-11"/>
        </w:rPr>
        <w:t> </w:t>
      </w:r>
      <w:r>
        <w:rPr>
          <w:color w:val="231F20"/>
        </w:rPr>
        <w:t>semiconductor</w:t>
      </w:r>
      <w:r>
        <w:rPr>
          <w:color w:val="231F20"/>
          <w:spacing w:val="-11"/>
        </w:rPr>
        <w:t> </w:t>
      </w:r>
      <w:r>
        <w:rPr>
          <w:color w:val="231F20"/>
        </w:rPr>
        <w:t>must</w:t>
      </w:r>
      <w:r>
        <w:rPr>
          <w:color w:val="231F20"/>
          <w:spacing w:val="-11"/>
        </w:rPr>
        <w:t> </w:t>
      </w:r>
      <w:r>
        <w:rPr>
          <w:color w:val="231F20"/>
        </w:rPr>
        <w:t>be</w:t>
      </w:r>
      <w:r>
        <w:rPr>
          <w:color w:val="231F20"/>
          <w:spacing w:val="-11"/>
        </w:rPr>
        <w:t> </w:t>
      </w:r>
      <w:r>
        <w:rPr>
          <w:color w:val="231F20"/>
        </w:rPr>
        <w:t>altered</w:t>
      </w:r>
      <w:r>
        <w:rPr>
          <w:color w:val="231F20"/>
          <w:spacing w:val="-11"/>
        </w:rPr>
        <w:t> </w:t>
      </w:r>
      <w:r>
        <w:rPr>
          <w:color w:val="231F20"/>
        </w:rPr>
        <w:t>so</w:t>
      </w:r>
      <w:r>
        <w:rPr>
          <w:color w:val="231F20"/>
          <w:spacing w:val="-11"/>
        </w:rPr>
        <w:t> </w:t>
      </w:r>
      <w:r>
        <w:rPr>
          <w:color w:val="231F20"/>
        </w:rPr>
        <w:t>as</w:t>
      </w:r>
      <w:r>
        <w:rPr>
          <w:color w:val="231F20"/>
          <w:spacing w:val="-11"/>
        </w:rPr>
        <w:t> </w:t>
      </w:r>
      <w:r>
        <w:rPr>
          <w:color w:val="231F20"/>
        </w:rPr>
        <w:t>to</w:t>
      </w:r>
      <w:r>
        <w:rPr>
          <w:color w:val="231F20"/>
          <w:spacing w:val="-11"/>
        </w:rPr>
        <w:t> </w:t>
      </w:r>
      <w:r>
        <w:rPr>
          <w:color w:val="231F20"/>
        </w:rPr>
        <w:t>significantly</w:t>
      </w:r>
      <w:r>
        <w:rPr>
          <w:color w:val="231F20"/>
          <w:spacing w:val="-11"/>
        </w:rPr>
        <w:t> </w:t>
      </w:r>
      <w:r>
        <w:rPr>
          <w:color w:val="231F20"/>
        </w:rPr>
        <w:t>increase</w:t>
      </w:r>
      <w:r>
        <w:rPr>
          <w:color w:val="231F20"/>
          <w:spacing w:val="-11"/>
        </w:rPr>
        <w:t> </w:t>
      </w:r>
      <w:r>
        <w:rPr>
          <w:color w:val="231F20"/>
        </w:rPr>
        <w:t>its conducting</w:t>
      </w:r>
      <w:r>
        <w:rPr>
          <w:color w:val="231F20"/>
          <w:spacing w:val="-9"/>
        </w:rPr>
        <w:t> </w:t>
      </w:r>
      <w:r>
        <w:rPr>
          <w:color w:val="231F20"/>
        </w:rPr>
        <w:t>properties.</w:t>
      </w:r>
      <w:r>
        <w:rPr>
          <w:color w:val="231F20"/>
          <w:spacing w:val="31"/>
        </w:rPr>
        <w:t> </w:t>
      </w:r>
      <w:r>
        <w:rPr>
          <w:color w:val="231F20"/>
        </w:rPr>
        <w:t>This</w:t>
      </w:r>
      <w:r>
        <w:rPr>
          <w:color w:val="231F20"/>
          <w:spacing w:val="-9"/>
        </w:rPr>
        <w:t> </w:t>
      </w:r>
      <w:r>
        <w:rPr>
          <w:color w:val="231F20"/>
        </w:rPr>
        <w:t>is</w:t>
      </w:r>
      <w:r>
        <w:rPr>
          <w:color w:val="231F20"/>
          <w:spacing w:val="-9"/>
        </w:rPr>
        <w:t> </w:t>
      </w:r>
      <w:r>
        <w:rPr>
          <w:color w:val="231F20"/>
        </w:rPr>
        <w:t>achieved</w:t>
      </w:r>
      <w:r>
        <w:rPr>
          <w:color w:val="231F20"/>
          <w:spacing w:val="-10"/>
        </w:rPr>
        <w:t> </w:t>
      </w:r>
      <w:r>
        <w:rPr>
          <w:color w:val="231F20"/>
        </w:rPr>
        <w:t>by</w:t>
      </w:r>
      <w:r>
        <w:rPr>
          <w:color w:val="231F20"/>
          <w:spacing w:val="-10"/>
        </w:rPr>
        <w:t> </w:t>
      </w:r>
      <w:r>
        <w:rPr>
          <w:color w:val="231F20"/>
        </w:rPr>
        <w:t>adding</w:t>
      </w:r>
      <w:r>
        <w:rPr>
          <w:color w:val="231F20"/>
          <w:spacing w:val="-9"/>
        </w:rPr>
        <w:t> </w:t>
      </w:r>
      <w:r>
        <w:rPr>
          <w:color w:val="231F20"/>
        </w:rPr>
        <w:t>a</w:t>
      </w:r>
      <w:r>
        <w:rPr>
          <w:color w:val="231F20"/>
          <w:spacing w:val="-9"/>
        </w:rPr>
        <w:t> </w:t>
      </w:r>
      <w:r>
        <w:rPr>
          <w:color w:val="231F20"/>
        </w:rPr>
        <w:t>small</w:t>
      </w:r>
      <w:r>
        <w:rPr>
          <w:color w:val="231F20"/>
          <w:spacing w:val="-10"/>
        </w:rPr>
        <w:t> </w:t>
      </w:r>
      <w:r>
        <w:rPr>
          <w:color w:val="231F20"/>
        </w:rPr>
        <w:t>amount</w:t>
      </w:r>
      <w:r>
        <w:rPr>
          <w:color w:val="231F20"/>
          <w:spacing w:val="-9"/>
        </w:rPr>
        <w:t> </w:t>
      </w:r>
      <w:r>
        <w:rPr>
          <w:color w:val="231F20"/>
        </w:rPr>
        <w:t>of</w:t>
      </w:r>
      <w:r>
        <w:rPr>
          <w:color w:val="231F20"/>
          <w:spacing w:val="-10"/>
        </w:rPr>
        <w:t> </w:t>
      </w:r>
      <w:r>
        <w:rPr>
          <w:color w:val="231F20"/>
        </w:rPr>
        <w:t>suitable</w:t>
      </w:r>
      <w:r>
        <w:rPr>
          <w:color w:val="231F20"/>
          <w:spacing w:val="-10"/>
        </w:rPr>
        <w:t> </w:t>
      </w:r>
      <w:r>
        <w:rPr>
          <w:color w:val="231F20"/>
        </w:rPr>
        <w:t>impurity</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semicon- ductor. It is then called </w:t>
      </w:r>
      <w:r>
        <w:rPr>
          <w:i/>
          <w:color w:val="EC008C"/>
        </w:rPr>
        <w:t>impurity </w:t>
      </w:r>
      <w:r>
        <w:rPr>
          <w:color w:val="231F20"/>
        </w:rPr>
        <w:t>or </w:t>
      </w:r>
      <w:r>
        <w:rPr>
          <w:i/>
          <w:color w:val="EC008C"/>
        </w:rPr>
        <w:t>extrinsic semiconductor</w:t>
      </w:r>
      <w:r>
        <w:rPr>
          <w:color w:val="231F20"/>
        </w:rPr>
        <w:t>. The process of adding impurities to</w:t>
      </w:r>
      <w:r>
        <w:rPr>
          <w:color w:val="231F20"/>
          <w:spacing w:val="-22"/>
        </w:rPr>
        <w:t> </w:t>
      </w:r>
      <w:r>
        <w:rPr>
          <w:color w:val="231F20"/>
        </w:rPr>
        <w:t>a semiconductor is known as </w:t>
      </w:r>
      <w:r>
        <w:rPr>
          <w:i/>
          <w:color w:val="EC008C"/>
        </w:rPr>
        <w:t>doping</w:t>
      </w:r>
      <w:r>
        <w:rPr>
          <w:color w:val="231F20"/>
        </w:rPr>
        <w:t>. The amount and type of such impurities have to be closely controlled during the preparation of extrinsic semiconductor. Generally, for 10</w:t>
      </w:r>
      <w:r>
        <w:rPr>
          <w:color w:val="231F20"/>
          <w:vertAlign w:val="superscript"/>
        </w:rPr>
        <w:t>8</w:t>
      </w:r>
      <w:r>
        <w:rPr>
          <w:color w:val="231F20"/>
          <w:vertAlign w:val="baseline"/>
        </w:rPr>
        <w:t> atoms of semicon- ductor, one impurity atom is</w:t>
      </w:r>
      <w:r>
        <w:rPr>
          <w:color w:val="231F20"/>
          <w:spacing w:val="-16"/>
          <w:vertAlign w:val="baseline"/>
        </w:rPr>
        <w:t> </w:t>
      </w:r>
      <w:r>
        <w:rPr>
          <w:color w:val="231F20"/>
          <w:vertAlign w:val="baseline"/>
        </w:rPr>
        <w:t>added.</w:t>
      </w:r>
    </w:p>
    <w:p>
      <w:pPr>
        <w:pStyle w:val="BodyText"/>
        <w:spacing w:line="249" w:lineRule="auto" w:before="46"/>
        <w:ind w:left="310" w:right="1985" w:firstLine="360"/>
        <w:jc w:val="both"/>
      </w:pPr>
      <w:r>
        <w:rPr>
          <w:color w:val="231F20"/>
        </w:rPr>
        <w:t>The</w:t>
      </w:r>
      <w:r>
        <w:rPr>
          <w:color w:val="231F20"/>
          <w:spacing w:val="-5"/>
        </w:rPr>
        <w:t> </w:t>
      </w:r>
      <w:r>
        <w:rPr>
          <w:color w:val="231F20"/>
        </w:rPr>
        <w:t>purpose</w:t>
      </w:r>
      <w:r>
        <w:rPr>
          <w:color w:val="231F20"/>
          <w:spacing w:val="-5"/>
        </w:rPr>
        <w:t> </w:t>
      </w:r>
      <w:r>
        <w:rPr>
          <w:color w:val="231F20"/>
        </w:rPr>
        <w:t>of</w:t>
      </w:r>
      <w:r>
        <w:rPr>
          <w:color w:val="231F20"/>
          <w:spacing w:val="-5"/>
        </w:rPr>
        <w:t> </w:t>
      </w:r>
      <w:r>
        <w:rPr>
          <w:color w:val="231F20"/>
        </w:rPr>
        <w:t>adding</w:t>
      </w:r>
      <w:r>
        <w:rPr>
          <w:color w:val="231F20"/>
          <w:spacing w:val="-5"/>
        </w:rPr>
        <w:t> </w:t>
      </w:r>
      <w:r>
        <w:rPr>
          <w:color w:val="231F20"/>
        </w:rPr>
        <w:t>impurity</w:t>
      </w:r>
      <w:r>
        <w:rPr>
          <w:color w:val="231F20"/>
          <w:spacing w:val="-5"/>
        </w:rPr>
        <w:t> </w:t>
      </w:r>
      <w:r>
        <w:rPr>
          <w:color w:val="231F20"/>
        </w:rPr>
        <w:t>is</w:t>
      </w:r>
      <w:r>
        <w:rPr>
          <w:color w:val="231F20"/>
          <w:spacing w:val="-6"/>
        </w:rPr>
        <w:t> </w:t>
      </w:r>
      <w:r>
        <w:rPr>
          <w:color w:val="231F20"/>
        </w:rPr>
        <w:t>to</w:t>
      </w:r>
      <w:r>
        <w:rPr>
          <w:color w:val="231F20"/>
          <w:spacing w:val="-5"/>
        </w:rPr>
        <w:t> </w:t>
      </w:r>
      <w:r>
        <w:rPr>
          <w:color w:val="231F20"/>
        </w:rPr>
        <w:t>increase</w:t>
      </w:r>
      <w:r>
        <w:rPr>
          <w:color w:val="231F20"/>
          <w:spacing w:val="-5"/>
        </w:rPr>
        <w:t> </w:t>
      </w:r>
      <w:r>
        <w:rPr>
          <w:color w:val="231F20"/>
        </w:rPr>
        <w:t>either</w:t>
      </w:r>
      <w:r>
        <w:rPr>
          <w:color w:val="231F20"/>
          <w:spacing w:val="-5"/>
        </w:rPr>
        <w:t> </w:t>
      </w:r>
      <w:r>
        <w:rPr>
          <w:color w:val="231F20"/>
        </w:rPr>
        <w:t>the</w:t>
      </w:r>
      <w:r>
        <w:rPr>
          <w:color w:val="231F20"/>
          <w:spacing w:val="-5"/>
        </w:rPr>
        <w:t> </w:t>
      </w:r>
      <w:r>
        <w:rPr>
          <w:color w:val="231F20"/>
        </w:rPr>
        <w:t>number</w:t>
      </w:r>
      <w:r>
        <w:rPr>
          <w:color w:val="231F20"/>
          <w:spacing w:val="-5"/>
        </w:rPr>
        <w:t> </w:t>
      </w:r>
      <w:r>
        <w:rPr>
          <w:color w:val="231F20"/>
        </w:rPr>
        <w:t>of</w:t>
      </w:r>
      <w:r>
        <w:rPr>
          <w:color w:val="231F20"/>
          <w:spacing w:val="-5"/>
        </w:rPr>
        <w:t> </w:t>
      </w:r>
      <w:r>
        <w:rPr>
          <w:color w:val="231F20"/>
        </w:rPr>
        <w:t>free</w:t>
      </w:r>
      <w:r>
        <w:rPr>
          <w:color w:val="231F20"/>
          <w:spacing w:val="-5"/>
        </w:rPr>
        <w:t> </w:t>
      </w:r>
      <w:r>
        <w:rPr>
          <w:color w:val="231F20"/>
        </w:rPr>
        <w:t>electrons</w:t>
      </w:r>
      <w:r>
        <w:rPr>
          <w:color w:val="231F20"/>
          <w:spacing w:val="-5"/>
        </w:rPr>
        <w:t> </w:t>
      </w:r>
      <w:r>
        <w:rPr>
          <w:color w:val="231F20"/>
        </w:rPr>
        <w:t>or</w:t>
      </w:r>
      <w:r>
        <w:rPr>
          <w:color w:val="231F20"/>
          <w:spacing w:val="-5"/>
        </w:rPr>
        <w:t> </w:t>
      </w:r>
      <w:r>
        <w:rPr>
          <w:color w:val="231F20"/>
        </w:rPr>
        <w:t>holes</w:t>
      </w:r>
      <w:r>
        <w:rPr>
          <w:color w:val="231F20"/>
          <w:spacing w:val="-5"/>
        </w:rPr>
        <w:t> </w:t>
      </w:r>
      <w:r>
        <w:rPr>
          <w:color w:val="231F20"/>
        </w:rPr>
        <w:t>in</w:t>
      </w:r>
      <w:r>
        <w:rPr>
          <w:color w:val="231F20"/>
          <w:spacing w:val="-5"/>
        </w:rPr>
        <w:t> </w:t>
      </w:r>
      <w:r>
        <w:rPr>
          <w:color w:val="231F20"/>
        </w:rPr>
        <w:t>the semiconductor crystal. As we shall see, if a pentavalent impurity (having 5 valence electrons) is added</w:t>
      </w:r>
      <w:r>
        <w:rPr>
          <w:color w:val="231F20"/>
          <w:spacing w:val="-10"/>
        </w:rPr>
        <w:t> </w:t>
      </w:r>
      <w:r>
        <w:rPr>
          <w:color w:val="231F20"/>
        </w:rPr>
        <w:t>to</w:t>
      </w:r>
      <w:r>
        <w:rPr>
          <w:color w:val="231F20"/>
          <w:spacing w:val="-9"/>
        </w:rPr>
        <w:t> </w:t>
      </w:r>
      <w:r>
        <w:rPr>
          <w:color w:val="231F20"/>
        </w:rPr>
        <w:t>the</w:t>
      </w:r>
      <w:r>
        <w:rPr>
          <w:color w:val="231F20"/>
          <w:spacing w:val="-10"/>
        </w:rPr>
        <w:t> </w:t>
      </w:r>
      <w:r>
        <w:rPr>
          <w:color w:val="231F20"/>
        </w:rPr>
        <w:t>semiconductor,</w:t>
      </w:r>
      <w:r>
        <w:rPr>
          <w:color w:val="231F20"/>
          <w:spacing w:val="-9"/>
        </w:rPr>
        <w:t> </w:t>
      </w:r>
      <w:r>
        <w:rPr>
          <w:color w:val="231F20"/>
        </w:rPr>
        <w:t>a</w:t>
      </w:r>
      <w:r>
        <w:rPr>
          <w:color w:val="231F20"/>
          <w:spacing w:val="-10"/>
        </w:rPr>
        <w:t> </w:t>
      </w:r>
      <w:r>
        <w:rPr>
          <w:color w:val="231F20"/>
        </w:rPr>
        <w:t>large</w:t>
      </w:r>
      <w:r>
        <w:rPr>
          <w:color w:val="231F20"/>
          <w:spacing w:val="-9"/>
        </w:rPr>
        <w:t> </w:t>
      </w:r>
      <w:r>
        <w:rPr>
          <w:color w:val="231F20"/>
        </w:rPr>
        <w:t>number</w:t>
      </w:r>
      <w:r>
        <w:rPr>
          <w:color w:val="231F20"/>
          <w:spacing w:val="-9"/>
        </w:rPr>
        <w:t> </w:t>
      </w:r>
      <w:r>
        <w:rPr>
          <w:color w:val="231F20"/>
        </w:rPr>
        <w:t>of</w:t>
      </w:r>
      <w:r>
        <w:rPr>
          <w:color w:val="231F20"/>
          <w:spacing w:val="-10"/>
        </w:rPr>
        <w:t> </w:t>
      </w:r>
      <w:r>
        <w:rPr>
          <w:color w:val="231F20"/>
        </w:rPr>
        <w:t>free</w:t>
      </w:r>
      <w:r>
        <w:rPr>
          <w:color w:val="231F20"/>
          <w:spacing w:val="-9"/>
        </w:rPr>
        <w:t> </w:t>
      </w:r>
      <w:r>
        <w:rPr>
          <w:color w:val="231F20"/>
        </w:rPr>
        <w:t>electrons</w:t>
      </w:r>
      <w:r>
        <w:rPr>
          <w:color w:val="231F20"/>
          <w:spacing w:val="-10"/>
        </w:rPr>
        <w:t> </w:t>
      </w:r>
      <w:r>
        <w:rPr>
          <w:color w:val="231F20"/>
        </w:rPr>
        <w:t>are</w:t>
      </w:r>
      <w:r>
        <w:rPr>
          <w:color w:val="231F20"/>
          <w:spacing w:val="-9"/>
        </w:rPr>
        <w:t> </w:t>
      </w:r>
      <w:r>
        <w:rPr>
          <w:color w:val="231F20"/>
        </w:rPr>
        <w:t>produced</w:t>
      </w:r>
      <w:r>
        <w:rPr>
          <w:color w:val="231F20"/>
          <w:spacing w:val="-9"/>
        </w:rPr>
        <w:t> </w:t>
      </w:r>
      <w:r>
        <w:rPr>
          <w:color w:val="231F20"/>
        </w:rPr>
        <w:t>in</w:t>
      </w:r>
      <w:r>
        <w:rPr>
          <w:color w:val="231F20"/>
          <w:spacing w:val="-10"/>
        </w:rPr>
        <w:t> </w:t>
      </w:r>
      <w:r>
        <w:rPr>
          <w:color w:val="231F20"/>
        </w:rPr>
        <w:t>the</w:t>
      </w:r>
      <w:r>
        <w:rPr>
          <w:color w:val="231F20"/>
          <w:spacing w:val="-9"/>
        </w:rPr>
        <w:t> </w:t>
      </w:r>
      <w:r>
        <w:rPr>
          <w:color w:val="231F20"/>
        </w:rPr>
        <w:t>semiconductor.</w:t>
      </w:r>
      <w:r>
        <w:rPr>
          <w:color w:val="231F20"/>
          <w:spacing w:val="31"/>
        </w:rPr>
        <w:t> </w:t>
      </w:r>
      <w:r>
        <w:rPr>
          <w:color w:val="231F20"/>
        </w:rPr>
        <w:t>On the</w:t>
      </w:r>
      <w:r>
        <w:rPr>
          <w:color w:val="231F20"/>
          <w:spacing w:val="-4"/>
        </w:rPr>
        <w:t> </w:t>
      </w:r>
      <w:r>
        <w:rPr>
          <w:color w:val="231F20"/>
        </w:rPr>
        <w:t>other</w:t>
      </w:r>
      <w:r>
        <w:rPr>
          <w:color w:val="231F20"/>
          <w:spacing w:val="-3"/>
        </w:rPr>
        <w:t> </w:t>
      </w:r>
      <w:r>
        <w:rPr>
          <w:color w:val="231F20"/>
        </w:rPr>
        <w:t>hand,</w:t>
      </w:r>
      <w:r>
        <w:rPr>
          <w:color w:val="231F20"/>
          <w:spacing w:val="-3"/>
        </w:rPr>
        <w:t> </w:t>
      </w:r>
      <w:r>
        <w:rPr>
          <w:color w:val="231F20"/>
        </w:rPr>
        <w:t>addition</w:t>
      </w:r>
      <w:r>
        <w:rPr>
          <w:color w:val="231F20"/>
          <w:spacing w:val="-4"/>
        </w:rPr>
        <w:t> </w:t>
      </w:r>
      <w:r>
        <w:rPr>
          <w:color w:val="231F20"/>
        </w:rPr>
        <w:t>of</w:t>
      </w:r>
      <w:r>
        <w:rPr>
          <w:color w:val="231F20"/>
          <w:spacing w:val="-3"/>
        </w:rPr>
        <w:t> </w:t>
      </w:r>
      <w:r>
        <w:rPr>
          <w:color w:val="231F20"/>
        </w:rPr>
        <w:t>trivalent</w:t>
      </w:r>
      <w:r>
        <w:rPr>
          <w:color w:val="231F20"/>
          <w:spacing w:val="-3"/>
        </w:rPr>
        <w:t> </w:t>
      </w:r>
      <w:r>
        <w:rPr>
          <w:color w:val="231F20"/>
        </w:rPr>
        <w:t>impurity</w:t>
      </w:r>
      <w:r>
        <w:rPr>
          <w:color w:val="231F20"/>
          <w:spacing w:val="-4"/>
        </w:rPr>
        <w:t> </w:t>
      </w:r>
      <w:r>
        <w:rPr>
          <w:color w:val="231F20"/>
        </w:rPr>
        <w:t>(having</w:t>
      </w:r>
      <w:r>
        <w:rPr>
          <w:color w:val="231F20"/>
          <w:spacing w:val="-3"/>
        </w:rPr>
        <w:t> </w:t>
      </w:r>
      <w:r>
        <w:rPr>
          <w:color w:val="231F20"/>
        </w:rPr>
        <w:t>3</w:t>
      </w:r>
      <w:r>
        <w:rPr>
          <w:color w:val="231F20"/>
          <w:spacing w:val="-3"/>
        </w:rPr>
        <w:t> </w:t>
      </w:r>
      <w:r>
        <w:rPr>
          <w:color w:val="231F20"/>
        </w:rPr>
        <w:t>valence</w:t>
      </w:r>
      <w:r>
        <w:rPr>
          <w:color w:val="231F20"/>
          <w:spacing w:val="-4"/>
        </w:rPr>
        <w:t> </w:t>
      </w:r>
      <w:r>
        <w:rPr>
          <w:color w:val="231F20"/>
        </w:rPr>
        <w:t>electrons)</w:t>
      </w:r>
      <w:r>
        <w:rPr>
          <w:color w:val="231F20"/>
          <w:spacing w:val="-3"/>
        </w:rPr>
        <w:t> </w:t>
      </w:r>
      <w:r>
        <w:rPr>
          <w:color w:val="231F20"/>
        </w:rPr>
        <w:t>creates</w:t>
      </w:r>
      <w:r>
        <w:rPr>
          <w:color w:val="231F20"/>
          <w:spacing w:val="-3"/>
        </w:rPr>
        <w:t> </w:t>
      </w:r>
      <w:r>
        <w:rPr>
          <w:color w:val="231F20"/>
        </w:rPr>
        <w:t>a</w:t>
      </w:r>
      <w:r>
        <w:rPr>
          <w:color w:val="231F20"/>
          <w:spacing w:val="-4"/>
        </w:rPr>
        <w:t> </w:t>
      </w:r>
      <w:r>
        <w:rPr>
          <w:color w:val="231F20"/>
        </w:rPr>
        <w:t>large</w:t>
      </w:r>
      <w:r>
        <w:rPr>
          <w:color w:val="231F20"/>
          <w:spacing w:val="-3"/>
        </w:rPr>
        <w:t> </w:t>
      </w:r>
      <w:r>
        <w:rPr>
          <w:color w:val="231F20"/>
        </w:rPr>
        <w:t>number</w:t>
      </w:r>
      <w:r>
        <w:rPr>
          <w:color w:val="231F20"/>
          <w:spacing w:val="-3"/>
        </w:rPr>
        <w:t> </w:t>
      </w:r>
      <w:r>
        <w:rPr>
          <w:color w:val="231F20"/>
        </w:rPr>
        <w:t>of holes in the semiconductor crystal. Depending upon the type of impurity added, extrinsic semicon- ductors are classified</w:t>
      </w:r>
      <w:r>
        <w:rPr>
          <w:color w:val="231F20"/>
          <w:spacing w:val="-12"/>
        </w:rPr>
        <w:t> </w:t>
      </w:r>
      <w:r>
        <w:rPr>
          <w:color w:val="231F20"/>
        </w:rPr>
        <w:t>into:</w:t>
      </w:r>
    </w:p>
    <w:p>
      <w:pPr>
        <w:pStyle w:val="ListParagraph"/>
        <w:numPr>
          <w:ilvl w:val="2"/>
          <w:numId w:val="5"/>
        </w:numPr>
        <w:tabs>
          <w:tab w:pos="1312" w:val="left" w:leader="none"/>
          <w:tab w:pos="3648" w:val="left" w:leader="none"/>
        </w:tabs>
        <w:spacing w:line="240" w:lineRule="auto" w:before="44" w:after="0"/>
        <w:ind w:left="1311" w:right="0" w:hanging="281"/>
        <w:jc w:val="left"/>
        <w:rPr>
          <w:sz w:val="20"/>
        </w:rPr>
      </w:pPr>
      <w:r>
        <w:rPr>
          <w:i/>
          <w:color w:val="231F20"/>
          <w:sz w:val="20"/>
        </w:rPr>
        <w:t>n</w:t>
      </w:r>
      <w:r>
        <w:rPr>
          <w:color w:val="231F20"/>
          <w:sz w:val="20"/>
        </w:rPr>
        <w:t>-type</w:t>
      </w:r>
      <w:r>
        <w:rPr>
          <w:color w:val="231F20"/>
          <w:spacing w:val="-6"/>
          <w:sz w:val="20"/>
        </w:rPr>
        <w:t> </w:t>
      </w:r>
      <w:r>
        <w:rPr>
          <w:color w:val="231F20"/>
          <w:sz w:val="20"/>
        </w:rPr>
        <w:t>semiconductor</w:t>
        <w:tab/>
      </w:r>
      <w:r>
        <w:rPr>
          <w:b/>
          <w:color w:val="E21C47"/>
          <w:sz w:val="20"/>
        </w:rPr>
        <w:t>(</w:t>
      </w:r>
      <w:r>
        <w:rPr>
          <w:b/>
          <w:i/>
          <w:color w:val="E21C47"/>
          <w:sz w:val="20"/>
        </w:rPr>
        <w:t>ii</w:t>
      </w:r>
      <w:r>
        <w:rPr>
          <w:b/>
          <w:color w:val="E21C47"/>
          <w:sz w:val="20"/>
        </w:rPr>
        <w:t>) </w:t>
      </w:r>
      <w:r>
        <w:rPr>
          <w:i/>
          <w:color w:val="231F20"/>
          <w:sz w:val="20"/>
        </w:rPr>
        <w:t>p</w:t>
      </w:r>
      <w:r>
        <w:rPr>
          <w:color w:val="231F20"/>
          <w:sz w:val="20"/>
        </w:rPr>
        <w:t>-type</w:t>
      </w:r>
      <w:r>
        <w:rPr>
          <w:color w:val="231F20"/>
          <w:spacing w:val="-12"/>
          <w:sz w:val="20"/>
        </w:rPr>
        <w:t> </w:t>
      </w:r>
      <w:r>
        <w:rPr>
          <w:color w:val="231F20"/>
          <w:sz w:val="20"/>
        </w:rPr>
        <w:t>semiconductor</w:t>
      </w:r>
    </w:p>
    <w:p>
      <w:pPr>
        <w:pStyle w:val="Heading1"/>
        <w:numPr>
          <w:ilvl w:val="1"/>
          <w:numId w:val="5"/>
        </w:numPr>
        <w:tabs>
          <w:tab w:pos="1017" w:val="left" w:leader="none"/>
        </w:tabs>
        <w:spacing w:line="240" w:lineRule="auto" w:before="86" w:after="0"/>
        <w:ind w:left="1016" w:right="0" w:hanging="706"/>
        <w:jc w:val="both"/>
      </w:pPr>
      <w:r>
        <w:rPr>
          <w:i/>
          <w:color w:val="005AAA"/>
        </w:rPr>
        <w:t>n</w:t>
      </w:r>
      <w:r>
        <w:rPr>
          <w:color w:val="005AAA"/>
        </w:rPr>
        <w:t>-type</w:t>
      </w:r>
      <w:r>
        <w:rPr>
          <w:color w:val="005AAA"/>
          <w:spacing w:val="41"/>
        </w:rPr>
        <w:t> </w:t>
      </w:r>
      <w:r>
        <w:rPr>
          <w:color w:val="005AAA"/>
        </w:rPr>
        <w:t>Semiconductor</w:t>
      </w:r>
    </w:p>
    <w:p>
      <w:pPr>
        <w:spacing w:before="75"/>
        <w:ind w:left="310" w:right="0" w:firstLine="0"/>
        <w:jc w:val="both"/>
        <w:rPr>
          <w:i/>
          <w:sz w:val="20"/>
        </w:rPr>
      </w:pPr>
      <w:r>
        <w:rPr>
          <w:i/>
          <w:color w:val="231F20"/>
          <w:sz w:val="20"/>
        </w:rPr>
        <w:t>When a small amount of pentavalent impurity is added to a pure semiconductor, it is known as</w:t>
      </w:r>
    </w:p>
    <w:p>
      <w:pPr>
        <w:pStyle w:val="Heading2"/>
        <w:numPr>
          <w:ilvl w:val="1"/>
          <w:numId w:val="6"/>
        </w:numPr>
        <w:tabs>
          <w:tab w:pos="556" w:val="left" w:leader="none"/>
        </w:tabs>
        <w:spacing w:line="240" w:lineRule="auto" w:before="10" w:after="0"/>
        <w:ind w:left="555" w:right="0" w:hanging="245"/>
        <w:jc w:val="both"/>
        <w:rPr>
          <w:rFonts w:ascii="Times New Roman"/>
        </w:rPr>
      </w:pPr>
      <w:r>
        <w:rPr>
          <w:rFonts w:ascii="Times New Roman"/>
          <w:color w:val="EC008C"/>
        </w:rPr>
        <w:t>ype</w:t>
      </w:r>
      <w:r>
        <w:rPr>
          <w:rFonts w:ascii="Times New Roman"/>
          <w:color w:val="EC008C"/>
          <w:spacing w:val="-11"/>
        </w:rPr>
        <w:t> </w:t>
      </w:r>
      <w:r>
        <w:rPr>
          <w:rFonts w:ascii="Times New Roman"/>
          <w:color w:val="EC008C"/>
        </w:rPr>
        <w:t>semiconductor.</w:t>
      </w:r>
    </w:p>
    <w:p>
      <w:pPr>
        <w:spacing w:after="0" w:line="240" w:lineRule="auto"/>
        <w:jc w:val="both"/>
        <w:rPr>
          <w:rFonts w:ascii="Times New Roman"/>
        </w:rPr>
        <w:sectPr>
          <w:pgSz w:w="11900" w:h="16840"/>
          <w:pgMar w:header="2253" w:footer="0" w:top="2560" w:bottom="280" w:left="1680" w:right="0"/>
        </w:sectPr>
      </w:pPr>
    </w:p>
    <w:p>
      <w:pPr>
        <w:pStyle w:val="BodyText"/>
        <w:spacing w:line="264" w:lineRule="auto" w:before="75"/>
        <w:ind w:left="310" w:right="6328" w:firstLine="360"/>
        <w:jc w:val="both"/>
      </w:pPr>
      <w:r>
        <w:rPr/>
        <w:drawing>
          <wp:anchor distT="0" distB="0" distL="0" distR="0" allowOverlap="1" layoutInCell="1" locked="0" behindDoc="0" simplePos="0" relativeHeight="2560">
            <wp:simplePos x="0" y="0"/>
            <wp:positionH relativeFrom="page">
              <wp:posOffset>3694818</wp:posOffset>
            </wp:positionH>
            <wp:positionV relativeFrom="paragraph">
              <wp:posOffset>87783</wp:posOffset>
            </wp:positionV>
            <wp:extent cx="2606172" cy="1813048"/>
            <wp:effectExtent l="0" t="0" r="0" b="0"/>
            <wp:wrapNone/>
            <wp:docPr id="49" name="image53.png" descr=""/>
            <wp:cNvGraphicFramePr>
              <a:graphicFrameLocks noChangeAspect="1"/>
            </wp:cNvGraphicFramePr>
            <a:graphic>
              <a:graphicData uri="http://schemas.openxmlformats.org/drawingml/2006/picture">
                <pic:pic>
                  <pic:nvPicPr>
                    <pic:cNvPr id="50" name="image53.png"/>
                    <pic:cNvPicPr/>
                  </pic:nvPicPr>
                  <pic:blipFill>
                    <a:blip r:embed="rId59" cstate="print"/>
                    <a:stretch>
                      <a:fillRect/>
                    </a:stretch>
                  </pic:blipFill>
                  <pic:spPr>
                    <a:xfrm>
                      <a:off x="0" y="0"/>
                      <a:ext cx="2606172" cy="1813048"/>
                    </a:xfrm>
                    <a:prstGeom prst="rect">
                      <a:avLst/>
                    </a:prstGeom>
                  </pic:spPr>
                </pic:pic>
              </a:graphicData>
            </a:graphic>
          </wp:anchor>
        </w:drawing>
      </w:r>
      <w:bookmarkStart w:name="Fig. 5.11" w:id="37"/>
      <w:bookmarkEnd w:id="37"/>
      <w:r>
        <w:rPr/>
      </w:r>
      <w:r>
        <w:rPr>
          <w:color w:val="231F20"/>
        </w:rPr>
        <w:t>The</w:t>
      </w:r>
      <w:r>
        <w:rPr>
          <w:color w:val="231F20"/>
          <w:spacing w:val="-26"/>
        </w:rPr>
        <w:t> </w:t>
      </w:r>
      <w:r>
        <w:rPr>
          <w:color w:val="231F20"/>
        </w:rPr>
        <w:t>addition</w:t>
      </w:r>
      <w:r>
        <w:rPr>
          <w:color w:val="231F20"/>
          <w:spacing w:val="-25"/>
        </w:rPr>
        <w:t> </w:t>
      </w:r>
      <w:r>
        <w:rPr>
          <w:color w:val="231F20"/>
        </w:rPr>
        <w:t>of</w:t>
      </w:r>
      <w:r>
        <w:rPr>
          <w:color w:val="231F20"/>
          <w:spacing w:val="-26"/>
        </w:rPr>
        <w:t> </w:t>
      </w:r>
      <w:r>
        <w:rPr>
          <w:color w:val="231F20"/>
        </w:rPr>
        <w:t>pentavalent</w:t>
      </w:r>
      <w:r>
        <w:rPr>
          <w:color w:val="231F20"/>
          <w:spacing w:val="-25"/>
        </w:rPr>
        <w:t> </w:t>
      </w:r>
      <w:r>
        <w:rPr>
          <w:color w:val="231F20"/>
        </w:rPr>
        <w:t>impurity</w:t>
      </w:r>
      <w:r>
        <w:rPr>
          <w:color w:val="231F20"/>
          <w:spacing w:val="-26"/>
        </w:rPr>
        <w:t> </w:t>
      </w:r>
      <w:r>
        <w:rPr>
          <w:color w:val="231F20"/>
        </w:rPr>
        <w:t>pro- vides a large number of free electrons in the semiconductor crystal. </w:t>
      </w:r>
      <w:r>
        <w:rPr>
          <w:color w:val="231F20"/>
          <w:spacing w:val="-3"/>
        </w:rPr>
        <w:t>Typical </w:t>
      </w:r>
      <w:r>
        <w:rPr>
          <w:color w:val="231F20"/>
        </w:rPr>
        <w:t>examples of </w:t>
      </w:r>
      <w:r>
        <w:rPr>
          <w:color w:val="231F20"/>
          <w:spacing w:val="-3"/>
        </w:rPr>
        <w:t>pentavalent</w:t>
      </w:r>
      <w:r>
        <w:rPr>
          <w:color w:val="231F20"/>
          <w:spacing w:val="-20"/>
        </w:rPr>
        <w:t> </w:t>
      </w:r>
      <w:r>
        <w:rPr>
          <w:color w:val="231F20"/>
        </w:rPr>
        <w:t>impurities</w:t>
      </w:r>
      <w:r>
        <w:rPr>
          <w:color w:val="231F20"/>
          <w:spacing w:val="-20"/>
        </w:rPr>
        <w:t> </w:t>
      </w:r>
      <w:r>
        <w:rPr>
          <w:color w:val="231F20"/>
        </w:rPr>
        <w:t>are</w:t>
      </w:r>
      <w:r>
        <w:rPr>
          <w:color w:val="231F20"/>
          <w:spacing w:val="-20"/>
        </w:rPr>
        <w:t> </w:t>
      </w:r>
      <w:r>
        <w:rPr>
          <w:i/>
          <w:color w:val="EC008C"/>
          <w:spacing w:val="-3"/>
        </w:rPr>
        <w:t>arsenic</w:t>
      </w:r>
      <w:r>
        <w:rPr>
          <w:i/>
          <w:color w:val="EC008C"/>
          <w:spacing w:val="-19"/>
        </w:rPr>
        <w:t> </w:t>
      </w:r>
      <w:r>
        <w:rPr>
          <w:color w:val="231F20"/>
          <w:spacing w:val="-3"/>
        </w:rPr>
        <w:t>(At.</w:t>
      </w:r>
      <w:r>
        <w:rPr>
          <w:color w:val="231F20"/>
          <w:spacing w:val="-20"/>
        </w:rPr>
        <w:t> </w:t>
      </w:r>
      <w:r>
        <w:rPr>
          <w:color w:val="231F20"/>
        </w:rPr>
        <w:t>No.</w:t>
      </w:r>
      <w:r>
        <w:rPr>
          <w:color w:val="231F20"/>
          <w:spacing w:val="-20"/>
        </w:rPr>
        <w:t> </w:t>
      </w:r>
      <w:r>
        <w:rPr>
          <w:color w:val="231F20"/>
          <w:spacing w:val="-3"/>
        </w:rPr>
        <w:t>33)</w:t>
      </w:r>
      <w:bookmarkStart w:name="Fig. 5.12" w:id="38"/>
      <w:bookmarkEnd w:id="38"/>
      <w:r>
        <w:rPr>
          <w:color w:val="231F20"/>
          <w:spacing w:val="-3"/>
        </w:rPr>
      </w:r>
      <w:r>
        <w:rPr>
          <w:color w:val="231F20"/>
          <w:spacing w:val="-3"/>
        </w:rPr>
        <w:t> </w:t>
      </w:r>
      <w:r>
        <w:rPr>
          <w:color w:val="231F20"/>
        </w:rPr>
        <w:t>and </w:t>
      </w:r>
      <w:r>
        <w:rPr>
          <w:i/>
          <w:color w:val="EC008C"/>
        </w:rPr>
        <w:t>antimony </w:t>
      </w:r>
      <w:r>
        <w:rPr>
          <w:color w:val="231F20"/>
        </w:rPr>
        <w:t>(At. No. 51). Such impurities </w:t>
      </w:r>
      <w:r>
        <w:rPr>
          <w:color w:val="231F20"/>
          <w:spacing w:val="4"/>
        </w:rPr>
        <w:t>which produce </w:t>
      </w:r>
      <w:r>
        <w:rPr>
          <w:i/>
          <w:color w:val="231F20"/>
          <w:spacing w:val="4"/>
        </w:rPr>
        <w:t>n</w:t>
      </w:r>
      <w:r>
        <w:rPr>
          <w:color w:val="231F20"/>
          <w:spacing w:val="4"/>
        </w:rPr>
        <w:t>-type semiconductor </w:t>
      </w:r>
      <w:r>
        <w:rPr>
          <w:color w:val="231F20"/>
          <w:spacing w:val="5"/>
        </w:rPr>
        <w:t>are </w:t>
      </w:r>
      <w:r>
        <w:rPr>
          <w:color w:val="231F20"/>
        </w:rPr>
        <w:t>known as </w:t>
      </w:r>
      <w:r>
        <w:rPr>
          <w:i/>
          <w:color w:val="EC008C"/>
        </w:rPr>
        <w:t>donor impurities </w:t>
      </w:r>
      <w:r>
        <w:rPr>
          <w:color w:val="231F20"/>
        </w:rPr>
        <w:t>because they do- nate</w:t>
      </w:r>
      <w:r>
        <w:rPr>
          <w:color w:val="231F20"/>
          <w:spacing w:val="-9"/>
        </w:rPr>
        <w:t> </w:t>
      </w:r>
      <w:r>
        <w:rPr>
          <w:color w:val="231F20"/>
        </w:rPr>
        <w:t>or</w:t>
      </w:r>
      <w:r>
        <w:rPr>
          <w:color w:val="231F20"/>
          <w:spacing w:val="-9"/>
        </w:rPr>
        <w:t> </w:t>
      </w:r>
      <w:r>
        <w:rPr>
          <w:color w:val="231F20"/>
        </w:rPr>
        <w:t>provide</w:t>
      </w:r>
      <w:r>
        <w:rPr>
          <w:color w:val="231F20"/>
          <w:spacing w:val="-9"/>
        </w:rPr>
        <w:t> </w:t>
      </w:r>
      <w:r>
        <w:rPr>
          <w:color w:val="231F20"/>
        </w:rPr>
        <w:t>free</w:t>
      </w:r>
      <w:r>
        <w:rPr>
          <w:color w:val="231F20"/>
          <w:spacing w:val="-9"/>
        </w:rPr>
        <w:t> </w:t>
      </w:r>
      <w:r>
        <w:rPr>
          <w:color w:val="231F20"/>
        </w:rPr>
        <w:t>electrons</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semicon- ductor</w:t>
      </w:r>
      <w:r>
        <w:rPr>
          <w:color w:val="231F20"/>
          <w:spacing w:val="-8"/>
        </w:rPr>
        <w:t> </w:t>
      </w:r>
      <w:r>
        <w:rPr>
          <w:color w:val="231F20"/>
        </w:rPr>
        <w:t>crystal.</w:t>
      </w:r>
    </w:p>
    <w:p>
      <w:pPr>
        <w:pStyle w:val="BodyText"/>
        <w:spacing w:line="264" w:lineRule="auto" w:before="97"/>
        <w:ind w:left="310" w:right="6333" w:firstLine="360"/>
        <w:jc w:val="both"/>
      </w:pPr>
      <w:r>
        <w:rPr/>
        <w:pict>
          <v:group style="position:absolute;margin-left:345.899994pt;margin-top:41.55592pt;width:67.5pt;height:15.45pt;mso-position-horizontal-relative:page;mso-position-vertical-relative:paragraph;z-index:2512" coordorigin="6918,831" coordsize="1350,309">
            <v:shape style="position:absolute;left:6922;top:835;width:1341;height:300" coordorigin="6923,836" coordsize="1341,300" path="m7593,836l7502,837,7416,841,7334,847,7257,856,7185,867,7117,881,7032,904,6971,929,6923,986,6935,1015,7032,1067,7117,1090,7185,1104,7257,1115,7334,1124,7416,1130,7502,1134,7593,1135,7684,1134,7770,1130,7852,1124,7929,1115,8001,1104,8069,1090,8154,1067,8215,1042,8263,986,8251,957,8154,904,8069,881,8001,867,7929,856,7852,847,7770,841,7684,837,7593,836xe" filled="true" fillcolor="#eff5de" stroked="false">
              <v:path arrowok="t"/>
              <v:fill type="solid"/>
            </v:shape>
            <v:shape style="position:absolute;left:6922;top:835;width:1341;height:300" coordorigin="6923,836" coordsize="1341,300" path="m6923,986l6971,929,7032,904,7117,881,7185,867,7257,856,7334,847,7416,841,7502,837,7593,836,7684,837,7770,841,7852,847,7929,856,8001,867,8069,881,8154,904,8215,929,8263,986,8251,1015,8154,1067,8069,1090,8001,1104,7929,1115,7852,1124,7770,1130,7684,1134,7593,1135,7502,1134,7416,1130,7334,1124,7257,1115,7185,1104,7117,1090,7032,1067,6971,1042,6923,986xe" filled="false" stroked="true" strokeweight=".48pt" strokecolor="#eff5de">
              <v:path arrowok="t"/>
              <v:stroke dashstyle="solid"/>
            </v:shape>
            <v:shape style="position:absolute;left:6918;top:831;width:1350;height:309" type="#_x0000_t202" filled="false" stroked="false">
              <v:textbox inset="0,0,0,0">
                <w:txbxContent>
                  <w:p>
                    <w:pPr>
                      <w:spacing w:before="19"/>
                      <w:ind w:left="376" w:right="0" w:firstLine="0"/>
                      <w:jc w:val="left"/>
                      <w:rPr>
                        <w:b/>
                        <w:sz w:val="20"/>
                      </w:rPr>
                    </w:pPr>
                    <w:r>
                      <w:rPr>
                        <w:b/>
                        <w:color w:val="231F20"/>
                        <w:sz w:val="20"/>
                      </w:rPr>
                      <w:t>Fig. 5.11</w:t>
                    </w:r>
                  </w:p>
                </w:txbxContent>
              </v:textbox>
              <w10:wrap type="none"/>
            </v:shape>
            <w10:wrap type="none"/>
          </v:group>
        </w:pict>
      </w:r>
      <w:r>
        <w:rPr>
          <w:color w:val="231F20"/>
          <w:spacing w:val="-8"/>
        </w:rPr>
        <w:t>To</w:t>
      </w:r>
      <w:r>
        <w:rPr>
          <w:color w:val="231F20"/>
          <w:spacing w:val="-9"/>
        </w:rPr>
        <w:t> </w:t>
      </w:r>
      <w:r>
        <w:rPr>
          <w:color w:val="231F20"/>
        </w:rPr>
        <w:t>explain</w:t>
      </w:r>
      <w:r>
        <w:rPr>
          <w:color w:val="231F20"/>
          <w:spacing w:val="-8"/>
        </w:rPr>
        <w:t> </w:t>
      </w:r>
      <w:r>
        <w:rPr>
          <w:color w:val="231F20"/>
        </w:rPr>
        <w:t>the</w:t>
      </w:r>
      <w:r>
        <w:rPr>
          <w:color w:val="231F20"/>
          <w:spacing w:val="-8"/>
        </w:rPr>
        <w:t> </w:t>
      </w:r>
      <w:r>
        <w:rPr>
          <w:color w:val="231F20"/>
        </w:rPr>
        <w:t>formation</w:t>
      </w:r>
      <w:r>
        <w:rPr>
          <w:color w:val="231F20"/>
          <w:spacing w:val="-8"/>
        </w:rPr>
        <w:t> </w:t>
      </w:r>
      <w:r>
        <w:rPr>
          <w:color w:val="231F20"/>
        </w:rPr>
        <w:t>of</w:t>
      </w:r>
      <w:r>
        <w:rPr>
          <w:color w:val="231F20"/>
          <w:spacing w:val="-9"/>
        </w:rPr>
        <w:t> </w:t>
      </w:r>
      <w:r>
        <w:rPr>
          <w:i/>
          <w:color w:val="231F20"/>
        </w:rPr>
        <w:t>n</w:t>
      </w:r>
      <w:r>
        <w:rPr>
          <w:color w:val="231F20"/>
        </w:rPr>
        <w:t>-type</w:t>
      </w:r>
      <w:r>
        <w:rPr>
          <w:color w:val="231F20"/>
          <w:spacing w:val="-8"/>
        </w:rPr>
        <w:t> </w:t>
      </w:r>
      <w:r>
        <w:rPr>
          <w:color w:val="231F20"/>
        </w:rPr>
        <w:t>semi- conductor, consider a pure germanium crys- tal. </w:t>
      </w:r>
      <w:r>
        <w:rPr>
          <w:color w:val="231F20"/>
          <w:spacing w:val="-9"/>
        </w:rPr>
        <w:t>We </w:t>
      </w:r>
      <w:r>
        <w:rPr>
          <w:color w:val="231F20"/>
        </w:rPr>
        <w:t>know that germanium atom has four valence electrons. When a small amount of pentavalent impurity like arsenic is added</w:t>
      </w:r>
      <w:r>
        <w:rPr>
          <w:color w:val="231F20"/>
          <w:spacing w:val="23"/>
        </w:rPr>
        <w:t> </w:t>
      </w:r>
      <w:r>
        <w:rPr>
          <w:color w:val="231F20"/>
        </w:rPr>
        <w:t>to</w:t>
      </w:r>
    </w:p>
    <w:p>
      <w:pPr>
        <w:pStyle w:val="BodyText"/>
        <w:spacing w:line="264" w:lineRule="auto" w:before="5"/>
        <w:ind w:left="309" w:right="1986"/>
        <w:jc w:val="both"/>
      </w:pPr>
      <w:r>
        <w:rPr>
          <w:color w:val="231F20"/>
        </w:rPr>
        <w:t>germanium crystal, a large number of free electrons become available in the crystal. The reason is simple. Arsenic is pentavalent </w:t>
      </w:r>
      <w:r>
        <w:rPr>
          <w:i/>
          <w:color w:val="231F20"/>
        </w:rPr>
        <w:t>i.e. </w:t>
      </w:r>
      <w:r>
        <w:rPr>
          <w:color w:val="231F20"/>
        </w:rPr>
        <w:t>its atom has five valence electrons. An arsenic atom fits in the germanium</w:t>
      </w:r>
      <w:r>
        <w:rPr>
          <w:color w:val="231F20"/>
          <w:spacing w:val="-17"/>
        </w:rPr>
        <w:t> </w:t>
      </w:r>
      <w:r>
        <w:rPr>
          <w:color w:val="231F20"/>
        </w:rPr>
        <w:t>crystal</w:t>
      </w:r>
      <w:r>
        <w:rPr>
          <w:color w:val="231F20"/>
          <w:spacing w:val="-17"/>
        </w:rPr>
        <w:t> </w:t>
      </w:r>
      <w:r>
        <w:rPr>
          <w:color w:val="231F20"/>
        </w:rPr>
        <w:t>in</w:t>
      </w:r>
      <w:r>
        <w:rPr>
          <w:color w:val="231F20"/>
          <w:spacing w:val="-17"/>
        </w:rPr>
        <w:t> </w:t>
      </w:r>
      <w:r>
        <w:rPr>
          <w:color w:val="231F20"/>
        </w:rPr>
        <w:t>such</w:t>
      </w:r>
      <w:r>
        <w:rPr>
          <w:color w:val="231F20"/>
          <w:spacing w:val="-17"/>
        </w:rPr>
        <w:t> </w:t>
      </w:r>
      <w:r>
        <w:rPr>
          <w:color w:val="231F20"/>
        </w:rPr>
        <w:t>a</w:t>
      </w:r>
      <w:r>
        <w:rPr>
          <w:color w:val="231F20"/>
          <w:spacing w:val="-17"/>
        </w:rPr>
        <w:t> </w:t>
      </w:r>
      <w:r>
        <w:rPr>
          <w:color w:val="231F20"/>
        </w:rPr>
        <w:t>way</w:t>
      </w:r>
      <w:r>
        <w:rPr>
          <w:color w:val="231F20"/>
          <w:spacing w:val="-17"/>
        </w:rPr>
        <w:t> </w:t>
      </w:r>
      <w:r>
        <w:rPr>
          <w:color w:val="231F20"/>
        </w:rPr>
        <w:t>that</w:t>
      </w:r>
      <w:r>
        <w:rPr>
          <w:color w:val="231F20"/>
          <w:spacing w:val="-17"/>
        </w:rPr>
        <w:t> </w:t>
      </w:r>
      <w:r>
        <w:rPr>
          <w:color w:val="231F20"/>
        </w:rPr>
        <w:t>its</w:t>
      </w:r>
      <w:r>
        <w:rPr>
          <w:color w:val="231F20"/>
          <w:spacing w:val="-16"/>
        </w:rPr>
        <w:t> </w:t>
      </w:r>
      <w:r>
        <w:rPr>
          <w:color w:val="231F20"/>
        </w:rPr>
        <w:t>four</w:t>
      </w:r>
      <w:r>
        <w:rPr>
          <w:color w:val="231F20"/>
          <w:spacing w:val="-17"/>
        </w:rPr>
        <w:t> </w:t>
      </w:r>
      <w:r>
        <w:rPr>
          <w:color w:val="231F20"/>
        </w:rPr>
        <w:t>valence</w:t>
      </w:r>
      <w:r>
        <w:rPr>
          <w:color w:val="231F20"/>
          <w:spacing w:val="-17"/>
        </w:rPr>
        <w:t> </w:t>
      </w:r>
      <w:r>
        <w:rPr>
          <w:color w:val="231F20"/>
        </w:rPr>
        <w:t>electrons</w:t>
      </w:r>
      <w:r>
        <w:rPr>
          <w:color w:val="231F20"/>
          <w:spacing w:val="-17"/>
        </w:rPr>
        <w:t> </w:t>
      </w:r>
      <w:r>
        <w:rPr>
          <w:color w:val="231F20"/>
        </w:rPr>
        <w:t>form</w:t>
      </w:r>
      <w:r>
        <w:rPr>
          <w:color w:val="231F20"/>
          <w:spacing w:val="-17"/>
        </w:rPr>
        <w:t> </w:t>
      </w:r>
      <w:r>
        <w:rPr>
          <w:color w:val="231F20"/>
        </w:rPr>
        <w:t>covalent</w:t>
      </w:r>
      <w:r>
        <w:rPr>
          <w:color w:val="231F20"/>
          <w:spacing w:val="-17"/>
        </w:rPr>
        <w:t> </w:t>
      </w:r>
      <w:r>
        <w:rPr>
          <w:color w:val="231F20"/>
        </w:rPr>
        <w:t>bonds</w:t>
      </w:r>
      <w:r>
        <w:rPr>
          <w:color w:val="231F20"/>
          <w:spacing w:val="-17"/>
        </w:rPr>
        <w:t> </w:t>
      </w:r>
      <w:r>
        <w:rPr>
          <w:color w:val="231F20"/>
        </w:rPr>
        <w:t>with</w:t>
      </w:r>
      <w:r>
        <w:rPr>
          <w:color w:val="231F20"/>
          <w:spacing w:val="-16"/>
        </w:rPr>
        <w:t> </w:t>
      </w:r>
      <w:r>
        <w:rPr>
          <w:color w:val="231F20"/>
        </w:rPr>
        <w:t>four</w:t>
      </w:r>
      <w:r>
        <w:rPr>
          <w:color w:val="231F20"/>
          <w:spacing w:val="-17"/>
        </w:rPr>
        <w:t> </w:t>
      </w:r>
      <w:r>
        <w:rPr>
          <w:color w:val="231F20"/>
        </w:rPr>
        <w:t>germa- nium</w:t>
      </w:r>
      <w:r>
        <w:rPr>
          <w:color w:val="231F20"/>
          <w:spacing w:val="-7"/>
        </w:rPr>
        <w:t> </w:t>
      </w:r>
      <w:r>
        <w:rPr>
          <w:color w:val="231F20"/>
        </w:rPr>
        <w:t>atoms.</w:t>
      </w:r>
      <w:r>
        <w:rPr>
          <w:color w:val="231F20"/>
          <w:spacing w:val="37"/>
        </w:rPr>
        <w:t> </w:t>
      </w:r>
      <w:r>
        <w:rPr>
          <w:color w:val="231F20"/>
        </w:rPr>
        <w:t>The</w:t>
      </w:r>
      <w:r>
        <w:rPr>
          <w:color w:val="231F20"/>
          <w:spacing w:val="-7"/>
        </w:rPr>
        <w:t> </w:t>
      </w:r>
      <w:r>
        <w:rPr>
          <w:i/>
          <w:color w:val="EC008C"/>
        </w:rPr>
        <w:t>fifth</w:t>
      </w:r>
      <w:r>
        <w:rPr>
          <w:i/>
          <w:color w:val="EC008C"/>
          <w:spacing w:val="-7"/>
        </w:rPr>
        <w:t> </w:t>
      </w:r>
      <w:r>
        <w:rPr>
          <w:color w:val="231F20"/>
        </w:rPr>
        <w:t>valence</w:t>
      </w:r>
      <w:r>
        <w:rPr>
          <w:color w:val="231F20"/>
          <w:spacing w:val="-7"/>
        </w:rPr>
        <w:t> </w:t>
      </w:r>
      <w:r>
        <w:rPr>
          <w:color w:val="231F20"/>
        </w:rPr>
        <w:t>electron</w:t>
      </w:r>
      <w:r>
        <w:rPr>
          <w:color w:val="231F20"/>
          <w:spacing w:val="-6"/>
        </w:rPr>
        <w:t> </w:t>
      </w:r>
      <w:r>
        <w:rPr>
          <w:color w:val="231F20"/>
        </w:rPr>
        <w:t>of</w:t>
      </w:r>
      <w:r>
        <w:rPr>
          <w:color w:val="231F20"/>
          <w:spacing w:val="-7"/>
        </w:rPr>
        <w:t> </w:t>
      </w:r>
      <w:r>
        <w:rPr>
          <w:color w:val="231F20"/>
        </w:rPr>
        <w:t>arsenic</w:t>
      </w:r>
      <w:r>
        <w:rPr>
          <w:color w:val="231F20"/>
          <w:spacing w:val="-6"/>
        </w:rPr>
        <w:t> </w:t>
      </w:r>
      <w:r>
        <w:rPr>
          <w:color w:val="231F20"/>
        </w:rPr>
        <w:t>atom</w:t>
      </w:r>
      <w:r>
        <w:rPr>
          <w:color w:val="231F20"/>
          <w:spacing w:val="-7"/>
        </w:rPr>
        <w:t> </w:t>
      </w:r>
      <w:r>
        <w:rPr>
          <w:color w:val="231F20"/>
        </w:rPr>
        <w:t>finds</w:t>
      </w:r>
      <w:r>
        <w:rPr>
          <w:color w:val="231F20"/>
          <w:spacing w:val="-6"/>
        </w:rPr>
        <w:t> </w:t>
      </w:r>
      <w:r>
        <w:rPr>
          <w:color w:val="231F20"/>
        </w:rPr>
        <w:t>no</w:t>
      </w:r>
      <w:r>
        <w:rPr>
          <w:color w:val="231F20"/>
          <w:spacing w:val="-7"/>
        </w:rPr>
        <w:t> </w:t>
      </w:r>
      <w:r>
        <w:rPr>
          <w:color w:val="231F20"/>
        </w:rPr>
        <w:t>place</w:t>
      </w:r>
      <w:r>
        <w:rPr>
          <w:color w:val="231F20"/>
          <w:spacing w:val="-6"/>
        </w:rPr>
        <w:t> </w:t>
      </w:r>
      <w:r>
        <w:rPr>
          <w:color w:val="231F20"/>
        </w:rPr>
        <w:t>in</w:t>
      </w:r>
      <w:r>
        <w:rPr>
          <w:color w:val="231F20"/>
          <w:spacing w:val="-7"/>
        </w:rPr>
        <w:t> </w:t>
      </w:r>
      <w:r>
        <w:rPr>
          <w:color w:val="231F20"/>
        </w:rPr>
        <w:t>co-valent</w:t>
      </w:r>
      <w:r>
        <w:rPr>
          <w:color w:val="231F20"/>
          <w:spacing w:val="-7"/>
        </w:rPr>
        <w:t> </w:t>
      </w:r>
      <w:r>
        <w:rPr>
          <w:color w:val="231F20"/>
        </w:rPr>
        <w:t>bonds</w:t>
      </w:r>
      <w:r>
        <w:rPr>
          <w:color w:val="231F20"/>
          <w:spacing w:val="-6"/>
        </w:rPr>
        <w:t> </w:t>
      </w:r>
      <w:r>
        <w:rPr>
          <w:color w:val="231F20"/>
        </w:rPr>
        <w:t>and</w:t>
      </w:r>
      <w:r>
        <w:rPr>
          <w:color w:val="231F20"/>
          <w:spacing w:val="-7"/>
        </w:rPr>
        <w:t> </w:t>
      </w:r>
      <w:r>
        <w:rPr>
          <w:color w:val="231F20"/>
        </w:rPr>
        <w:t>is</w:t>
      </w:r>
      <w:r>
        <w:rPr>
          <w:color w:val="231F20"/>
          <w:spacing w:val="-6"/>
        </w:rPr>
        <w:t> </w:t>
      </w:r>
      <w:r>
        <w:rPr>
          <w:color w:val="231F20"/>
        </w:rPr>
        <w:t>thus</w:t>
      </w:r>
      <w:bookmarkStart w:name="n-type conductivity." w:id="39"/>
      <w:bookmarkEnd w:id="39"/>
      <w:r>
        <w:rPr>
          <w:color w:val="231F20"/>
        </w:rPr>
      </w:r>
      <w:r>
        <w:rPr>
          <w:color w:val="231F20"/>
        </w:rPr>
        <w:t> free</w:t>
      </w:r>
      <w:r>
        <w:rPr>
          <w:color w:val="231F20"/>
          <w:spacing w:val="-17"/>
        </w:rPr>
        <w:t> </w:t>
      </w:r>
      <w:r>
        <w:rPr>
          <w:color w:val="231F20"/>
        </w:rPr>
        <w:t>as</w:t>
      </w:r>
      <w:r>
        <w:rPr>
          <w:color w:val="231F20"/>
          <w:spacing w:val="-16"/>
        </w:rPr>
        <w:t> </w:t>
      </w:r>
      <w:r>
        <w:rPr>
          <w:color w:val="231F20"/>
        </w:rPr>
        <w:t>shown</w:t>
      </w:r>
      <w:r>
        <w:rPr>
          <w:color w:val="231F20"/>
          <w:spacing w:val="-16"/>
        </w:rPr>
        <w:t> </w:t>
      </w:r>
      <w:r>
        <w:rPr>
          <w:color w:val="231F20"/>
        </w:rPr>
        <w:t>in</w:t>
      </w:r>
      <w:r>
        <w:rPr>
          <w:color w:val="231F20"/>
          <w:spacing w:val="-16"/>
        </w:rPr>
        <w:t> </w:t>
      </w:r>
      <w:r>
        <w:rPr>
          <w:color w:val="231F20"/>
        </w:rPr>
        <w:t>Fig.</w:t>
      </w:r>
      <w:r>
        <w:rPr>
          <w:color w:val="231F20"/>
          <w:spacing w:val="-16"/>
        </w:rPr>
        <w:t> </w:t>
      </w:r>
      <w:r>
        <w:rPr>
          <w:color w:val="231F20"/>
          <w:spacing w:val="-3"/>
        </w:rPr>
        <w:t>5.11.</w:t>
      </w:r>
      <w:r>
        <w:rPr>
          <w:color w:val="231F20"/>
          <w:spacing w:val="18"/>
        </w:rPr>
        <w:t> </w:t>
      </w:r>
      <w:r>
        <w:rPr>
          <w:color w:val="231F20"/>
        </w:rPr>
        <w:t>Therefore,</w:t>
      </w:r>
      <w:r>
        <w:rPr>
          <w:color w:val="231F20"/>
          <w:spacing w:val="-16"/>
        </w:rPr>
        <w:t> </w:t>
      </w:r>
      <w:r>
        <w:rPr>
          <w:color w:val="231F20"/>
        </w:rPr>
        <w:t>for</w:t>
      </w:r>
      <w:r>
        <w:rPr>
          <w:color w:val="231F20"/>
          <w:spacing w:val="-16"/>
        </w:rPr>
        <w:t> </w:t>
      </w:r>
      <w:r>
        <w:rPr>
          <w:color w:val="231F20"/>
        </w:rPr>
        <w:t>each</w:t>
      </w:r>
      <w:r>
        <w:rPr>
          <w:color w:val="231F20"/>
          <w:spacing w:val="-16"/>
        </w:rPr>
        <w:t> </w:t>
      </w:r>
      <w:r>
        <w:rPr>
          <w:color w:val="231F20"/>
        </w:rPr>
        <w:t>arsenic</w:t>
      </w:r>
      <w:r>
        <w:rPr>
          <w:color w:val="231F20"/>
          <w:spacing w:val="-16"/>
        </w:rPr>
        <w:t> </w:t>
      </w:r>
      <w:r>
        <w:rPr>
          <w:color w:val="231F20"/>
        </w:rPr>
        <w:t>atom</w:t>
      </w:r>
      <w:r>
        <w:rPr>
          <w:color w:val="231F20"/>
          <w:spacing w:val="-17"/>
        </w:rPr>
        <w:t> </w:t>
      </w:r>
      <w:r>
        <w:rPr>
          <w:color w:val="231F20"/>
        </w:rPr>
        <w:t>added,</w:t>
      </w:r>
      <w:r>
        <w:rPr>
          <w:color w:val="231F20"/>
          <w:spacing w:val="-16"/>
        </w:rPr>
        <w:t> </w:t>
      </w:r>
      <w:r>
        <w:rPr>
          <w:color w:val="231F20"/>
        </w:rPr>
        <w:t>one</w:t>
      </w:r>
      <w:r>
        <w:rPr>
          <w:color w:val="231F20"/>
          <w:spacing w:val="-16"/>
        </w:rPr>
        <w:t> </w:t>
      </w:r>
      <w:r>
        <w:rPr>
          <w:color w:val="231F20"/>
        </w:rPr>
        <w:t>free</w:t>
      </w:r>
      <w:r>
        <w:rPr>
          <w:color w:val="231F20"/>
          <w:spacing w:val="-16"/>
        </w:rPr>
        <w:t> </w:t>
      </w:r>
      <w:r>
        <w:rPr>
          <w:color w:val="231F20"/>
        </w:rPr>
        <w:t>electron</w:t>
      </w:r>
      <w:r>
        <w:rPr>
          <w:color w:val="231F20"/>
          <w:spacing w:val="-16"/>
        </w:rPr>
        <w:t> </w:t>
      </w:r>
      <w:r>
        <w:rPr>
          <w:color w:val="231F20"/>
        </w:rPr>
        <w:t>will</w:t>
      </w:r>
      <w:r>
        <w:rPr>
          <w:color w:val="231F20"/>
          <w:spacing w:val="-16"/>
        </w:rPr>
        <w:t> </w:t>
      </w:r>
      <w:r>
        <w:rPr>
          <w:color w:val="231F20"/>
        </w:rPr>
        <w:t>be</w:t>
      </w:r>
      <w:r>
        <w:rPr>
          <w:color w:val="231F20"/>
          <w:spacing w:val="-16"/>
        </w:rPr>
        <w:t> </w:t>
      </w:r>
      <w:r>
        <w:rPr>
          <w:color w:val="231F20"/>
        </w:rPr>
        <w:t>available in the germanium crystal. Though each arsenic atom provides one free electron, yet an extremely small</w:t>
      </w:r>
      <w:r>
        <w:rPr>
          <w:color w:val="231F20"/>
          <w:spacing w:val="-5"/>
        </w:rPr>
        <w:t> </w:t>
      </w:r>
      <w:r>
        <w:rPr>
          <w:color w:val="231F20"/>
        </w:rPr>
        <w:t>amount</w:t>
      </w:r>
      <w:r>
        <w:rPr>
          <w:color w:val="231F20"/>
          <w:spacing w:val="-5"/>
        </w:rPr>
        <w:t> </w:t>
      </w:r>
      <w:r>
        <w:rPr>
          <w:color w:val="231F20"/>
        </w:rPr>
        <w:t>of</w:t>
      </w:r>
      <w:r>
        <w:rPr>
          <w:color w:val="231F20"/>
          <w:spacing w:val="-5"/>
        </w:rPr>
        <w:t> </w:t>
      </w:r>
      <w:r>
        <w:rPr>
          <w:color w:val="231F20"/>
        </w:rPr>
        <w:t>arsenic</w:t>
      </w:r>
      <w:r>
        <w:rPr>
          <w:color w:val="231F20"/>
          <w:spacing w:val="-5"/>
        </w:rPr>
        <w:t> </w:t>
      </w:r>
      <w:r>
        <w:rPr>
          <w:color w:val="231F20"/>
        </w:rPr>
        <w:t>impurity</w:t>
      </w:r>
      <w:r>
        <w:rPr>
          <w:color w:val="231F20"/>
          <w:spacing w:val="-5"/>
        </w:rPr>
        <w:t> </w:t>
      </w:r>
      <w:r>
        <w:rPr>
          <w:color w:val="231F20"/>
        </w:rPr>
        <w:t>provides</w:t>
      </w:r>
      <w:r>
        <w:rPr>
          <w:color w:val="231F20"/>
          <w:spacing w:val="-5"/>
        </w:rPr>
        <w:t> </w:t>
      </w:r>
      <w:r>
        <w:rPr>
          <w:color w:val="231F20"/>
        </w:rPr>
        <w:t>enough</w:t>
      </w:r>
      <w:r>
        <w:rPr>
          <w:color w:val="231F20"/>
          <w:spacing w:val="-5"/>
        </w:rPr>
        <w:t> </w:t>
      </w:r>
      <w:r>
        <w:rPr>
          <w:color w:val="231F20"/>
        </w:rPr>
        <w:t>atoms</w:t>
      </w:r>
      <w:r>
        <w:rPr>
          <w:color w:val="231F20"/>
          <w:spacing w:val="-5"/>
        </w:rPr>
        <w:t> </w:t>
      </w:r>
      <w:r>
        <w:rPr>
          <w:color w:val="231F20"/>
        </w:rPr>
        <w:t>to</w:t>
      </w:r>
      <w:r>
        <w:rPr>
          <w:color w:val="231F20"/>
          <w:spacing w:val="-5"/>
        </w:rPr>
        <w:t> </w:t>
      </w:r>
      <w:r>
        <w:rPr>
          <w:color w:val="231F20"/>
        </w:rPr>
        <w:t>supply</w:t>
      </w:r>
      <w:r>
        <w:rPr>
          <w:color w:val="231F20"/>
          <w:spacing w:val="-5"/>
        </w:rPr>
        <w:t> </w:t>
      </w:r>
      <w:r>
        <w:rPr>
          <w:color w:val="231F20"/>
        </w:rPr>
        <w:t>millions</w:t>
      </w:r>
      <w:r>
        <w:rPr>
          <w:color w:val="231F20"/>
          <w:spacing w:val="-5"/>
        </w:rPr>
        <w:t> </w:t>
      </w:r>
      <w:r>
        <w:rPr>
          <w:color w:val="231F20"/>
        </w:rPr>
        <w:t>of</w:t>
      </w:r>
      <w:r>
        <w:rPr>
          <w:color w:val="231F20"/>
          <w:spacing w:val="-5"/>
        </w:rPr>
        <w:t> </w:t>
      </w:r>
      <w:r>
        <w:rPr>
          <w:color w:val="231F20"/>
        </w:rPr>
        <w:t>free</w:t>
      </w:r>
      <w:r>
        <w:rPr>
          <w:color w:val="231F20"/>
          <w:spacing w:val="-5"/>
        </w:rPr>
        <w:t> </w:t>
      </w:r>
      <w:r>
        <w:rPr>
          <w:color w:val="231F20"/>
        </w:rPr>
        <w:t>electrons.</w:t>
      </w:r>
    </w:p>
    <w:p>
      <w:pPr>
        <w:pStyle w:val="BodyText"/>
        <w:spacing w:line="264" w:lineRule="auto" w:before="94"/>
        <w:ind w:left="309" w:right="5803" w:firstLine="360"/>
        <w:jc w:val="both"/>
      </w:pPr>
      <w:r>
        <w:rPr/>
        <w:drawing>
          <wp:anchor distT="0" distB="0" distL="0" distR="0" allowOverlap="1" layoutInCell="1" locked="0" behindDoc="0" simplePos="0" relativeHeight="2536">
            <wp:simplePos x="0" y="0"/>
            <wp:positionH relativeFrom="page">
              <wp:posOffset>4022216</wp:posOffset>
            </wp:positionH>
            <wp:positionV relativeFrom="paragraph">
              <wp:posOffset>134123</wp:posOffset>
            </wp:positionV>
            <wp:extent cx="2268245" cy="1623873"/>
            <wp:effectExtent l="0" t="0" r="0" b="0"/>
            <wp:wrapNone/>
            <wp:docPr id="51" name="image54.png" descr=""/>
            <wp:cNvGraphicFramePr>
              <a:graphicFrameLocks noChangeAspect="1"/>
            </wp:cNvGraphicFramePr>
            <a:graphic>
              <a:graphicData uri="http://schemas.openxmlformats.org/drawingml/2006/picture">
                <pic:pic>
                  <pic:nvPicPr>
                    <pic:cNvPr id="52" name="image54.png"/>
                    <pic:cNvPicPr/>
                  </pic:nvPicPr>
                  <pic:blipFill>
                    <a:blip r:embed="rId60" cstate="print"/>
                    <a:stretch>
                      <a:fillRect/>
                    </a:stretch>
                  </pic:blipFill>
                  <pic:spPr>
                    <a:xfrm>
                      <a:off x="0" y="0"/>
                      <a:ext cx="2268245" cy="1623873"/>
                    </a:xfrm>
                    <a:prstGeom prst="rect">
                      <a:avLst/>
                    </a:prstGeom>
                  </pic:spPr>
                </pic:pic>
              </a:graphicData>
            </a:graphic>
          </wp:anchor>
        </w:drawing>
      </w:r>
      <w:r>
        <w:rPr>
          <w:color w:val="231F20"/>
        </w:rPr>
        <w:t>Fig. 5.12 shows the energy band description</w:t>
      </w:r>
      <w:r>
        <w:rPr>
          <w:color w:val="231F20"/>
          <w:spacing w:val="-12"/>
        </w:rPr>
        <w:t> </w:t>
      </w:r>
      <w:r>
        <w:rPr>
          <w:color w:val="231F20"/>
        </w:rPr>
        <w:t>of </w:t>
      </w:r>
      <w:r>
        <w:rPr>
          <w:i/>
          <w:color w:val="231F20"/>
        </w:rPr>
        <w:t>n</w:t>
      </w:r>
      <w:r>
        <w:rPr>
          <w:color w:val="231F20"/>
        </w:rPr>
        <w:t>-type semi-conductor. The addition of</w:t>
      </w:r>
      <w:r>
        <w:rPr>
          <w:color w:val="231F20"/>
          <w:spacing w:val="-13"/>
        </w:rPr>
        <w:t> </w:t>
      </w:r>
      <w:r>
        <w:rPr>
          <w:color w:val="231F20"/>
        </w:rPr>
        <w:t>pentavalent impurity</w:t>
      </w:r>
      <w:r>
        <w:rPr>
          <w:color w:val="231F20"/>
          <w:spacing w:val="-16"/>
        </w:rPr>
        <w:t> </w:t>
      </w:r>
      <w:r>
        <w:rPr>
          <w:color w:val="231F20"/>
        </w:rPr>
        <w:t>has</w:t>
      </w:r>
      <w:r>
        <w:rPr>
          <w:color w:val="231F20"/>
          <w:spacing w:val="-15"/>
        </w:rPr>
        <w:t> </w:t>
      </w:r>
      <w:r>
        <w:rPr>
          <w:color w:val="231F20"/>
        </w:rPr>
        <w:t>produced</w:t>
      </w:r>
      <w:r>
        <w:rPr>
          <w:color w:val="231F20"/>
          <w:spacing w:val="-16"/>
        </w:rPr>
        <w:t> </w:t>
      </w:r>
      <w:r>
        <w:rPr>
          <w:color w:val="231F20"/>
        </w:rPr>
        <w:t>a</w:t>
      </w:r>
      <w:r>
        <w:rPr>
          <w:color w:val="231F20"/>
          <w:spacing w:val="-15"/>
        </w:rPr>
        <w:t> </w:t>
      </w:r>
      <w:r>
        <w:rPr>
          <w:color w:val="231F20"/>
        </w:rPr>
        <w:t>number</w:t>
      </w:r>
      <w:r>
        <w:rPr>
          <w:color w:val="231F20"/>
          <w:spacing w:val="-16"/>
        </w:rPr>
        <w:t> </w:t>
      </w:r>
      <w:r>
        <w:rPr>
          <w:color w:val="231F20"/>
        </w:rPr>
        <w:t>of</w:t>
      </w:r>
      <w:r>
        <w:rPr>
          <w:color w:val="231F20"/>
          <w:spacing w:val="-15"/>
        </w:rPr>
        <w:t> </w:t>
      </w:r>
      <w:r>
        <w:rPr>
          <w:color w:val="231F20"/>
        </w:rPr>
        <w:t>conduction</w:t>
      </w:r>
      <w:r>
        <w:rPr>
          <w:color w:val="231F20"/>
          <w:spacing w:val="-16"/>
        </w:rPr>
        <w:t> </w:t>
      </w:r>
      <w:r>
        <w:rPr>
          <w:color w:val="231F20"/>
        </w:rPr>
        <w:t>band electrons </w:t>
      </w:r>
      <w:r>
        <w:rPr>
          <w:i/>
          <w:color w:val="231F20"/>
        </w:rPr>
        <w:t>i.e.</w:t>
      </w:r>
      <w:r>
        <w:rPr>
          <w:color w:val="231F20"/>
        </w:rPr>
        <w:t>, free electrons. The four valence elec- trons</w:t>
      </w:r>
      <w:r>
        <w:rPr>
          <w:color w:val="231F20"/>
          <w:spacing w:val="-6"/>
        </w:rPr>
        <w:t> </w:t>
      </w:r>
      <w:r>
        <w:rPr>
          <w:color w:val="231F20"/>
        </w:rPr>
        <w:t>of</w:t>
      </w:r>
      <w:r>
        <w:rPr>
          <w:color w:val="231F20"/>
          <w:spacing w:val="-6"/>
        </w:rPr>
        <w:t> </w:t>
      </w:r>
      <w:r>
        <w:rPr>
          <w:color w:val="231F20"/>
        </w:rPr>
        <w:t>pentavalent</w:t>
      </w:r>
      <w:r>
        <w:rPr>
          <w:color w:val="231F20"/>
          <w:spacing w:val="-6"/>
        </w:rPr>
        <w:t> </w:t>
      </w:r>
      <w:r>
        <w:rPr>
          <w:color w:val="231F20"/>
        </w:rPr>
        <w:t>atom</w:t>
      </w:r>
      <w:r>
        <w:rPr>
          <w:color w:val="231F20"/>
          <w:spacing w:val="-6"/>
        </w:rPr>
        <w:t> </w:t>
      </w:r>
      <w:r>
        <w:rPr>
          <w:color w:val="231F20"/>
        </w:rPr>
        <w:t>form</w:t>
      </w:r>
      <w:r>
        <w:rPr>
          <w:color w:val="231F20"/>
          <w:spacing w:val="-6"/>
        </w:rPr>
        <w:t> </w:t>
      </w:r>
      <w:r>
        <w:rPr>
          <w:color w:val="231F20"/>
        </w:rPr>
        <w:t>covalent</w:t>
      </w:r>
      <w:r>
        <w:rPr>
          <w:color w:val="231F20"/>
          <w:spacing w:val="-6"/>
        </w:rPr>
        <w:t> </w:t>
      </w:r>
      <w:r>
        <w:rPr>
          <w:color w:val="231F20"/>
        </w:rPr>
        <w:t>bonds</w:t>
      </w:r>
      <w:r>
        <w:rPr>
          <w:color w:val="231F20"/>
          <w:spacing w:val="-6"/>
        </w:rPr>
        <w:t> </w:t>
      </w:r>
      <w:r>
        <w:rPr>
          <w:color w:val="231F20"/>
        </w:rPr>
        <w:t>with four neighbouring germanium atoms. The fifth left over valence electron of the pentavalent atom can- not be accommodated in the valence band and</w:t>
      </w:r>
      <w:r>
        <w:rPr>
          <w:color w:val="231F20"/>
          <w:spacing w:val="-24"/>
        </w:rPr>
        <w:t> </w:t>
      </w:r>
      <w:r>
        <w:rPr>
          <w:color w:val="231F20"/>
        </w:rPr>
        <w:t>trav- els to the conduction band. The following points may be noted carefully</w:t>
      </w:r>
      <w:r>
        <w:rPr>
          <w:color w:val="231F20"/>
          <w:spacing w:val="-20"/>
        </w:rPr>
        <w:t> </w:t>
      </w:r>
      <w:r>
        <w:rPr>
          <w:color w:val="231F20"/>
        </w:rPr>
        <w:t>:</w:t>
      </w:r>
    </w:p>
    <w:p>
      <w:pPr>
        <w:pStyle w:val="ListParagraph"/>
        <w:numPr>
          <w:ilvl w:val="2"/>
          <w:numId w:val="6"/>
        </w:numPr>
        <w:tabs>
          <w:tab w:pos="1030" w:val="left" w:leader="none"/>
        </w:tabs>
        <w:spacing w:line="266" w:lineRule="auto" w:before="96" w:after="0"/>
        <w:ind w:left="310" w:right="5803" w:firstLine="396"/>
        <w:jc w:val="both"/>
        <w:rPr>
          <w:sz w:val="20"/>
        </w:rPr>
      </w:pPr>
      <w:r>
        <w:rPr/>
        <w:pict>
          <v:group style="position:absolute;margin-left:372.299988pt;margin-top:14.705951pt;width:67.5pt;height:15.45pt;mso-position-horizontal-relative:page;mso-position-vertical-relative:paragraph;z-index:2464" coordorigin="7446,294" coordsize="1350,309">
            <v:shape style="position:absolute;left:7450;top:298;width:1341;height:300" coordorigin="7451,299" coordsize="1341,300" path="m8121,299l8030,300,7944,304,7862,310,7785,319,7713,330,7645,344,7560,367,7499,392,7451,449,7463,478,7560,530,7645,553,7713,567,7785,578,7862,587,7944,593,8030,597,8121,598,8212,597,8298,593,8380,587,8457,578,8529,567,8597,553,8682,530,8743,505,8791,449,8779,420,8682,367,8597,344,8529,330,8457,319,8380,310,8298,304,8212,300,8121,299xe" filled="true" fillcolor="#eff5de" stroked="false">
              <v:path arrowok="t"/>
              <v:fill type="solid"/>
            </v:shape>
            <v:shape style="position:absolute;left:7450;top:298;width:1341;height:300" coordorigin="7451,299" coordsize="1341,300" path="m7451,449l7499,392,7560,367,7645,344,7713,330,7785,319,7862,310,7944,304,8030,300,8121,299,8212,300,8298,304,8380,310,8457,319,8529,330,8597,344,8682,367,8743,392,8791,449,8779,478,8682,530,8597,553,8529,567,8457,578,8380,587,8298,593,8212,597,8121,598,8030,597,7944,593,7862,587,7785,578,7713,567,7645,553,7560,530,7499,505,7451,449xe" filled="false" stroked="true" strokeweight=".48pt" strokecolor="#eff5de">
              <v:path arrowok="t"/>
              <v:stroke dashstyle="solid"/>
            </v:shape>
            <v:shape style="position:absolute;left:7446;top:294;width:1350;height:309" type="#_x0000_t202" filled="false" stroked="false">
              <v:textbox inset="0,0,0,0">
                <w:txbxContent>
                  <w:p>
                    <w:pPr>
                      <w:spacing w:before="32"/>
                      <w:ind w:left="323" w:right="0" w:firstLine="0"/>
                      <w:jc w:val="left"/>
                      <w:rPr>
                        <w:b/>
                        <w:sz w:val="20"/>
                      </w:rPr>
                    </w:pPr>
                    <w:r>
                      <w:rPr>
                        <w:b/>
                        <w:color w:val="231F20"/>
                        <w:sz w:val="20"/>
                      </w:rPr>
                      <w:t>Fig. 5.12</w:t>
                    </w:r>
                  </w:p>
                </w:txbxContent>
              </v:textbox>
              <w10:wrap type="none"/>
            </v:shape>
            <w10:wrap type="none"/>
          </v:group>
        </w:pict>
      </w:r>
      <w:r>
        <w:rPr>
          <w:color w:val="231F20"/>
          <w:sz w:val="20"/>
        </w:rPr>
        <w:t>Many new free electrons are produced by the addition of pentavalent</w:t>
      </w:r>
      <w:r>
        <w:rPr>
          <w:color w:val="231F20"/>
          <w:spacing w:val="-26"/>
          <w:sz w:val="20"/>
        </w:rPr>
        <w:t> </w:t>
      </w:r>
      <w:r>
        <w:rPr>
          <w:color w:val="231F20"/>
          <w:sz w:val="20"/>
        </w:rPr>
        <w:t>impurity.</w:t>
      </w:r>
    </w:p>
    <w:p>
      <w:pPr>
        <w:pStyle w:val="ListParagraph"/>
        <w:numPr>
          <w:ilvl w:val="2"/>
          <w:numId w:val="6"/>
        </w:numPr>
        <w:tabs>
          <w:tab w:pos="1030" w:val="left" w:leader="none"/>
        </w:tabs>
        <w:spacing w:line="266" w:lineRule="auto" w:before="82" w:after="0"/>
        <w:ind w:left="310" w:right="1986" w:firstLine="340"/>
        <w:jc w:val="both"/>
        <w:rPr>
          <w:sz w:val="20"/>
        </w:rPr>
      </w:pPr>
      <w:r>
        <w:rPr>
          <w:color w:val="231F20"/>
          <w:sz w:val="20"/>
        </w:rPr>
        <w:t>Thermal</w:t>
      </w:r>
      <w:r>
        <w:rPr>
          <w:color w:val="231F20"/>
          <w:spacing w:val="-13"/>
          <w:sz w:val="20"/>
        </w:rPr>
        <w:t> </w:t>
      </w:r>
      <w:r>
        <w:rPr>
          <w:color w:val="231F20"/>
          <w:sz w:val="20"/>
        </w:rPr>
        <w:t>energy</w:t>
      </w:r>
      <w:r>
        <w:rPr>
          <w:color w:val="231F20"/>
          <w:spacing w:val="-12"/>
          <w:sz w:val="20"/>
        </w:rPr>
        <w:t> </w:t>
      </w:r>
      <w:r>
        <w:rPr>
          <w:color w:val="231F20"/>
          <w:sz w:val="20"/>
        </w:rPr>
        <w:t>of</w:t>
      </w:r>
      <w:r>
        <w:rPr>
          <w:color w:val="231F20"/>
          <w:spacing w:val="-12"/>
          <w:sz w:val="20"/>
        </w:rPr>
        <w:t> </w:t>
      </w:r>
      <w:r>
        <w:rPr>
          <w:color w:val="231F20"/>
          <w:sz w:val="20"/>
        </w:rPr>
        <w:t>room</w:t>
      </w:r>
      <w:r>
        <w:rPr>
          <w:color w:val="231F20"/>
          <w:spacing w:val="-12"/>
          <w:sz w:val="20"/>
        </w:rPr>
        <w:t> </w:t>
      </w:r>
      <w:r>
        <w:rPr>
          <w:color w:val="231F20"/>
          <w:sz w:val="20"/>
        </w:rPr>
        <w:t>temperature</w:t>
      </w:r>
      <w:r>
        <w:rPr>
          <w:color w:val="231F20"/>
          <w:spacing w:val="-12"/>
          <w:sz w:val="20"/>
        </w:rPr>
        <w:t> </w:t>
      </w:r>
      <w:r>
        <w:rPr>
          <w:color w:val="231F20"/>
          <w:sz w:val="20"/>
        </w:rPr>
        <w:t>still</w:t>
      </w:r>
      <w:r>
        <w:rPr>
          <w:color w:val="231F20"/>
          <w:spacing w:val="-12"/>
          <w:sz w:val="20"/>
        </w:rPr>
        <w:t> </w:t>
      </w:r>
      <w:r>
        <w:rPr>
          <w:color w:val="231F20"/>
          <w:sz w:val="20"/>
        </w:rPr>
        <w:t>generates</w:t>
      </w:r>
      <w:r>
        <w:rPr>
          <w:color w:val="231F20"/>
          <w:spacing w:val="-12"/>
          <w:sz w:val="20"/>
        </w:rPr>
        <w:t> </w:t>
      </w:r>
      <w:r>
        <w:rPr>
          <w:color w:val="231F20"/>
          <w:sz w:val="20"/>
        </w:rPr>
        <w:t>a</w:t>
      </w:r>
      <w:r>
        <w:rPr>
          <w:color w:val="231F20"/>
          <w:spacing w:val="-12"/>
          <w:sz w:val="20"/>
        </w:rPr>
        <w:t> </w:t>
      </w:r>
      <w:r>
        <w:rPr>
          <w:color w:val="231F20"/>
          <w:sz w:val="20"/>
        </w:rPr>
        <w:t>few</w:t>
      </w:r>
      <w:r>
        <w:rPr>
          <w:color w:val="231F20"/>
          <w:spacing w:val="-12"/>
          <w:sz w:val="20"/>
        </w:rPr>
        <w:t> </w:t>
      </w:r>
      <w:r>
        <w:rPr>
          <w:color w:val="231F20"/>
          <w:sz w:val="20"/>
        </w:rPr>
        <w:t>hole-electron</w:t>
      </w:r>
      <w:r>
        <w:rPr>
          <w:color w:val="231F20"/>
          <w:spacing w:val="-12"/>
          <w:sz w:val="20"/>
        </w:rPr>
        <w:t> </w:t>
      </w:r>
      <w:r>
        <w:rPr>
          <w:color w:val="231F20"/>
          <w:sz w:val="20"/>
        </w:rPr>
        <w:t>pairs.</w:t>
      </w:r>
      <w:r>
        <w:rPr>
          <w:color w:val="231F20"/>
          <w:spacing w:val="-12"/>
          <w:sz w:val="20"/>
        </w:rPr>
        <w:t> </w:t>
      </w:r>
      <w:r>
        <w:rPr>
          <w:color w:val="231F20"/>
          <w:sz w:val="20"/>
        </w:rPr>
        <w:t>However,</w:t>
      </w:r>
      <w:r>
        <w:rPr>
          <w:color w:val="231F20"/>
          <w:spacing w:val="-12"/>
          <w:sz w:val="20"/>
        </w:rPr>
        <w:t> </w:t>
      </w:r>
      <w:r>
        <w:rPr>
          <w:color w:val="231F20"/>
          <w:sz w:val="20"/>
        </w:rPr>
        <w:t>the number</w:t>
      </w:r>
      <w:r>
        <w:rPr>
          <w:color w:val="231F20"/>
          <w:spacing w:val="-6"/>
          <w:sz w:val="20"/>
        </w:rPr>
        <w:t> </w:t>
      </w:r>
      <w:r>
        <w:rPr>
          <w:color w:val="231F20"/>
          <w:sz w:val="20"/>
        </w:rPr>
        <w:t>of</w:t>
      </w:r>
      <w:r>
        <w:rPr>
          <w:color w:val="231F20"/>
          <w:spacing w:val="-5"/>
          <w:sz w:val="20"/>
        </w:rPr>
        <w:t> </w:t>
      </w:r>
      <w:r>
        <w:rPr>
          <w:color w:val="231F20"/>
          <w:sz w:val="20"/>
        </w:rPr>
        <w:t>free</w:t>
      </w:r>
      <w:r>
        <w:rPr>
          <w:color w:val="231F20"/>
          <w:spacing w:val="-5"/>
          <w:sz w:val="20"/>
        </w:rPr>
        <w:t> </w:t>
      </w:r>
      <w:r>
        <w:rPr>
          <w:color w:val="231F20"/>
          <w:sz w:val="20"/>
        </w:rPr>
        <w:t>electrons</w:t>
      </w:r>
      <w:r>
        <w:rPr>
          <w:color w:val="231F20"/>
          <w:spacing w:val="-5"/>
          <w:sz w:val="20"/>
        </w:rPr>
        <w:t> </w:t>
      </w:r>
      <w:r>
        <w:rPr>
          <w:color w:val="231F20"/>
          <w:sz w:val="20"/>
        </w:rPr>
        <w:t>provided</w:t>
      </w:r>
      <w:r>
        <w:rPr>
          <w:color w:val="231F20"/>
          <w:spacing w:val="-5"/>
          <w:sz w:val="20"/>
        </w:rPr>
        <w:t> </w:t>
      </w:r>
      <w:r>
        <w:rPr>
          <w:color w:val="231F20"/>
          <w:sz w:val="20"/>
        </w:rPr>
        <w:t>by</w:t>
      </w:r>
      <w:r>
        <w:rPr>
          <w:color w:val="231F20"/>
          <w:spacing w:val="-5"/>
          <w:sz w:val="20"/>
        </w:rPr>
        <w:t> </w:t>
      </w:r>
      <w:r>
        <w:rPr>
          <w:color w:val="231F20"/>
          <w:sz w:val="20"/>
        </w:rPr>
        <w:t>the</w:t>
      </w:r>
      <w:r>
        <w:rPr>
          <w:color w:val="231F20"/>
          <w:spacing w:val="-5"/>
          <w:sz w:val="20"/>
        </w:rPr>
        <w:t> </w:t>
      </w:r>
      <w:r>
        <w:rPr>
          <w:color w:val="231F20"/>
          <w:sz w:val="20"/>
        </w:rPr>
        <w:t>pentavalent</w:t>
      </w:r>
      <w:r>
        <w:rPr>
          <w:color w:val="231F20"/>
          <w:spacing w:val="-5"/>
          <w:sz w:val="20"/>
        </w:rPr>
        <w:t> </w:t>
      </w:r>
      <w:r>
        <w:rPr>
          <w:color w:val="231F20"/>
          <w:sz w:val="20"/>
        </w:rPr>
        <w:t>impurity</w:t>
      </w:r>
      <w:r>
        <w:rPr>
          <w:color w:val="231F20"/>
          <w:spacing w:val="-5"/>
          <w:sz w:val="20"/>
        </w:rPr>
        <w:t> </w:t>
      </w:r>
      <w:r>
        <w:rPr>
          <w:color w:val="231F20"/>
          <w:sz w:val="20"/>
        </w:rPr>
        <w:t>far</w:t>
      </w:r>
      <w:r>
        <w:rPr>
          <w:color w:val="231F20"/>
          <w:spacing w:val="-5"/>
          <w:sz w:val="20"/>
        </w:rPr>
        <w:t> </w:t>
      </w:r>
      <w:r>
        <w:rPr>
          <w:color w:val="231F20"/>
          <w:sz w:val="20"/>
        </w:rPr>
        <w:t>exceeds</w:t>
      </w:r>
      <w:r>
        <w:rPr>
          <w:color w:val="231F20"/>
          <w:spacing w:val="-5"/>
          <w:sz w:val="20"/>
        </w:rPr>
        <w:t> </w:t>
      </w:r>
      <w:r>
        <w:rPr>
          <w:color w:val="231F20"/>
          <w:sz w:val="20"/>
        </w:rPr>
        <w:t>the</w:t>
      </w:r>
      <w:r>
        <w:rPr>
          <w:color w:val="231F20"/>
          <w:spacing w:val="-5"/>
          <w:sz w:val="20"/>
        </w:rPr>
        <w:t> </w:t>
      </w:r>
      <w:r>
        <w:rPr>
          <w:color w:val="231F20"/>
          <w:sz w:val="20"/>
        </w:rPr>
        <w:t>number</w:t>
      </w:r>
      <w:r>
        <w:rPr>
          <w:color w:val="231F20"/>
          <w:spacing w:val="-5"/>
          <w:sz w:val="20"/>
        </w:rPr>
        <w:t> </w:t>
      </w:r>
      <w:r>
        <w:rPr>
          <w:color w:val="231F20"/>
          <w:sz w:val="20"/>
        </w:rPr>
        <w:t>of</w:t>
      </w:r>
      <w:r>
        <w:rPr>
          <w:color w:val="231F20"/>
          <w:spacing w:val="-5"/>
          <w:sz w:val="20"/>
        </w:rPr>
        <w:t> </w:t>
      </w:r>
      <w:r>
        <w:rPr>
          <w:color w:val="231F20"/>
          <w:sz w:val="20"/>
        </w:rPr>
        <w:t>holes.</w:t>
      </w:r>
      <w:r>
        <w:rPr>
          <w:color w:val="231F20"/>
          <w:spacing w:val="-5"/>
          <w:sz w:val="20"/>
        </w:rPr>
        <w:t> </w:t>
      </w:r>
      <w:r>
        <w:rPr>
          <w:color w:val="231F20"/>
          <w:sz w:val="20"/>
        </w:rPr>
        <w:t>It</w:t>
      </w:r>
      <w:r>
        <w:rPr>
          <w:color w:val="231F20"/>
          <w:spacing w:val="-5"/>
          <w:sz w:val="20"/>
        </w:rPr>
        <w:t> </w:t>
      </w:r>
      <w:r>
        <w:rPr>
          <w:color w:val="231F20"/>
          <w:sz w:val="20"/>
        </w:rPr>
        <w:t>is due</w:t>
      </w:r>
      <w:r>
        <w:rPr>
          <w:color w:val="231F20"/>
          <w:spacing w:val="-3"/>
          <w:sz w:val="20"/>
        </w:rPr>
        <w:t> </w:t>
      </w:r>
      <w:r>
        <w:rPr>
          <w:color w:val="231F20"/>
          <w:sz w:val="20"/>
        </w:rPr>
        <w:t>to</w:t>
      </w:r>
      <w:r>
        <w:rPr>
          <w:color w:val="231F20"/>
          <w:spacing w:val="-2"/>
          <w:sz w:val="20"/>
        </w:rPr>
        <w:t> </w:t>
      </w:r>
      <w:r>
        <w:rPr>
          <w:color w:val="231F20"/>
          <w:sz w:val="20"/>
        </w:rPr>
        <w:t>this</w:t>
      </w:r>
      <w:r>
        <w:rPr>
          <w:color w:val="231F20"/>
          <w:spacing w:val="-3"/>
          <w:sz w:val="20"/>
        </w:rPr>
        <w:t> </w:t>
      </w:r>
      <w:r>
        <w:rPr>
          <w:color w:val="231F20"/>
          <w:sz w:val="20"/>
        </w:rPr>
        <w:t>predominance</w:t>
      </w:r>
      <w:r>
        <w:rPr>
          <w:color w:val="231F20"/>
          <w:spacing w:val="-2"/>
          <w:sz w:val="20"/>
        </w:rPr>
        <w:t> </w:t>
      </w:r>
      <w:r>
        <w:rPr>
          <w:color w:val="231F20"/>
          <w:sz w:val="20"/>
        </w:rPr>
        <w:t>of</w:t>
      </w:r>
      <w:r>
        <w:rPr>
          <w:color w:val="231F20"/>
          <w:spacing w:val="-3"/>
          <w:sz w:val="20"/>
        </w:rPr>
        <w:t> </w:t>
      </w:r>
      <w:r>
        <w:rPr>
          <w:color w:val="231F20"/>
          <w:sz w:val="20"/>
        </w:rPr>
        <w:t>electrons</w:t>
      </w:r>
      <w:r>
        <w:rPr>
          <w:color w:val="231F20"/>
          <w:spacing w:val="-2"/>
          <w:sz w:val="20"/>
        </w:rPr>
        <w:t> </w:t>
      </w:r>
      <w:r>
        <w:rPr>
          <w:color w:val="231F20"/>
          <w:sz w:val="20"/>
        </w:rPr>
        <w:t>over</w:t>
      </w:r>
      <w:r>
        <w:rPr>
          <w:color w:val="231F20"/>
          <w:spacing w:val="-3"/>
          <w:sz w:val="20"/>
        </w:rPr>
        <w:t> </w:t>
      </w:r>
      <w:r>
        <w:rPr>
          <w:color w:val="231F20"/>
          <w:sz w:val="20"/>
        </w:rPr>
        <w:t>holes</w:t>
      </w:r>
      <w:r>
        <w:rPr>
          <w:color w:val="231F20"/>
          <w:spacing w:val="-2"/>
          <w:sz w:val="20"/>
        </w:rPr>
        <w:t> </w:t>
      </w:r>
      <w:r>
        <w:rPr>
          <w:color w:val="231F20"/>
          <w:sz w:val="20"/>
        </w:rPr>
        <w:t>that</w:t>
      </w:r>
      <w:r>
        <w:rPr>
          <w:color w:val="231F20"/>
          <w:spacing w:val="-3"/>
          <w:sz w:val="20"/>
        </w:rPr>
        <w:t> </w:t>
      </w:r>
      <w:r>
        <w:rPr>
          <w:color w:val="231F20"/>
          <w:sz w:val="20"/>
        </w:rPr>
        <w:t>it</w:t>
      </w:r>
      <w:r>
        <w:rPr>
          <w:color w:val="231F20"/>
          <w:spacing w:val="-2"/>
          <w:sz w:val="20"/>
        </w:rPr>
        <w:t> </w:t>
      </w:r>
      <w:r>
        <w:rPr>
          <w:color w:val="231F20"/>
          <w:sz w:val="20"/>
        </w:rPr>
        <w:t>is</w:t>
      </w:r>
      <w:r>
        <w:rPr>
          <w:color w:val="231F20"/>
          <w:spacing w:val="-3"/>
          <w:sz w:val="20"/>
        </w:rPr>
        <w:t> </w:t>
      </w:r>
      <w:r>
        <w:rPr>
          <w:color w:val="231F20"/>
          <w:sz w:val="20"/>
        </w:rPr>
        <w:t>called</w:t>
      </w:r>
      <w:r>
        <w:rPr>
          <w:color w:val="231F20"/>
          <w:spacing w:val="-3"/>
          <w:sz w:val="20"/>
        </w:rPr>
        <w:t> </w:t>
      </w:r>
      <w:r>
        <w:rPr>
          <w:i/>
          <w:color w:val="231F20"/>
          <w:sz w:val="20"/>
        </w:rPr>
        <w:t>n</w:t>
      </w:r>
      <w:r>
        <w:rPr>
          <w:color w:val="231F20"/>
          <w:sz w:val="20"/>
        </w:rPr>
        <w:t>-type</w:t>
      </w:r>
      <w:r>
        <w:rPr>
          <w:color w:val="231F20"/>
          <w:spacing w:val="-3"/>
          <w:sz w:val="20"/>
        </w:rPr>
        <w:t> </w:t>
      </w:r>
      <w:r>
        <w:rPr>
          <w:color w:val="231F20"/>
          <w:sz w:val="20"/>
        </w:rPr>
        <w:t>semiconductor</w:t>
      </w:r>
      <w:r>
        <w:rPr>
          <w:color w:val="231F20"/>
          <w:spacing w:val="-2"/>
          <w:sz w:val="20"/>
        </w:rPr>
        <w:t> </w:t>
      </w:r>
      <w:r>
        <w:rPr>
          <w:color w:val="231F20"/>
          <w:sz w:val="20"/>
        </w:rPr>
        <w:t>(</w:t>
      </w:r>
      <w:r>
        <w:rPr>
          <w:i/>
          <w:color w:val="231F20"/>
          <w:sz w:val="20"/>
        </w:rPr>
        <w:t>n</w:t>
      </w:r>
      <w:r>
        <w:rPr>
          <w:i/>
          <w:color w:val="231F20"/>
          <w:spacing w:val="-6"/>
          <w:sz w:val="20"/>
        </w:rPr>
        <w:t> </w:t>
      </w:r>
      <w:r>
        <w:rPr>
          <w:color w:val="231F20"/>
          <w:sz w:val="20"/>
        </w:rPr>
        <w:t>stands</w:t>
      </w:r>
      <w:r>
        <w:rPr>
          <w:color w:val="231F20"/>
          <w:spacing w:val="-3"/>
          <w:sz w:val="20"/>
        </w:rPr>
        <w:t> </w:t>
      </w:r>
      <w:r>
        <w:rPr>
          <w:color w:val="231F20"/>
          <w:sz w:val="20"/>
        </w:rPr>
        <w:t>for negative).</w:t>
      </w:r>
    </w:p>
    <w:p>
      <w:pPr>
        <w:pStyle w:val="BodyText"/>
        <w:spacing w:line="264" w:lineRule="auto" w:before="80"/>
        <w:ind w:left="309" w:right="1986" w:firstLine="360"/>
        <w:jc w:val="both"/>
      </w:pPr>
      <w:r>
        <w:rPr>
          <w:b/>
          <w:color w:val="E21C47"/>
        </w:rPr>
        <w:t>n-type conductivity. </w:t>
      </w:r>
      <w:r>
        <w:rPr>
          <w:color w:val="231F20"/>
        </w:rPr>
        <w:t>The current conduction in an </w:t>
      </w:r>
      <w:r>
        <w:rPr>
          <w:i/>
          <w:color w:val="231F20"/>
        </w:rPr>
        <w:t>n</w:t>
      </w:r>
      <w:r>
        <w:rPr>
          <w:color w:val="231F20"/>
        </w:rPr>
        <w:t>-type semiconductor is </w:t>
      </w:r>
      <w:r>
        <w:rPr>
          <w:i/>
          <w:color w:val="EC008C"/>
        </w:rPr>
        <w:t>predominantly </w:t>
      </w:r>
      <w:r>
        <w:rPr>
          <w:color w:val="231F20"/>
        </w:rPr>
        <w:t>by free electrons </w:t>
      </w:r>
      <w:r>
        <w:rPr>
          <w:i/>
          <w:color w:val="231F20"/>
        </w:rPr>
        <w:t>i.e. </w:t>
      </w:r>
      <w:r>
        <w:rPr>
          <w:color w:val="231F20"/>
        </w:rPr>
        <w:t>negative charges and is called </w:t>
      </w:r>
      <w:r>
        <w:rPr>
          <w:i/>
          <w:color w:val="EC008C"/>
        </w:rPr>
        <w:t>n-type </w:t>
      </w:r>
      <w:r>
        <w:rPr>
          <w:color w:val="231F20"/>
        </w:rPr>
        <w:t>or </w:t>
      </w:r>
      <w:r>
        <w:rPr>
          <w:i/>
          <w:color w:val="EC008C"/>
        </w:rPr>
        <w:t>electron type conductivity</w:t>
      </w:r>
      <w:r>
        <w:rPr>
          <w:color w:val="231F20"/>
        </w:rPr>
        <w:t>. </w:t>
      </w:r>
      <w:r>
        <w:rPr>
          <w:color w:val="231F20"/>
          <w:spacing w:val="-8"/>
        </w:rPr>
        <w:t>To </w:t>
      </w:r>
      <w:r>
        <w:rPr>
          <w:color w:val="231F20"/>
        </w:rPr>
        <w:t>understand </w:t>
      </w:r>
      <w:r>
        <w:rPr>
          <w:i/>
          <w:color w:val="231F20"/>
        </w:rPr>
        <w:t>n</w:t>
      </w:r>
      <w:r>
        <w:rPr>
          <w:color w:val="231F20"/>
        </w:rPr>
        <w:t>-type</w:t>
      </w:r>
      <w:r>
        <w:rPr>
          <w:color w:val="231F20"/>
          <w:spacing w:val="-19"/>
        </w:rPr>
        <w:t> </w:t>
      </w:r>
      <w:r>
        <w:rPr>
          <w:color w:val="231F20"/>
        </w:rPr>
        <w:t>conductivity,</w:t>
      </w:r>
      <w:r>
        <w:rPr>
          <w:color w:val="231F20"/>
          <w:spacing w:val="-18"/>
        </w:rPr>
        <w:t> </w:t>
      </w:r>
      <w:r>
        <w:rPr>
          <w:color w:val="231F20"/>
        </w:rPr>
        <w:t>refer</w:t>
      </w:r>
      <w:r>
        <w:rPr>
          <w:color w:val="231F20"/>
          <w:spacing w:val="-18"/>
        </w:rPr>
        <w:t> </w:t>
      </w:r>
      <w:r>
        <w:rPr>
          <w:color w:val="231F20"/>
        </w:rPr>
        <w:t>to</w:t>
      </w:r>
      <w:r>
        <w:rPr>
          <w:color w:val="231F20"/>
          <w:spacing w:val="-18"/>
        </w:rPr>
        <w:t> </w:t>
      </w:r>
      <w:r>
        <w:rPr>
          <w:color w:val="231F20"/>
        </w:rPr>
        <w:t>Fig.</w:t>
      </w:r>
      <w:r>
        <w:rPr>
          <w:color w:val="231F20"/>
          <w:spacing w:val="-18"/>
        </w:rPr>
        <w:t> </w:t>
      </w:r>
      <w:r>
        <w:rPr>
          <w:color w:val="231F20"/>
        </w:rPr>
        <w:t>5.13.</w:t>
      </w:r>
      <w:r>
        <w:rPr>
          <w:color w:val="231F20"/>
          <w:spacing w:val="13"/>
        </w:rPr>
        <w:t> </w:t>
      </w:r>
      <w:r>
        <w:rPr>
          <w:color w:val="231F20"/>
        </w:rPr>
        <w:t>When</w:t>
      </w:r>
      <w:r>
        <w:rPr>
          <w:color w:val="231F20"/>
          <w:spacing w:val="-18"/>
        </w:rPr>
        <w:t> </w:t>
      </w:r>
      <w:r>
        <w:rPr>
          <w:color w:val="231F20"/>
        </w:rPr>
        <w:t>p.d.</w:t>
      </w:r>
      <w:r>
        <w:rPr>
          <w:color w:val="231F20"/>
          <w:spacing w:val="-18"/>
        </w:rPr>
        <w:t> </w:t>
      </w:r>
      <w:r>
        <w:rPr>
          <w:color w:val="231F20"/>
        </w:rPr>
        <w:t>is</w:t>
      </w:r>
      <w:r>
        <w:rPr>
          <w:color w:val="231F20"/>
          <w:spacing w:val="-18"/>
        </w:rPr>
        <w:t> </w:t>
      </w:r>
      <w:r>
        <w:rPr>
          <w:color w:val="231F20"/>
        </w:rPr>
        <w:t>applied</w:t>
      </w:r>
      <w:r>
        <w:rPr>
          <w:color w:val="231F20"/>
          <w:spacing w:val="-19"/>
        </w:rPr>
        <w:t> </w:t>
      </w:r>
      <w:r>
        <w:rPr>
          <w:color w:val="231F20"/>
        </w:rPr>
        <w:t>across</w:t>
      </w:r>
      <w:r>
        <w:rPr>
          <w:color w:val="231F20"/>
          <w:spacing w:val="-18"/>
        </w:rPr>
        <w:t> </w:t>
      </w:r>
      <w:r>
        <w:rPr>
          <w:color w:val="231F20"/>
        </w:rPr>
        <w:t>the</w:t>
      </w:r>
      <w:r>
        <w:rPr>
          <w:color w:val="231F20"/>
          <w:spacing w:val="-18"/>
        </w:rPr>
        <w:t> </w:t>
      </w:r>
      <w:r>
        <w:rPr>
          <w:i/>
          <w:color w:val="231F20"/>
        </w:rPr>
        <w:t>n</w:t>
      </w:r>
      <w:r>
        <w:rPr>
          <w:color w:val="231F20"/>
        </w:rPr>
        <w:t>-type</w:t>
      </w:r>
      <w:r>
        <w:rPr>
          <w:color w:val="231F20"/>
          <w:spacing w:val="-18"/>
        </w:rPr>
        <w:t> </w:t>
      </w:r>
      <w:r>
        <w:rPr>
          <w:color w:val="231F20"/>
        </w:rPr>
        <w:t>semiconductor,</w:t>
      </w:r>
      <w:r>
        <w:rPr>
          <w:color w:val="231F20"/>
          <w:spacing w:val="-18"/>
        </w:rPr>
        <w:t> </w:t>
      </w:r>
      <w:r>
        <w:rPr>
          <w:color w:val="231F20"/>
        </w:rPr>
        <w:t>the</w:t>
      </w:r>
      <w:r>
        <w:rPr>
          <w:color w:val="231F20"/>
          <w:spacing w:val="-18"/>
        </w:rPr>
        <w:t> </w:t>
      </w:r>
      <w:r>
        <w:rPr>
          <w:color w:val="231F20"/>
        </w:rPr>
        <w:t>free electrons</w:t>
      </w:r>
      <w:r>
        <w:rPr>
          <w:color w:val="231F20"/>
          <w:spacing w:val="-19"/>
        </w:rPr>
        <w:t> </w:t>
      </w:r>
      <w:r>
        <w:rPr>
          <w:color w:val="231F20"/>
        </w:rPr>
        <w:t>(donated</w:t>
      </w:r>
      <w:r>
        <w:rPr>
          <w:color w:val="231F20"/>
          <w:spacing w:val="-19"/>
        </w:rPr>
        <w:t> </w:t>
      </w:r>
      <w:r>
        <w:rPr>
          <w:color w:val="231F20"/>
        </w:rPr>
        <w:t>by</w:t>
      </w:r>
      <w:r>
        <w:rPr>
          <w:color w:val="231F20"/>
          <w:spacing w:val="-19"/>
        </w:rPr>
        <w:t> </w:t>
      </w:r>
      <w:r>
        <w:rPr>
          <w:color w:val="231F20"/>
        </w:rPr>
        <w:t>impurity)</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crystal</w:t>
      </w:r>
      <w:r>
        <w:rPr>
          <w:color w:val="231F20"/>
          <w:spacing w:val="-19"/>
        </w:rPr>
        <w:t> </w:t>
      </w:r>
      <w:r>
        <w:rPr>
          <w:color w:val="231F20"/>
        </w:rPr>
        <w:t>will</w:t>
      </w:r>
      <w:r>
        <w:rPr>
          <w:color w:val="231F20"/>
          <w:spacing w:val="-19"/>
        </w:rPr>
        <w:t> </w:t>
      </w:r>
      <w:r>
        <w:rPr>
          <w:color w:val="231F20"/>
        </w:rPr>
        <w:t>be</w:t>
      </w:r>
      <w:r>
        <w:rPr>
          <w:color w:val="231F20"/>
          <w:spacing w:val="-19"/>
        </w:rPr>
        <w:t> </w:t>
      </w:r>
      <w:r>
        <w:rPr>
          <w:color w:val="231F20"/>
        </w:rPr>
        <w:t>directed</w:t>
      </w:r>
      <w:r>
        <w:rPr>
          <w:color w:val="231F20"/>
          <w:spacing w:val="-19"/>
        </w:rPr>
        <w:t> </w:t>
      </w:r>
      <w:r>
        <w:rPr>
          <w:color w:val="231F20"/>
        </w:rPr>
        <w:t>towards</w:t>
      </w:r>
      <w:r>
        <w:rPr>
          <w:color w:val="231F20"/>
          <w:spacing w:val="-18"/>
        </w:rPr>
        <w:t> </w:t>
      </w:r>
      <w:r>
        <w:rPr>
          <w:color w:val="231F20"/>
        </w:rPr>
        <w:t>the</w:t>
      </w:r>
      <w:r>
        <w:rPr>
          <w:color w:val="231F20"/>
          <w:spacing w:val="-19"/>
        </w:rPr>
        <w:t> </w:t>
      </w:r>
      <w:r>
        <w:rPr>
          <w:color w:val="231F20"/>
        </w:rPr>
        <w:t>positive</w:t>
      </w:r>
      <w:r>
        <w:rPr>
          <w:color w:val="231F20"/>
          <w:spacing w:val="-19"/>
        </w:rPr>
        <w:t> </w:t>
      </w:r>
      <w:r>
        <w:rPr>
          <w:color w:val="231F20"/>
        </w:rPr>
        <w:t>terminal,</w:t>
      </w:r>
      <w:r>
        <w:rPr>
          <w:color w:val="231F20"/>
          <w:spacing w:val="-19"/>
        </w:rPr>
        <w:t> </w:t>
      </w:r>
      <w:r>
        <w:rPr>
          <w:color w:val="231F20"/>
        </w:rPr>
        <w:t>constitut- ing</w:t>
      </w:r>
      <w:r>
        <w:rPr>
          <w:color w:val="231F20"/>
          <w:spacing w:val="-7"/>
        </w:rPr>
        <w:t> </w:t>
      </w:r>
      <w:r>
        <w:rPr>
          <w:color w:val="231F20"/>
        </w:rPr>
        <w:t>electric</w:t>
      </w:r>
      <w:r>
        <w:rPr>
          <w:color w:val="231F20"/>
          <w:spacing w:val="-8"/>
        </w:rPr>
        <w:t> </w:t>
      </w:r>
      <w:r>
        <w:rPr>
          <w:color w:val="231F20"/>
        </w:rPr>
        <w:t>current.</w:t>
      </w:r>
      <w:r>
        <w:rPr>
          <w:color w:val="231F20"/>
          <w:spacing w:val="37"/>
        </w:rPr>
        <w:t> </w:t>
      </w:r>
      <w:r>
        <w:rPr>
          <w:color w:val="231F20"/>
        </w:rPr>
        <w:t>As</w:t>
      </w:r>
      <w:r>
        <w:rPr>
          <w:color w:val="231F20"/>
          <w:spacing w:val="-7"/>
        </w:rPr>
        <w:t> </w:t>
      </w:r>
      <w:r>
        <w:rPr>
          <w:color w:val="231F20"/>
        </w:rPr>
        <w:t>the</w:t>
      </w:r>
      <w:r>
        <w:rPr>
          <w:color w:val="231F20"/>
          <w:spacing w:val="-7"/>
        </w:rPr>
        <w:t> </w:t>
      </w:r>
      <w:r>
        <w:rPr>
          <w:color w:val="231F20"/>
        </w:rPr>
        <w:t>current</w:t>
      </w:r>
      <w:r>
        <w:rPr>
          <w:color w:val="231F20"/>
          <w:spacing w:val="-7"/>
        </w:rPr>
        <w:t> </w:t>
      </w:r>
      <w:r>
        <w:rPr>
          <w:color w:val="231F20"/>
        </w:rPr>
        <w:t>flow</w:t>
      </w:r>
      <w:r>
        <w:rPr>
          <w:color w:val="231F20"/>
          <w:spacing w:val="-7"/>
        </w:rPr>
        <w:t> </w:t>
      </w:r>
      <w:r>
        <w:rPr>
          <w:color w:val="231F20"/>
        </w:rPr>
        <w:t>through</w:t>
      </w:r>
      <w:r>
        <w:rPr>
          <w:color w:val="231F20"/>
          <w:spacing w:val="-7"/>
        </w:rPr>
        <w:t> </w:t>
      </w:r>
      <w:r>
        <w:rPr>
          <w:color w:val="231F20"/>
        </w:rPr>
        <w:t>the</w:t>
      </w:r>
      <w:r>
        <w:rPr>
          <w:color w:val="231F20"/>
          <w:spacing w:val="-7"/>
        </w:rPr>
        <w:t> </w:t>
      </w:r>
      <w:r>
        <w:rPr>
          <w:color w:val="231F20"/>
        </w:rPr>
        <w:t>crystal</w:t>
      </w:r>
      <w:r>
        <w:rPr>
          <w:color w:val="231F20"/>
          <w:spacing w:val="-7"/>
        </w:rPr>
        <w:t> </w:t>
      </w:r>
      <w:r>
        <w:rPr>
          <w:color w:val="231F20"/>
        </w:rPr>
        <w:t>is</w:t>
      </w:r>
      <w:r>
        <w:rPr>
          <w:color w:val="231F20"/>
          <w:spacing w:val="-7"/>
        </w:rPr>
        <w:t> </w:t>
      </w:r>
      <w:r>
        <w:rPr>
          <w:color w:val="231F20"/>
        </w:rPr>
        <w:t>by</w:t>
      </w:r>
      <w:r>
        <w:rPr>
          <w:color w:val="231F20"/>
          <w:spacing w:val="-7"/>
        </w:rPr>
        <w:t> </w:t>
      </w:r>
      <w:r>
        <w:rPr>
          <w:color w:val="231F20"/>
        </w:rPr>
        <w:t>free</w:t>
      </w:r>
      <w:r>
        <w:rPr>
          <w:color w:val="231F20"/>
          <w:spacing w:val="-7"/>
        </w:rPr>
        <w:t> </w:t>
      </w:r>
      <w:r>
        <w:rPr>
          <w:color w:val="231F20"/>
        </w:rPr>
        <w:t>electrons</w:t>
      </w:r>
      <w:r>
        <w:rPr>
          <w:color w:val="231F20"/>
          <w:spacing w:val="-7"/>
        </w:rPr>
        <w:t> </w:t>
      </w:r>
      <w:r>
        <w:rPr>
          <w:color w:val="231F20"/>
        </w:rPr>
        <w:t>which</w:t>
      </w:r>
      <w:r>
        <w:rPr>
          <w:color w:val="231F20"/>
          <w:spacing w:val="-7"/>
        </w:rPr>
        <w:t> </w:t>
      </w:r>
      <w:r>
        <w:rPr>
          <w:color w:val="231F20"/>
        </w:rPr>
        <w:t>are</w:t>
      </w:r>
      <w:r>
        <w:rPr>
          <w:color w:val="231F20"/>
          <w:spacing w:val="-7"/>
        </w:rPr>
        <w:t> </w:t>
      </w:r>
      <w:r>
        <w:rPr>
          <w:color w:val="231F20"/>
        </w:rPr>
        <w:t>carriers</w:t>
      </w:r>
      <w:r>
        <w:rPr>
          <w:color w:val="231F20"/>
          <w:spacing w:val="-7"/>
        </w:rPr>
        <w:t> </w:t>
      </w:r>
      <w:r>
        <w:rPr>
          <w:color w:val="231F20"/>
        </w:rPr>
        <w:t>of negative</w:t>
      </w:r>
      <w:r>
        <w:rPr>
          <w:color w:val="231F20"/>
          <w:spacing w:val="-12"/>
        </w:rPr>
        <w:t> </w:t>
      </w:r>
      <w:r>
        <w:rPr>
          <w:color w:val="231F20"/>
        </w:rPr>
        <w:t>charge,</w:t>
      </w:r>
      <w:r>
        <w:rPr>
          <w:color w:val="231F20"/>
          <w:spacing w:val="-11"/>
        </w:rPr>
        <w:t> </w:t>
      </w:r>
      <w:r>
        <w:rPr>
          <w:color w:val="231F20"/>
        </w:rPr>
        <w:t>therefore,</w:t>
      </w:r>
      <w:r>
        <w:rPr>
          <w:color w:val="231F20"/>
          <w:spacing w:val="-10"/>
        </w:rPr>
        <w:t> </w:t>
      </w:r>
      <w:r>
        <w:rPr>
          <w:color w:val="231F20"/>
        </w:rPr>
        <w:t>this</w:t>
      </w:r>
      <w:r>
        <w:rPr>
          <w:color w:val="231F20"/>
          <w:spacing w:val="-11"/>
        </w:rPr>
        <w:t> </w:t>
      </w:r>
      <w:r>
        <w:rPr>
          <w:color w:val="231F20"/>
        </w:rPr>
        <w:t>type</w:t>
      </w:r>
      <w:r>
        <w:rPr>
          <w:color w:val="231F20"/>
          <w:spacing w:val="-10"/>
        </w:rPr>
        <w:t> </w:t>
      </w:r>
      <w:r>
        <w:rPr>
          <w:color w:val="231F20"/>
        </w:rPr>
        <w:t>of</w:t>
      </w:r>
      <w:r>
        <w:rPr>
          <w:color w:val="231F20"/>
          <w:spacing w:val="-11"/>
        </w:rPr>
        <w:t> </w:t>
      </w:r>
      <w:r>
        <w:rPr>
          <w:color w:val="231F20"/>
        </w:rPr>
        <w:t>conductivity</w:t>
      </w:r>
      <w:r>
        <w:rPr>
          <w:color w:val="231F20"/>
          <w:spacing w:val="-11"/>
        </w:rPr>
        <w:t> </w:t>
      </w:r>
      <w:r>
        <w:rPr>
          <w:color w:val="231F20"/>
        </w:rPr>
        <w:t>is</w:t>
      </w:r>
      <w:r>
        <w:rPr>
          <w:color w:val="231F20"/>
          <w:spacing w:val="-10"/>
        </w:rPr>
        <w:t> </w:t>
      </w:r>
      <w:r>
        <w:rPr>
          <w:color w:val="231F20"/>
        </w:rPr>
        <w:t>called</w:t>
      </w:r>
      <w:r>
        <w:rPr>
          <w:color w:val="231F20"/>
          <w:spacing w:val="-10"/>
        </w:rPr>
        <w:t> </w:t>
      </w:r>
      <w:r>
        <w:rPr>
          <w:color w:val="231F20"/>
        </w:rPr>
        <w:t>negative</w:t>
      </w:r>
      <w:r>
        <w:rPr>
          <w:color w:val="231F20"/>
          <w:spacing w:val="-11"/>
        </w:rPr>
        <w:t> </w:t>
      </w:r>
      <w:r>
        <w:rPr>
          <w:color w:val="231F20"/>
        </w:rPr>
        <w:t>or</w:t>
      </w:r>
      <w:r>
        <w:rPr>
          <w:color w:val="231F20"/>
          <w:spacing w:val="-13"/>
        </w:rPr>
        <w:t> </w:t>
      </w:r>
      <w:r>
        <w:rPr>
          <w:i/>
          <w:color w:val="231F20"/>
        </w:rPr>
        <w:t>n</w:t>
      </w:r>
      <w:r>
        <w:rPr>
          <w:color w:val="231F20"/>
        </w:rPr>
        <w:t>-type</w:t>
      </w:r>
      <w:r>
        <w:rPr>
          <w:color w:val="231F20"/>
          <w:spacing w:val="-11"/>
        </w:rPr>
        <w:t> </w:t>
      </w:r>
      <w:r>
        <w:rPr>
          <w:color w:val="231F20"/>
        </w:rPr>
        <w:t>conductivity.</w:t>
      </w:r>
      <w:r>
        <w:rPr>
          <w:color w:val="231F20"/>
          <w:spacing w:val="29"/>
        </w:rPr>
        <w:t> </w:t>
      </w:r>
      <w:r>
        <w:rPr>
          <w:color w:val="231F20"/>
        </w:rPr>
        <w:t>It</w:t>
      </w:r>
      <w:r>
        <w:rPr>
          <w:color w:val="231F20"/>
          <w:spacing w:val="-12"/>
        </w:rPr>
        <w:t> </w:t>
      </w:r>
      <w:r>
        <w:rPr>
          <w:color w:val="231F20"/>
        </w:rPr>
        <w:t>may be noted that conduction is just as in ordinary metals like</w:t>
      </w:r>
      <w:r>
        <w:rPr>
          <w:color w:val="231F20"/>
          <w:spacing w:val="-35"/>
        </w:rPr>
        <w:t> </w:t>
      </w:r>
      <w:r>
        <w:rPr>
          <w:color w:val="231F20"/>
        </w:rPr>
        <w:t>copper.</w:t>
      </w:r>
    </w:p>
    <w:p>
      <w:pPr>
        <w:spacing w:after="0" w:line="264" w:lineRule="auto"/>
        <w:jc w:val="both"/>
        <w:sectPr>
          <w:pgSz w:w="11900" w:h="16840"/>
          <w:pgMar w:header="2253" w:footer="0" w:top="2560" w:bottom="280" w:left="1680" w:right="0"/>
        </w:sectPr>
      </w:pPr>
    </w:p>
    <w:p>
      <w:pPr>
        <w:pStyle w:val="BodyText"/>
        <w:spacing w:before="11"/>
        <w:rPr>
          <w:sz w:val="8"/>
        </w:rPr>
      </w:pPr>
    </w:p>
    <w:p>
      <w:pPr>
        <w:pStyle w:val="BodyText"/>
        <w:ind w:left="1671"/>
      </w:pPr>
      <w:r>
        <w:rPr/>
        <w:drawing>
          <wp:inline distT="0" distB="0" distL="0" distR="0">
            <wp:extent cx="3232832" cy="1809750"/>
            <wp:effectExtent l="0" t="0" r="0" b="0"/>
            <wp:docPr id="53" name="image55.png" descr=""/>
            <wp:cNvGraphicFramePr>
              <a:graphicFrameLocks noChangeAspect="1"/>
            </wp:cNvGraphicFramePr>
            <a:graphic>
              <a:graphicData uri="http://schemas.openxmlformats.org/drawingml/2006/picture">
                <pic:pic>
                  <pic:nvPicPr>
                    <pic:cNvPr id="54" name="image55.png"/>
                    <pic:cNvPicPr/>
                  </pic:nvPicPr>
                  <pic:blipFill>
                    <a:blip r:embed="rId61" cstate="print"/>
                    <a:stretch>
                      <a:fillRect/>
                    </a:stretch>
                  </pic:blipFill>
                  <pic:spPr>
                    <a:xfrm>
                      <a:off x="0" y="0"/>
                      <a:ext cx="3232832" cy="1809750"/>
                    </a:xfrm>
                    <a:prstGeom prst="rect">
                      <a:avLst/>
                    </a:prstGeom>
                  </pic:spPr>
                </pic:pic>
              </a:graphicData>
            </a:graphic>
          </wp:inline>
        </w:drawing>
      </w:r>
      <w:r>
        <w:rPr/>
      </w:r>
    </w:p>
    <w:p>
      <w:pPr>
        <w:pStyle w:val="BodyText"/>
        <w:spacing w:before="3"/>
        <w:rPr>
          <w:sz w:val="13"/>
        </w:rPr>
      </w:pPr>
      <w:r>
        <w:rPr/>
        <w:pict>
          <v:group style="position:absolute;margin-left:263.899994pt;margin-top:9.597799pt;width:67.5pt;height:15.45pt;mso-position-horizontal-relative:page;mso-position-vertical-relative:paragraph;z-index:560;mso-wrap-distance-left:0;mso-wrap-distance-right:0" coordorigin="5278,192" coordsize="1350,309">
            <v:shape style="position:absolute;left:5282;top:196;width:1341;height:300" coordorigin="5283,197" coordsize="1341,300" path="m5953,197l5862,198,5776,202,5694,208,5617,217,5545,228,5477,242,5392,265,5331,290,5283,346,5295,376,5392,428,5477,451,5545,465,5617,476,5694,485,5776,491,5862,495,5953,496,6044,495,6130,491,6212,485,6289,476,6361,465,6429,451,6514,428,6575,403,6623,346,6611,317,6514,265,6429,242,6361,228,6289,217,6212,208,6130,202,6044,198,5953,197xe" filled="true" fillcolor="#eff5de" stroked="false">
              <v:path arrowok="t"/>
              <v:fill type="solid"/>
            </v:shape>
            <v:shape style="position:absolute;left:5282;top:196;width:1341;height:300" coordorigin="5283,197" coordsize="1341,300" path="m5283,346l5331,290,5392,265,5477,242,5545,228,5617,217,5694,208,5776,202,5862,198,5953,197,6044,198,6130,202,6212,208,6289,217,6361,228,6429,242,6514,265,6575,290,6623,346,6611,376,6514,428,6429,451,6361,465,6289,476,6212,485,6130,491,6044,495,5953,496,5862,495,5776,491,5694,485,5617,476,5545,465,5477,451,5392,428,5331,403,5283,346xe" filled="false" stroked="true" strokeweight=".48pt" strokecolor="#eff5de">
              <v:path arrowok="t"/>
              <v:stroke dashstyle="solid"/>
            </v:shape>
            <v:shape style="position:absolute;left:5278;top:191;width:1350;height:309" type="#_x0000_t202" filled="false" stroked="false">
              <v:textbox inset="0,0,0,0">
                <w:txbxContent>
                  <w:p>
                    <w:pPr>
                      <w:spacing w:before="26"/>
                      <w:ind w:left="307" w:right="0" w:firstLine="0"/>
                      <w:jc w:val="left"/>
                      <w:rPr>
                        <w:b/>
                        <w:sz w:val="20"/>
                      </w:rPr>
                    </w:pPr>
                    <w:bookmarkStart w:name="Fig. 5.13" w:id="40"/>
                    <w:bookmarkEnd w:id="40"/>
                    <w:r>
                      <w:rPr/>
                    </w:r>
                    <w:bookmarkStart w:name="5.11 p-type Semiconductor" w:id="41"/>
                    <w:bookmarkEnd w:id="41"/>
                    <w:r>
                      <w:rPr/>
                    </w:r>
                    <w:bookmarkStart w:name="Fig. 5.14" w:id="42"/>
                    <w:bookmarkEnd w:id="42"/>
                    <w:r>
                      <w:rPr/>
                    </w:r>
                    <w:r>
                      <w:rPr>
                        <w:b/>
                        <w:color w:val="231F20"/>
                        <w:sz w:val="20"/>
                      </w:rPr>
                      <w:t>Fig. 5.13</w:t>
                    </w:r>
                  </w:p>
                </w:txbxContent>
              </v:textbox>
              <w10:wrap type="none"/>
            </v:shape>
            <w10:wrap type="topAndBottom"/>
          </v:group>
        </w:pict>
      </w:r>
    </w:p>
    <w:p>
      <w:pPr>
        <w:pStyle w:val="Heading1"/>
        <w:numPr>
          <w:ilvl w:val="1"/>
          <w:numId w:val="5"/>
        </w:numPr>
        <w:tabs>
          <w:tab w:pos="1017" w:val="left" w:leader="none"/>
        </w:tabs>
        <w:spacing w:line="240" w:lineRule="auto" w:before="45" w:after="0"/>
        <w:ind w:left="1016" w:right="0" w:hanging="706"/>
        <w:jc w:val="left"/>
      </w:pPr>
      <w:r>
        <w:rPr>
          <w:i/>
          <w:color w:val="005AAA"/>
        </w:rPr>
        <w:t>p</w:t>
      </w:r>
      <w:r>
        <w:rPr>
          <w:color w:val="005AAA"/>
        </w:rPr>
        <w:t>-type</w:t>
      </w:r>
      <w:r>
        <w:rPr>
          <w:color w:val="005AAA"/>
          <w:spacing w:val="41"/>
        </w:rPr>
        <w:t> </w:t>
      </w:r>
      <w:r>
        <w:rPr>
          <w:color w:val="005AAA"/>
        </w:rPr>
        <w:t>Semiconductor</w:t>
      </w:r>
    </w:p>
    <w:p>
      <w:pPr>
        <w:spacing w:line="249" w:lineRule="auto" w:before="75"/>
        <w:ind w:left="310" w:right="1987" w:firstLine="0"/>
        <w:jc w:val="both"/>
        <w:rPr>
          <w:b/>
          <w:sz w:val="20"/>
        </w:rPr>
      </w:pPr>
      <w:r>
        <w:rPr>
          <w:i/>
          <w:color w:val="231F20"/>
          <w:sz w:val="20"/>
        </w:rPr>
        <w:t>When a small amount of trivalent impurity is added to a pure semiconductor, it is called </w:t>
      </w:r>
      <w:r>
        <w:rPr>
          <w:b/>
          <w:color w:val="EC008C"/>
          <w:sz w:val="20"/>
        </w:rPr>
        <w:t>p-type semiconductor.</w:t>
      </w:r>
    </w:p>
    <w:p>
      <w:pPr>
        <w:pStyle w:val="BodyText"/>
        <w:spacing w:line="249" w:lineRule="auto" w:before="42"/>
        <w:ind w:left="310" w:right="1986" w:firstLine="360"/>
        <w:jc w:val="both"/>
      </w:pPr>
      <w:r>
        <w:rPr>
          <w:color w:val="231F20"/>
        </w:rPr>
        <w:t>The</w:t>
      </w:r>
      <w:r>
        <w:rPr>
          <w:color w:val="231F20"/>
          <w:spacing w:val="-19"/>
        </w:rPr>
        <w:t> </w:t>
      </w:r>
      <w:r>
        <w:rPr>
          <w:color w:val="231F20"/>
        </w:rPr>
        <w:t>addition</w:t>
      </w:r>
      <w:r>
        <w:rPr>
          <w:color w:val="231F20"/>
          <w:spacing w:val="-19"/>
        </w:rPr>
        <w:t> </w:t>
      </w:r>
      <w:r>
        <w:rPr>
          <w:color w:val="231F20"/>
        </w:rPr>
        <w:t>of</w:t>
      </w:r>
      <w:r>
        <w:rPr>
          <w:color w:val="231F20"/>
          <w:spacing w:val="-19"/>
        </w:rPr>
        <w:t> </w:t>
      </w:r>
      <w:r>
        <w:rPr>
          <w:color w:val="231F20"/>
        </w:rPr>
        <w:t>trivalent</w:t>
      </w:r>
      <w:r>
        <w:rPr>
          <w:color w:val="231F20"/>
          <w:spacing w:val="-19"/>
        </w:rPr>
        <w:t> </w:t>
      </w:r>
      <w:r>
        <w:rPr>
          <w:color w:val="231F20"/>
        </w:rPr>
        <w:t>impurity</w:t>
      </w:r>
      <w:r>
        <w:rPr>
          <w:color w:val="231F20"/>
          <w:spacing w:val="-19"/>
        </w:rPr>
        <w:t> </w:t>
      </w:r>
      <w:r>
        <w:rPr>
          <w:color w:val="231F20"/>
        </w:rPr>
        <w:t>provides</w:t>
      </w:r>
      <w:r>
        <w:rPr>
          <w:color w:val="231F20"/>
          <w:spacing w:val="-19"/>
        </w:rPr>
        <w:t> </w:t>
      </w:r>
      <w:r>
        <w:rPr>
          <w:color w:val="231F20"/>
        </w:rPr>
        <w:t>a</w:t>
      </w:r>
      <w:r>
        <w:rPr>
          <w:color w:val="231F20"/>
          <w:spacing w:val="-18"/>
        </w:rPr>
        <w:t> </w:t>
      </w:r>
      <w:r>
        <w:rPr>
          <w:color w:val="231F20"/>
        </w:rPr>
        <w:t>large</w:t>
      </w:r>
      <w:r>
        <w:rPr>
          <w:color w:val="231F20"/>
          <w:spacing w:val="-19"/>
        </w:rPr>
        <w:t> </w:t>
      </w:r>
      <w:r>
        <w:rPr>
          <w:color w:val="231F20"/>
        </w:rPr>
        <w:t>number</w:t>
      </w:r>
      <w:r>
        <w:rPr>
          <w:color w:val="231F20"/>
          <w:spacing w:val="-19"/>
        </w:rPr>
        <w:t> </w:t>
      </w:r>
      <w:r>
        <w:rPr>
          <w:color w:val="231F20"/>
        </w:rPr>
        <w:t>of</w:t>
      </w:r>
      <w:r>
        <w:rPr>
          <w:color w:val="231F20"/>
          <w:spacing w:val="-19"/>
        </w:rPr>
        <w:t> </w:t>
      </w:r>
      <w:r>
        <w:rPr>
          <w:color w:val="231F20"/>
        </w:rPr>
        <w:t>holes</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semiconductor.</w:t>
      </w:r>
      <w:r>
        <w:rPr>
          <w:color w:val="231F20"/>
          <w:spacing w:val="-18"/>
        </w:rPr>
        <w:t> </w:t>
      </w:r>
      <w:r>
        <w:rPr>
          <w:color w:val="231F20"/>
          <w:spacing w:val="-3"/>
        </w:rPr>
        <w:t>Typical </w:t>
      </w:r>
      <w:r>
        <w:rPr>
          <w:color w:val="231F20"/>
        </w:rPr>
        <w:t>examples of trivalent impurities are </w:t>
      </w:r>
      <w:r>
        <w:rPr>
          <w:i/>
          <w:color w:val="EC008C"/>
        </w:rPr>
        <w:t>gallium </w:t>
      </w:r>
      <w:r>
        <w:rPr>
          <w:color w:val="231F20"/>
        </w:rPr>
        <w:t>(At. No. 31) and </w:t>
      </w:r>
      <w:r>
        <w:rPr>
          <w:i/>
          <w:color w:val="EC008C"/>
        </w:rPr>
        <w:t>indium </w:t>
      </w:r>
      <w:r>
        <w:rPr>
          <w:color w:val="231F20"/>
        </w:rPr>
        <w:t>(At. No. 49). Such impurities which</w:t>
      </w:r>
      <w:r>
        <w:rPr>
          <w:color w:val="231F20"/>
          <w:spacing w:val="-17"/>
        </w:rPr>
        <w:t> </w:t>
      </w:r>
      <w:r>
        <w:rPr>
          <w:color w:val="231F20"/>
        </w:rPr>
        <w:t>produce</w:t>
      </w:r>
      <w:r>
        <w:rPr>
          <w:color w:val="231F20"/>
          <w:spacing w:val="-16"/>
        </w:rPr>
        <w:t> </w:t>
      </w:r>
      <w:r>
        <w:rPr>
          <w:i/>
          <w:color w:val="231F20"/>
        </w:rPr>
        <w:t>p</w:t>
      </w:r>
      <w:r>
        <w:rPr>
          <w:color w:val="231F20"/>
        </w:rPr>
        <w:t>-type</w:t>
      </w:r>
      <w:r>
        <w:rPr>
          <w:color w:val="231F20"/>
          <w:spacing w:val="-17"/>
        </w:rPr>
        <w:t> </w:t>
      </w:r>
      <w:r>
        <w:rPr>
          <w:color w:val="231F20"/>
        </w:rPr>
        <w:t>semiconductor</w:t>
      </w:r>
      <w:r>
        <w:rPr>
          <w:color w:val="231F20"/>
          <w:spacing w:val="-17"/>
        </w:rPr>
        <w:t> </w:t>
      </w:r>
      <w:r>
        <w:rPr>
          <w:color w:val="231F20"/>
        </w:rPr>
        <w:t>are</w:t>
      </w:r>
      <w:r>
        <w:rPr>
          <w:color w:val="231F20"/>
          <w:spacing w:val="-16"/>
        </w:rPr>
        <w:t> </w:t>
      </w:r>
      <w:r>
        <w:rPr>
          <w:color w:val="231F20"/>
        </w:rPr>
        <w:t>known</w:t>
      </w:r>
      <w:r>
        <w:rPr>
          <w:color w:val="231F20"/>
          <w:spacing w:val="-17"/>
        </w:rPr>
        <w:t> </w:t>
      </w:r>
      <w:r>
        <w:rPr>
          <w:color w:val="231F20"/>
        </w:rPr>
        <w:t>as</w:t>
      </w:r>
      <w:r>
        <w:rPr>
          <w:color w:val="231F20"/>
          <w:spacing w:val="-19"/>
        </w:rPr>
        <w:t> </w:t>
      </w:r>
      <w:r>
        <w:rPr>
          <w:i/>
          <w:color w:val="EC008C"/>
        </w:rPr>
        <w:t>acceptor</w:t>
      </w:r>
      <w:r>
        <w:rPr>
          <w:i/>
          <w:color w:val="EC008C"/>
          <w:spacing w:val="-17"/>
        </w:rPr>
        <w:t> </w:t>
      </w:r>
      <w:r>
        <w:rPr>
          <w:i/>
          <w:color w:val="EC008C"/>
        </w:rPr>
        <w:t>impurities</w:t>
      </w:r>
      <w:r>
        <w:rPr>
          <w:i/>
          <w:color w:val="EC008C"/>
          <w:spacing w:val="-17"/>
        </w:rPr>
        <w:t> </w:t>
      </w:r>
      <w:r>
        <w:rPr>
          <w:color w:val="231F20"/>
        </w:rPr>
        <w:t>because</w:t>
      </w:r>
      <w:r>
        <w:rPr>
          <w:color w:val="231F20"/>
          <w:spacing w:val="-17"/>
        </w:rPr>
        <w:t> </w:t>
      </w:r>
      <w:r>
        <w:rPr>
          <w:color w:val="231F20"/>
        </w:rPr>
        <w:t>the</w:t>
      </w:r>
      <w:r>
        <w:rPr>
          <w:color w:val="231F20"/>
          <w:spacing w:val="-16"/>
        </w:rPr>
        <w:t> </w:t>
      </w:r>
      <w:r>
        <w:rPr>
          <w:color w:val="231F20"/>
        </w:rPr>
        <w:t>holes</w:t>
      </w:r>
      <w:r>
        <w:rPr>
          <w:color w:val="231F20"/>
          <w:spacing w:val="-17"/>
        </w:rPr>
        <w:t> </w:t>
      </w:r>
      <w:r>
        <w:rPr>
          <w:color w:val="231F20"/>
        </w:rPr>
        <w:t>created</w:t>
      </w:r>
      <w:r>
        <w:rPr>
          <w:color w:val="231F20"/>
          <w:spacing w:val="-17"/>
        </w:rPr>
        <w:t> </w:t>
      </w:r>
      <w:r>
        <w:rPr>
          <w:color w:val="231F20"/>
        </w:rPr>
        <w:t>can accept the</w:t>
      </w:r>
      <w:r>
        <w:rPr>
          <w:color w:val="231F20"/>
          <w:spacing w:val="-6"/>
        </w:rPr>
        <w:t> </w:t>
      </w:r>
      <w:r>
        <w:rPr>
          <w:color w:val="231F20"/>
        </w:rPr>
        <w:t>electrons.</w:t>
      </w:r>
    </w:p>
    <w:p>
      <w:pPr>
        <w:pStyle w:val="BodyText"/>
        <w:spacing w:line="249" w:lineRule="auto" w:before="44"/>
        <w:ind w:left="310" w:right="6618" w:firstLine="360"/>
        <w:jc w:val="both"/>
      </w:pPr>
      <w:r>
        <w:rPr/>
        <w:pict>
          <v:group style="position:absolute;margin-left:337.899994pt;margin-top:178.485947pt;width:67.5pt;height:15.45pt;mso-position-horizontal-relative:page;mso-position-vertical-relative:paragraph;z-index:2656" coordorigin="6758,3570" coordsize="1350,309">
            <v:shape style="position:absolute;left:6762;top:3574;width:1341;height:300" coordorigin="6763,3575" coordsize="1341,300" path="m7433,3575l7342,3576,7256,3580,7174,3586,7097,3595,7025,3606,6957,3620,6872,3643,6811,3668,6763,3724,6775,3753,6872,3806,6957,3829,7025,3843,7097,3854,7174,3863,7256,3869,7342,3873,7433,3874,7524,3873,7610,3869,7692,3863,7769,3854,7841,3843,7909,3829,7994,3806,8055,3780,8103,3724,8091,3695,7994,3643,7909,3620,7841,3606,7769,3595,7692,3586,7610,3580,7524,3576,7433,3575xe" filled="true" fillcolor="#eff5de" stroked="false">
              <v:path arrowok="t"/>
              <v:fill type="solid"/>
            </v:shape>
            <v:shape style="position:absolute;left:6762;top:3574;width:1341;height:300" coordorigin="6763,3575" coordsize="1341,300" path="m6763,3724l6811,3668,6872,3643,6957,3620,7025,3606,7097,3595,7174,3586,7256,3580,7342,3576,7433,3575,7524,3576,7610,3580,7692,3586,7769,3595,7841,3606,7909,3620,7994,3643,8055,3668,8103,3724,8091,3753,7994,3806,7909,3829,7841,3843,7769,3854,7692,3863,7610,3869,7524,3873,7433,3874,7342,3873,7256,3869,7174,3863,7097,3854,7025,3843,6957,3829,6872,3806,6811,3780,6763,3724xe" filled="false" stroked="true" strokeweight=".48pt" strokecolor="#eff5de">
              <v:path arrowok="t"/>
              <v:stroke dashstyle="solid"/>
            </v:shape>
            <v:shape style="position:absolute;left:6758;top:3569;width:1350;height:309" type="#_x0000_t202" filled="false" stroked="false">
              <v:textbox inset="0,0,0,0">
                <w:txbxContent>
                  <w:p>
                    <w:pPr>
                      <w:spacing w:before="43"/>
                      <w:ind w:left="368" w:right="0" w:firstLine="0"/>
                      <w:jc w:val="left"/>
                      <w:rPr>
                        <w:b/>
                        <w:sz w:val="20"/>
                      </w:rPr>
                    </w:pPr>
                    <w:r>
                      <w:rPr>
                        <w:b/>
                        <w:color w:val="231F20"/>
                        <w:sz w:val="20"/>
                      </w:rPr>
                      <w:t>Fig. 5.14</w:t>
                    </w:r>
                  </w:p>
                </w:txbxContent>
              </v:textbox>
              <w10:wrap type="none"/>
            </v:shape>
            <w10:wrap type="none"/>
          </v:group>
        </w:pict>
      </w:r>
      <w:r>
        <w:rPr/>
        <w:drawing>
          <wp:anchor distT="0" distB="0" distL="0" distR="0" allowOverlap="1" layoutInCell="1" locked="0" behindDoc="0" simplePos="0" relativeHeight="2680">
            <wp:simplePos x="0" y="0"/>
            <wp:positionH relativeFrom="page">
              <wp:posOffset>3610167</wp:posOffset>
            </wp:positionH>
            <wp:positionV relativeFrom="paragraph">
              <wp:posOffset>59179</wp:posOffset>
            </wp:positionV>
            <wp:extent cx="2673525" cy="1986896"/>
            <wp:effectExtent l="0" t="0" r="0" b="0"/>
            <wp:wrapNone/>
            <wp:docPr id="55" name="image56.png" descr=""/>
            <wp:cNvGraphicFramePr>
              <a:graphicFrameLocks noChangeAspect="1"/>
            </wp:cNvGraphicFramePr>
            <a:graphic>
              <a:graphicData uri="http://schemas.openxmlformats.org/drawingml/2006/picture">
                <pic:pic>
                  <pic:nvPicPr>
                    <pic:cNvPr id="56" name="image56.png"/>
                    <pic:cNvPicPr/>
                  </pic:nvPicPr>
                  <pic:blipFill>
                    <a:blip r:embed="rId62" cstate="print"/>
                    <a:stretch>
                      <a:fillRect/>
                    </a:stretch>
                  </pic:blipFill>
                  <pic:spPr>
                    <a:xfrm>
                      <a:off x="0" y="0"/>
                      <a:ext cx="2673525" cy="1986896"/>
                    </a:xfrm>
                    <a:prstGeom prst="rect">
                      <a:avLst/>
                    </a:prstGeom>
                  </pic:spPr>
                </pic:pic>
              </a:graphicData>
            </a:graphic>
          </wp:anchor>
        </w:drawing>
      </w:r>
      <w:r>
        <w:rPr>
          <w:color w:val="231F20"/>
          <w:spacing w:val="-6"/>
        </w:rPr>
        <w:t>To </w:t>
      </w:r>
      <w:r>
        <w:rPr>
          <w:color w:val="231F20"/>
        </w:rPr>
        <w:t>explain the formation of </w:t>
      </w:r>
      <w:r>
        <w:rPr>
          <w:i/>
          <w:color w:val="231F20"/>
        </w:rPr>
        <w:t>p</w:t>
      </w:r>
      <w:r>
        <w:rPr>
          <w:color w:val="231F20"/>
        </w:rPr>
        <w:t>-type </w:t>
      </w:r>
      <w:r>
        <w:rPr>
          <w:color w:val="231F20"/>
          <w:spacing w:val="10"/>
        </w:rPr>
        <w:t>semiconductor, consider </w:t>
      </w:r>
      <w:r>
        <w:rPr>
          <w:color w:val="231F20"/>
        </w:rPr>
        <w:t>a </w:t>
      </w:r>
      <w:r>
        <w:rPr>
          <w:color w:val="231F20"/>
          <w:spacing w:val="12"/>
        </w:rPr>
        <w:t>pure </w:t>
      </w:r>
      <w:r>
        <w:rPr>
          <w:color w:val="231F20"/>
        </w:rPr>
        <w:t>germanium</w:t>
      </w:r>
      <w:r>
        <w:rPr>
          <w:color w:val="231F20"/>
          <w:spacing w:val="-22"/>
        </w:rPr>
        <w:t> </w:t>
      </w:r>
      <w:r>
        <w:rPr>
          <w:color w:val="231F20"/>
        </w:rPr>
        <w:t>crystal.</w:t>
      </w:r>
      <w:r>
        <w:rPr>
          <w:color w:val="231F20"/>
          <w:spacing w:val="9"/>
        </w:rPr>
        <w:t> </w:t>
      </w:r>
      <w:r>
        <w:rPr>
          <w:color w:val="231F20"/>
        </w:rPr>
        <w:t>When</w:t>
      </w:r>
      <w:r>
        <w:rPr>
          <w:color w:val="231F20"/>
          <w:spacing w:val="-21"/>
        </w:rPr>
        <w:t> </w:t>
      </w:r>
      <w:r>
        <w:rPr>
          <w:color w:val="231F20"/>
        </w:rPr>
        <w:t>a</w:t>
      </w:r>
      <w:r>
        <w:rPr>
          <w:color w:val="231F20"/>
          <w:spacing w:val="-21"/>
        </w:rPr>
        <w:t> </w:t>
      </w:r>
      <w:r>
        <w:rPr>
          <w:color w:val="231F20"/>
        </w:rPr>
        <w:t>small</w:t>
      </w:r>
      <w:r>
        <w:rPr>
          <w:color w:val="231F20"/>
          <w:spacing w:val="-21"/>
        </w:rPr>
        <w:t> </w:t>
      </w:r>
      <w:r>
        <w:rPr>
          <w:color w:val="231F20"/>
          <w:spacing w:val="-2"/>
        </w:rPr>
        <w:t>amount </w:t>
      </w:r>
      <w:r>
        <w:rPr>
          <w:color w:val="231F20"/>
        </w:rPr>
        <w:t>of</w:t>
      </w:r>
      <w:r>
        <w:rPr>
          <w:color w:val="231F20"/>
          <w:spacing w:val="-12"/>
        </w:rPr>
        <w:t> </w:t>
      </w:r>
      <w:r>
        <w:rPr>
          <w:color w:val="231F20"/>
        </w:rPr>
        <w:t>trivalent</w:t>
      </w:r>
      <w:r>
        <w:rPr>
          <w:color w:val="231F20"/>
          <w:spacing w:val="-12"/>
        </w:rPr>
        <w:t> </w:t>
      </w:r>
      <w:r>
        <w:rPr>
          <w:color w:val="231F20"/>
        </w:rPr>
        <w:t>impurity</w:t>
      </w:r>
      <w:r>
        <w:rPr>
          <w:color w:val="231F20"/>
          <w:spacing w:val="-13"/>
        </w:rPr>
        <w:t> </w:t>
      </w:r>
      <w:r>
        <w:rPr>
          <w:color w:val="231F20"/>
        </w:rPr>
        <w:t>like</w:t>
      </w:r>
      <w:r>
        <w:rPr>
          <w:color w:val="231F20"/>
          <w:spacing w:val="-12"/>
        </w:rPr>
        <w:t> </w:t>
      </w:r>
      <w:r>
        <w:rPr>
          <w:color w:val="231F20"/>
        </w:rPr>
        <w:t>gallium</w:t>
      </w:r>
      <w:r>
        <w:rPr>
          <w:color w:val="231F20"/>
          <w:spacing w:val="-12"/>
        </w:rPr>
        <w:t> </w:t>
      </w:r>
      <w:r>
        <w:rPr>
          <w:color w:val="231F20"/>
        </w:rPr>
        <w:t>is</w:t>
      </w:r>
      <w:r>
        <w:rPr>
          <w:color w:val="231F20"/>
          <w:spacing w:val="-12"/>
        </w:rPr>
        <w:t> </w:t>
      </w:r>
      <w:r>
        <w:rPr>
          <w:color w:val="231F20"/>
        </w:rPr>
        <w:t>added to germanium crystal, there exists a</w:t>
      </w:r>
      <w:r>
        <w:rPr>
          <w:color w:val="231F20"/>
          <w:spacing w:val="-21"/>
        </w:rPr>
        <w:t> </w:t>
      </w:r>
      <w:r>
        <w:rPr>
          <w:color w:val="231F20"/>
        </w:rPr>
        <w:t>large number</w:t>
      </w:r>
      <w:r>
        <w:rPr>
          <w:color w:val="231F20"/>
          <w:spacing w:val="-19"/>
        </w:rPr>
        <w:t> </w:t>
      </w:r>
      <w:r>
        <w:rPr>
          <w:color w:val="231F20"/>
        </w:rPr>
        <w:t>of</w:t>
      </w:r>
      <w:r>
        <w:rPr>
          <w:color w:val="231F20"/>
          <w:spacing w:val="-18"/>
        </w:rPr>
        <w:t> </w:t>
      </w:r>
      <w:r>
        <w:rPr>
          <w:color w:val="231F20"/>
        </w:rPr>
        <w:t>holes</w:t>
      </w:r>
      <w:r>
        <w:rPr>
          <w:color w:val="231F20"/>
          <w:spacing w:val="-18"/>
        </w:rPr>
        <w:t> </w:t>
      </w:r>
      <w:r>
        <w:rPr>
          <w:color w:val="231F20"/>
        </w:rPr>
        <w:t>in</w:t>
      </w:r>
      <w:r>
        <w:rPr>
          <w:color w:val="231F20"/>
          <w:spacing w:val="-18"/>
        </w:rPr>
        <w:t> </w:t>
      </w:r>
      <w:r>
        <w:rPr>
          <w:color w:val="231F20"/>
        </w:rPr>
        <w:t>the</w:t>
      </w:r>
      <w:r>
        <w:rPr>
          <w:color w:val="231F20"/>
          <w:spacing w:val="-19"/>
        </w:rPr>
        <w:t> </w:t>
      </w:r>
      <w:r>
        <w:rPr>
          <w:color w:val="231F20"/>
        </w:rPr>
        <w:t>crystal.</w:t>
      </w:r>
      <w:r>
        <w:rPr>
          <w:color w:val="231F20"/>
          <w:spacing w:val="16"/>
        </w:rPr>
        <w:t> </w:t>
      </w:r>
      <w:r>
        <w:rPr>
          <w:color w:val="231F20"/>
        </w:rPr>
        <w:t>The</w:t>
      </w:r>
      <w:r>
        <w:rPr>
          <w:color w:val="231F20"/>
          <w:spacing w:val="-18"/>
        </w:rPr>
        <w:t> </w:t>
      </w:r>
      <w:r>
        <w:rPr>
          <w:color w:val="231F20"/>
        </w:rPr>
        <w:t>reason is</w:t>
      </w:r>
      <w:r>
        <w:rPr>
          <w:color w:val="231F20"/>
          <w:spacing w:val="-18"/>
        </w:rPr>
        <w:t> </w:t>
      </w:r>
      <w:r>
        <w:rPr>
          <w:color w:val="231F20"/>
        </w:rPr>
        <w:t>simple.</w:t>
      </w:r>
      <w:r>
        <w:rPr>
          <w:color w:val="231F20"/>
          <w:spacing w:val="16"/>
        </w:rPr>
        <w:t> </w:t>
      </w:r>
      <w:r>
        <w:rPr>
          <w:color w:val="231F20"/>
        </w:rPr>
        <w:t>Gallium</w:t>
      </w:r>
      <w:r>
        <w:rPr>
          <w:color w:val="231F20"/>
          <w:spacing w:val="-18"/>
        </w:rPr>
        <w:t> </w:t>
      </w:r>
      <w:r>
        <w:rPr>
          <w:color w:val="231F20"/>
        </w:rPr>
        <w:t>is</w:t>
      </w:r>
      <w:r>
        <w:rPr>
          <w:color w:val="231F20"/>
          <w:spacing w:val="-17"/>
        </w:rPr>
        <w:t> </w:t>
      </w:r>
      <w:r>
        <w:rPr>
          <w:color w:val="231F20"/>
        </w:rPr>
        <w:t>trivalent</w:t>
      </w:r>
      <w:r>
        <w:rPr>
          <w:color w:val="231F20"/>
          <w:spacing w:val="-18"/>
        </w:rPr>
        <w:t> </w:t>
      </w:r>
      <w:r>
        <w:rPr>
          <w:i/>
          <w:color w:val="231F20"/>
        </w:rPr>
        <w:t>i.e.</w:t>
      </w:r>
      <w:r>
        <w:rPr>
          <w:i/>
          <w:color w:val="231F20"/>
          <w:spacing w:val="-17"/>
        </w:rPr>
        <w:t> </w:t>
      </w:r>
      <w:r>
        <w:rPr>
          <w:color w:val="231F20"/>
        </w:rPr>
        <w:t>its</w:t>
      </w:r>
      <w:r>
        <w:rPr>
          <w:color w:val="231F20"/>
          <w:spacing w:val="-19"/>
        </w:rPr>
        <w:t> </w:t>
      </w:r>
      <w:r>
        <w:rPr>
          <w:color w:val="231F20"/>
        </w:rPr>
        <w:t>atom has</w:t>
      </w:r>
      <w:r>
        <w:rPr>
          <w:color w:val="231F20"/>
          <w:spacing w:val="-15"/>
        </w:rPr>
        <w:t> </w:t>
      </w:r>
      <w:r>
        <w:rPr>
          <w:color w:val="231F20"/>
        </w:rPr>
        <w:t>three</w:t>
      </w:r>
      <w:r>
        <w:rPr>
          <w:color w:val="231F20"/>
          <w:spacing w:val="-14"/>
        </w:rPr>
        <w:t> </w:t>
      </w:r>
      <w:r>
        <w:rPr>
          <w:color w:val="231F20"/>
        </w:rPr>
        <w:t>valence</w:t>
      </w:r>
      <w:r>
        <w:rPr>
          <w:color w:val="231F20"/>
          <w:spacing w:val="-14"/>
        </w:rPr>
        <w:t> </w:t>
      </w:r>
      <w:r>
        <w:rPr>
          <w:color w:val="231F20"/>
        </w:rPr>
        <w:t>electrons.</w:t>
      </w:r>
      <w:r>
        <w:rPr>
          <w:color w:val="231F20"/>
          <w:spacing w:val="22"/>
        </w:rPr>
        <w:t> </w:t>
      </w:r>
      <w:r>
        <w:rPr>
          <w:color w:val="231F20"/>
        </w:rPr>
        <w:t>Each</w:t>
      </w:r>
      <w:r>
        <w:rPr>
          <w:color w:val="231F20"/>
          <w:spacing w:val="-14"/>
        </w:rPr>
        <w:t> </w:t>
      </w:r>
      <w:r>
        <w:rPr>
          <w:color w:val="231F20"/>
        </w:rPr>
        <w:t>atom</w:t>
      </w:r>
      <w:r>
        <w:rPr>
          <w:color w:val="231F20"/>
          <w:spacing w:val="-15"/>
        </w:rPr>
        <w:t> </w:t>
      </w:r>
      <w:r>
        <w:rPr>
          <w:color w:val="231F20"/>
        </w:rPr>
        <w:t>of gallium</w:t>
      </w:r>
      <w:r>
        <w:rPr>
          <w:color w:val="231F20"/>
          <w:spacing w:val="-25"/>
        </w:rPr>
        <w:t> </w:t>
      </w:r>
      <w:r>
        <w:rPr>
          <w:color w:val="231F20"/>
        </w:rPr>
        <w:t>fits</w:t>
      </w:r>
      <w:r>
        <w:rPr>
          <w:color w:val="231F20"/>
          <w:spacing w:val="-24"/>
        </w:rPr>
        <w:t> </w:t>
      </w:r>
      <w:r>
        <w:rPr>
          <w:color w:val="231F20"/>
        </w:rPr>
        <w:t>into</w:t>
      </w:r>
      <w:r>
        <w:rPr>
          <w:color w:val="231F20"/>
          <w:spacing w:val="-24"/>
        </w:rPr>
        <w:t> </w:t>
      </w:r>
      <w:r>
        <w:rPr>
          <w:color w:val="231F20"/>
        </w:rPr>
        <w:t>the</w:t>
      </w:r>
      <w:r>
        <w:rPr>
          <w:color w:val="231F20"/>
          <w:spacing w:val="-24"/>
        </w:rPr>
        <w:t> </w:t>
      </w:r>
      <w:r>
        <w:rPr>
          <w:color w:val="231F20"/>
        </w:rPr>
        <w:t>germanium</w:t>
      </w:r>
      <w:r>
        <w:rPr>
          <w:color w:val="231F20"/>
          <w:spacing w:val="-24"/>
        </w:rPr>
        <w:t> </w:t>
      </w:r>
      <w:r>
        <w:rPr>
          <w:color w:val="231F20"/>
        </w:rPr>
        <w:t>crystal</w:t>
      </w:r>
      <w:r>
        <w:rPr>
          <w:color w:val="231F20"/>
          <w:spacing w:val="-25"/>
        </w:rPr>
        <w:t> </w:t>
      </w:r>
      <w:r>
        <w:rPr>
          <w:color w:val="231F20"/>
          <w:spacing w:val="-2"/>
        </w:rPr>
        <w:t>but </w:t>
      </w:r>
      <w:r>
        <w:rPr>
          <w:color w:val="231F20"/>
        </w:rPr>
        <w:t>now only three co-valent bonds can be </w:t>
      </w:r>
      <w:r>
        <w:rPr>
          <w:color w:val="231F20"/>
          <w:spacing w:val="6"/>
        </w:rPr>
        <w:t>formed.</w:t>
      </w:r>
      <w:r>
        <w:rPr>
          <w:color w:val="231F20"/>
          <w:spacing w:val="62"/>
        </w:rPr>
        <w:t> </w:t>
      </w:r>
      <w:r>
        <w:rPr>
          <w:color w:val="231F20"/>
          <w:spacing w:val="4"/>
        </w:rPr>
        <w:t>It is </w:t>
      </w:r>
      <w:r>
        <w:rPr>
          <w:color w:val="231F20"/>
          <w:spacing w:val="6"/>
        </w:rPr>
        <w:t>because three </w:t>
      </w:r>
      <w:r>
        <w:rPr>
          <w:color w:val="231F20"/>
          <w:spacing w:val="8"/>
        </w:rPr>
        <w:t>valence </w:t>
      </w:r>
      <w:r>
        <w:rPr>
          <w:color w:val="231F20"/>
        </w:rPr>
        <w:t>electrons of gallium atom can form only three single co-valent bonds with three germanium atoms as shown in Fig. 5.14. </w:t>
      </w:r>
      <w:r>
        <w:rPr>
          <w:color w:val="231F20"/>
          <w:spacing w:val="6"/>
        </w:rPr>
        <w:t>In </w:t>
      </w:r>
      <w:r>
        <w:rPr>
          <w:color w:val="231F20"/>
          <w:spacing w:val="8"/>
        </w:rPr>
        <w:t>the </w:t>
      </w:r>
      <w:r>
        <w:rPr>
          <w:color w:val="231F20"/>
          <w:spacing w:val="10"/>
        </w:rPr>
        <w:t>fourth co-valent </w:t>
      </w:r>
      <w:r>
        <w:rPr>
          <w:color w:val="231F20"/>
          <w:spacing w:val="9"/>
        </w:rPr>
        <w:t>bond, </w:t>
      </w:r>
      <w:r>
        <w:rPr>
          <w:color w:val="231F20"/>
          <w:spacing w:val="12"/>
        </w:rPr>
        <w:t>only </w:t>
      </w:r>
      <w:r>
        <w:rPr>
          <w:color w:val="231F20"/>
        </w:rPr>
        <w:t>germanium atom contributes one</w:t>
      </w:r>
      <w:r>
        <w:rPr>
          <w:color w:val="231F20"/>
          <w:spacing w:val="-28"/>
        </w:rPr>
        <w:t> </w:t>
      </w:r>
      <w:r>
        <w:rPr>
          <w:color w:val="231F20"/>
        </w:rPr>
        <w:t>valence </w:t>
      </w:r>
      <w:r>
        <w:rPr>
          <w:color w:val="231F20"/>
          <w:spacing w:val="2"/>
        </w:rPr>
        <w:t>electron while gallium </w:t>
      </w:r>
      <w:r>
        <w:rPr>
          <w:color w:val="231F20"/>
        </w:rPr>
        <w:t>has no</w:t>
      </w:r>
      <w:r>
        <w:rPr>
          <w:color w:val="231F20"/>
          <w:spacing w:val="17"/>
        </w:rPr>
        <w:t> </w:t>
      </w:r>
      <w:r>
        <w:rPr>
          <w:color w:val="231F20"/>
          <w:spacing w:val="3"/>
        </w:rPr>
        <w:t>valence</w:t>
      </w:r>
    </w:p>
    <w:p>
      <w:pPr>
        <w:pStyle w:val="BodyText"/>
        <w:spacing w:line="249" w:lineRule="auto" w:before="14"/>
        <w:ind w:left="310" w:right="1986"/>
        <w:jc w:val="both"/>
      </w:pPr>
      <w:r>
        <w:rPr>
          <w:color w:val="231F20"/>
        </w:rPr>
        <w:t>electron to contribute as all its three valence electrons are already engaged in the co-valent bonds with</w:t>
      </w:r>
      <w:r>
        <w:rPr>
          <w:color w:val="231F20"/>
          <w:spacing w:val="-6"/>
        </w:rPr>
        <w:t> </w:t>
      </w:r>
      <w:r>
        <w:rPr>
          <w:color w:val="231F20"/>
        </w:rPr>
        <w:t>neighbouring</w:t>
      </w:r>
      <w:r>
        <w:rPr>
          <w:color w:val="231F20"/>
          <w:spacing w:val="-7"/>
        </w:rPr>
        <w:t> </w:t>
      </w:r>
      <w:r>
        <w:rPr>
          <w:color w:val="231F20"/>
        </w:rPr>
        <w:t>germanium</w:t>
      </w:r>
      <w:r>
        <w:rPr>
          <w:color w:val="231F20"/>
          <w:spacing w:val="-6"/>
        </w:rPr>
        <w:t> </w:t>
      </w:r>
      <w:r>
        <w:rPr>
          <w:color w:val="231F20"/>
        </w:rPr>
        <w:t>atoms.</w:t>
      </w:r>
      <w:r>
        <w:rPr>
          <w:color w:val="231F20"/>
          <w:spacing w:val="39"/>
        </w:rPr>
        <w:t> </w:t>
      </w:r>
      <w:r>
        <w:rPr>
          <w:color w:val="231F20"/>
        </w:rPr>
        <w:t>In</w:t>
      </w:r>
      <w:r>
        <w:rPr>
          <w:color w:val="231F20"/>
          <w:spacing w:val="-6"/>
        </w:rPr>
        <w:t> </w:t>
      </w:r>
      <w:r>
        <w:rPr>
          <w:color w:val="231F20"/>
        </w:rPr>
        <w:t>other</w:t>
      </w:r>
      <w:r>
        <w:rPr>
          <w:color w:val="231F20"/>
          <w:spacing w:val="-6"/>
        </w:rPr>
        <w:t> </w:t>
      </w:r>
      <w:r>
        <w:rPr>
          <w:color w:val="231F20"/>
        </w:rPr>
        <w:t>words,</w:t>
      </w:r>
      <w:r>
        <w:rPr>
          <w:color w:val="231F20"/>
          <w:spacing w:val="-6"/>
        </w:rPr>
        <w:t> </w:t>
      </w:r>
      <w:r>
        <w:rPr>
          <w:color w:val="231F20"/>
        </w:rPr>
        <w:t>fourth</w:t>
      </w:r>
      <w:r>
        <w:rPr>
          <w:color w:val="231F20"/>
          <w:spacing w:val="-6"/>
        </w:rPr>
        <w:t> </w:t>
      </w:r>
      <w:r>
        <w:rPr>
          <w:color w:val="231F20"/>
        </w:rPr>
        <w:t>bond</w:t>
      </w:r>
      <w:r>
        <w:rPr>
          <w:color w:val="231F20"/>
          <w:spacing w:val="-6"/>
        </w:rPr>
        <w:t> </w:t>
      </w:r>
      <w:r>
        <w:rPr>
          <w:color w:val="231F20"/>
        </w:rPr>
        <w:t>is</w:t>
      </w:r>
      <w:r>
        <w:rPr>
          <w:color w:val="231F20"/>
          <w:spacing w:val="-6"/>
        </w:rPr>
        <w:t> </w:t>
      </w:r>
      <w:r>
        <w:rPr>
          <w:color w:val="231F20"/>
        </w:rPr>
        <w:t>incomplete;</w:t>
      </w:r>
      <w:r>
        <w:rPr>
          <w:color w:val="231F20"/>
          <w:spacing w:val="-6"/>
        </w:rPr>
        <w:t> </w:t>
      </w:r>
      <w:r>
        <w:rPr>
          <w:color w:val="231F20"/>
        </w:rPr>
        <w:t>being</w:t>
      </w:r>
      <w:r>
        <w:rPr>
          <w:color w:val="231F20"/>
          <w:spacing w:val="-6"/>
        </w:rPr>
        <w:t> </w:t>
      </w:r>
      <w:r>
        <w:rPr>
          <w:color w:val="231F20"/>
        </w:rPr>
        <w:t>short</w:t>
      </w:r>
      <w:r>
        <w:rPr>
          <w:color w:val="231F20"/>
          <w:spacing w:val="-6"/>
        </w:rPr>
        <w:t> </w:t>
      </w:r>
      <w:r>
        <w:rPr>
          <w:color w:val="231F20"/>
        </w:rPr>
        <w:t>of</w:t>
      </w:r>
      <w:r>
        <w:rPr>
          <w:color w:val="231F20"/>
          <w:spacing w:val="-6"/>
        </w:rPr>
        <w:t> </w:t>
      </w:r>
      <w:r>
        <w:rPr>
          <w:color w:val="231F20"/>
        </w:rPr>
        <w:t>one electron.</w:t>
      </w:r>
      <w:r>
        <w:rPr>
          <w:color w:val="231F20"/>
          <w:spacing w:val="38"/>
        </w:rPr>
        <w:t> </w:t>
      </w:r>
      <w:r>
        <w:rPr>
          <w:color w:val="231F20"/>
        </w:rPr>
        <w:t>This</w:t>
      </w:r>
      <w:r>
        <w:rPr>
          <w:color w:val="231F20"/>
          <w:spacing w:val="-6"/>
        </w:rPr>
        <w:t> </w:t>
      </w:r>
      <w:r>
        <w:rPr>
          <w:color w:val="231F20"/>
        </w:rPr>
        <w:t>missing</w:t>
      </w:r>
      <w:r>
        <w:rPr>
          <w:color w:val="231F20"/>
          <w:spacing w:val="-6"/>
        </w:rPr>
        <w:t> </w:t>
      </w:r>
      <w:r>
        <w:rPr>
          <w:color w:val="231F20"/>
        </w:rPr>
        <w:t>electron</w:t>
      </w:r>
      <w:r>
        <w:rPr>
          <w:color w:val="231F20"/>
          <w:spacing w:val="-6"/>
        </w:rPr>
        <w:t> </w:t>
      </w:r>
      <w:r>
        <w:rPr>
          <w:color w:val="231F20"/>
        </w:rPr>
        <w:t>is</w:t>
      </w:r>
      <w:r>
        <w:rPr>
          <w:color w:val="231F20"/>
          <w:spacing w:val="-6"/>
        </w:rPr>
        <w:t> </w:t>
      </w:r>
      <w:r>
        <w:rPr>
          <w:color w:val="231F20"/>
        </w:rPr>
        <w:t>called</w:t>
      </w:r>
      <w:r>
        <w:rPr>
          <w:color w:val="231F20"/>
          <w:spacing w:val="-6"/>
        </w:rPr>
        <w:t> </w:t>
      </w:r>
      <w:r>
        <w:rPr>
          <w:color w:val="231F20"/>
        </w:rPr>
        <w:t>a</w:t>
      </w:r>
      <w:r>
        <w:rPr>
          <w:color w:val="231F20"/>
          <w:spacing w:val="-6"/>
        </w:rPr>
        <w:t> </w:t>
      </w:r>
      <w:r>
        <w:rPr>
          <w:i/>
          <w:color w:val="EC008C"/>
        </w:rPr>
        <w:t>hole</w:t>
      </w:r>
      <w:r>
        <w:rPr>
          <w:color w:val="231F20"/>
        </w:rPr>
        <w:t>.</w:t>
      </w:r>
      <w:r>
        <w:rPr>
          <w:color w:val="231F20"/>
          <w:spacing w:val="-6"/>
        </w:rPr>
        <w:t> </w:t>
      </w:r>
      <w:r>
        <w:rPr>
          <w:color w:val="231F20"/>
        </w:rPr>
        <w:t>Therefore,</w:t>
      </w:r>
      <w:r>
        <w:rPr>
          <w:color w:val="231F20"/>
          <w:spacing w:val="-6"/>
        </w:rPr>
        <w:t> </w:t>
      </w:r>
      <w:r>
        <w:rPr>
          <w:color w:val="231F20"/>
        </w:rPr>
        <w:t>for</w:t>
      </w:r>
      <w:r>
        <w:rPr>
          <w:color w:val="231F20"/>
          <w:spacing w:val="-6"/>
        </w:rPr>
        <w:t> </w:t>
      </w:r>
      <w:r>
        <w:rPr>
          <w:color w:val="231F20"/>
        </w:rPr>
        <w:t>each</w:t>
      </w:r>
      <w:r>
        <w:rPr>
          <w:color w:val="231F20"/>
          <w:spacing w:val="-6"/>
        </w:rPr>
        <w:t> </w:t>
      </w:r>
      <w:r>
        <w:rPr>
          <w:color w:val="231F20"/>
        </w:rPr>
        <w:t>gallium</w:t>
      </w:r>
      <w:r>
        <w:rPr>
          <w:color w:val="231F20"/>
          <w:spacing w:val="-6"/>
        </w:rPr>
        <w:t> </w:t>
      </w:r>
      <w:r>
        <w:rPr>
          <w:color w:val="231F20"/>
        </w:rPr>
        <w:t>atom</w:t>
      </w:r>
      <w:r>
        <w:rPr>
          <w:color w:val="231F20"/>
          <w:spacing w:val="-6"/>
        </w:rPr>
        <w:t> </w:t>
      </w:r>
      <w:r>
        <w:rPr>
          <w:color w:val="231F20"/>
        </w:rPr>
        <w:t>added,</w:t>
      </w:r>
      <w:r>
        <w:rPr>
          <w:color w:val="231F20"/>
          <w:spacing w:val="-6"/>
        </w:rPr>
        <w:t> </w:t>
      </w:r>
      <w:r>
        <w:rPr>
          <w:color w:val="231F20"/>
        </w:rPr>
        <w:t>one</w:t>
      </w:r>
      <w:r>
        <w:rPr>
          <w:color w:val="231F20"/>
          <w:spacing w:val="-6"/>
        </w:rPr>
        <w:t> </w:t>
      </w:r>
      <w:r>
        <w:rPr>
          <w:color w:val="231F20"/>
        </w:rPr>
        <w:t>hole</w:t>
      </w:r>
      <w:r>
        <w:rPr>
          <w:color w:val="231F20"/>
          <w:spacing w:val="-6"/>
        </w:rPr>
        <w:t> </w:t>
      </w:r>
      <w:r>
        <w:rPr>
          <w:color w:val="231F20"/>
        </w:rPr>
        <w:t>is created. A small amount of gallium provides millions of</w:t>
      </w:r>
      <w:r>
        <w:rPr>
          <w:color w:val="231F20"/>
          <w:spacing w:val="-10"/>
        </w:rPr>
        <w:t> </w:t>
      </w:r>
      <w:r>
        <w:rPr>
          <w:color w:val="231F20"/>
        </w:rPr>
        <w:t>holes.</w:t>
      </w:r>
    </w:p>
    <w:p>
      <w:pPr>
        <w:pStyle w:val="BodyText"/>
        <w:spacing w:line="249" w:lineRule="auto" w:before="42"/>
        <w:ind w:left="310" w:right="1986" w:firstLine="360"/>
        <w:jc w:val="both"/>
      </w:pPr>
      <w:r>
        <w:rPr>
          <w:color w:val="231F20"/>
        </w:rPr>
        <w:t>Fig.</w:t>
      </w:r>
      <w:r>
        <w:rPr>
          <w:color w:val="231F20"/>
          <w:spacing w:val="-11"/>
        </w:rPr>
        <w:t> </w:t>
      </w:r>
      <w:r>
        <w:rPr>
          <w:color w:val="231F20"/>
        </w:rPr>
        <w:t>5.15</w:t>
      </w:r>
      <w:r>
        <w:rPr>
          <w:color w:val="231F20"/>
          <w:spacing w:val="-10"/>
        </w:rPr>
        <w:t> </w:t>
      </w:r>
      <w:r>
        <w:rPr>
          <w:color w:val="231F20"/>
        </w:rPr>
        <w:t>shows</w:t>
      </w:r>
      <w:r>
        <w:rPr>
          <w:color w:val="231F20"/>
          <w:spacing w:val="-10"/>
        </w:rPr>
        <w:t> </w:t>
      </w:r>
      <w:r>
        <w:rPr>
          <w:color w:val="231F20"/>
        </w:rPr>
        <w:t>the</w:t>
      </w:r>
      <w:r>
        <w:rPr>
          <w:color w:val="231F20"/>
          <w:spacing w:val="-10"/>
        </w:rPr>
        <w:t> </w:t>
      </w:r>
      <w:r>
        <w:rPr>
          <w:color w:val="231F20"/>
        </w:rPr>
        <w:t>energy</w:t>
      </w:r>
      <w:r>
        <w:rPr>
          <w:color w:val="231F20"/>
          <w:spacing w:val="-10"/>
        </w:rPr>
        <w:t> </w:t>
      </w:r>
      <w:r>
        <w:rPr>
          <w:color w:val="231F20"/>
        </w:rPr>
        <w:t>band</w:t>
      </w:r>
      <w:r>
        <w:rPr>
          <w:color w:val="231F20"/>
          <w:spacing w:val="-10"/>
        </w:rPr>
        <w:t> </w:t>
      </w:r>
      <w:r>
        <w:rPr>
          <w:color w:val="231F20"/>
        </w:rPr>
        <w:t>description</w:t>
      </w:r>
      <w:r>
        <w:rPr>
          <w:color w:val="231F20"/>
          <w:spacing w:val="-10"/>
        </w:rPr>
        <w:t> </w:t>
      </w:r>
      <w:r>
        <w:rPr>
          <w:color w:val="231F20"/>
        </w:rPr>
        <w:t>of</w:t>
      </w:r>
      <w:r>
        <w:rPr>
          <w:color w:val="231F20"/>
          <w:spacing w:val="-10"/>
        </w:rPr>
        <w:t> </w:t>
      </w:r>
      <w:r>
        <w:rPr>
          <w:color w:val="231F20"/>
        </w:rPr>
        <w:t>the</w:t>
      </w:r>
      <w:r>
        <w:rPr>
          <w:color w:val="231F20"/>
          <w:spacing w:val="-11"/>
        </w:rPr>
        <w:t> </w:t>
      </w:r>
      <w:r>
        <w:rPr>
          <w:i/>
          <w:color w:val="231F20"/>
        </w:rPr>
        <w:t>p</w:t>
      </w:r>
      <w:r>
        <w:rPr>
          <w:color w:val="231F20"/>
        </w:rPr>
        <w:t>-type</w:t>
      </w:r>
      <w:r>
        <w:rPr>
          <w:color w:val="231F20"/>
          <w:spacing w:val="-11"/>
        </w:rPr>
        <w:t> </w:t>
      </w:r>
      <w:r>
        <w:rPr>
          <w:color w:val="231F20"/>
        </w:rPr>
        <w:t>semiconductor.</w:t>
      </w:r>
      <w:r>
        <w:rPr>
          <w:color w:val="231F20"/>
          <w:spacing w:val="30"/>
        </w:rPr>
        <w:t> </w:t>
      </w:r>
      <w:r>
        <w:rPr>
          <w:color w:val="231F20"/>
        </w:rPr>
        <w:t>The</w:t>
      </w:r>
      <w:r>
        <w:rPr>
          <w:color w:val="231F20"/>
          <w:spacing w:val="-10"/>
        </w:rPr>
        <w:t> </w:t>
      </w:r>
      <w:r>
        <w:rPr>
          <w:color w:val="231F20"/>
        </w:rPr>
        <w:t>addition</w:t>
      </w:r>
      <w:r>
        <w:rPr>
          <w:color w:val="231F20"/>
          <w:spacing w:val="-10"/>
        </w:rPr>
        <w:t> </w:t>
      </w:r>
      <w:r>
        <w:rPr>
          <w:color w:val="231F20"/>
        </w:rPr>
        <w:t>of</w:t>
      </w:r>
      <w:r>
        <w:rPr>
          <w:color w:val="231F20"/>
          <w:spacing w:val="-10"/>
        </w:rPr>
        <w:t> </w:t>
      </w:r>
      <w:r>
        <w:rPr>
          <w:color w:val="231F20"/>
        </w:rPr>
        <w:t>triva- lent impurity has produced a large number of holes. However, there are a few conduction band electrons due to thermal energy associated with room temperature. But the holes far outnumber the conduction</w:t>
      </w:r>
      <w:r>
        <w:rPr>
          <w:color w:val="231F20"/>
          <w:spacing w:val="-7"/>
        </w:rPr>
        <w:t> </w:t>
      </w:r>
      <w:r>
        <w:rPr>
          <w:color w:val="231F20"/>
        </w:rPr>
        <w:t>band</w:t>
      </w:r>
      <w:r>
        <w:rPr>
          <w:color w:val="231F20"/>
          <w:spacing w:val="-7"/>
        </w:rPr>
        <w:t> </w:t>
      </w:r>
      <w:r>
        <w:rPr>
          <w:color w:val="231F20"/>
        </w:rPr>
        <w:t>electrons.</w:t>
      </w:r>
      <w:r>
        <w:rPr>
          <w:color w:val="231F20"/>
          <w:spacing w:val="36"/>
        </w:rPr>
        <w:t> </w:t>
      </w:r>
      <w:r>
        <w:rPr>
          <w:color w:val="231F20"/>
        </w:rPr>
        <w:t>It</w:t>
      </w:r>
      <w:r>
        <w:rPr>
          <w:color w:val="231F20"/>
          <w:spacing w:val="-7"/>
        </w:rPr>
        <w:t> </w:t>
      </w:r>
      <w:r>
        <w:rPr>
          <w:color w:val="231F20"/>
        </w:rPr>
        <w:t>is</w:t>
      </w:r>
      <w:r>
        <w:rPr>
          <w:color w:val="231F20"/>
          <w:spacing w:val="-7"/>
        </w:rPr>
        <w:t> </w:t>
      </w:r>
      <w:r>
        <w:rPr>
          <w:color w:val="231F20"/>
        </w:rPr>
        <w:t>due</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predominance</w:t>
      </w:r>
      <w:r>
        <w:rPr>
          <w:color w:val="231F20"/>
          <w:spacing w:val="-7"/>
        </w:rPr>
        <w:t> </w:t>
      </w:r>
      <w:r>
        <w:rPr>
          <w:color w:val="231F20"/>
        </w:rPr>
        <w:t>of</w:t>
      </w:r>
      <w:r>
        <w:rPr>
          <w:color w:val="231F20"/>
          <w:spacing w:val="-7"/>
        </w:rPr>
        <w:t> </w:t>
      </w:r>
      <w:r>
        <w:rPr>
          <w:color w:val="231F20"/>
        </w:rPr>
        <w:t>holes</w:t>
      </w:r>
      <w:r>
        <w:rPr>
          <w:color w:val="231F20"/>
          <w:spacing w:val="-7"/>
        </w:rPr>
        <w:t> </w:t>
      </w:r>
      <w:r>
        <w:rPr>
          <w:color w:val="231F20"/>
        </w:rPr>
        <w:t>over</w:t>
      </w:r>
      <w:r>
        <w:rPr>
          <w:color w:val="231F20"/>
          <w:spacing w:val="-7"/>
        </w:rPr>
        <w:t> </w:t>
      </w:r>
      <w:r>
        <w:rPr>
          <w:color w:val="231F20"/>
        </w:rPr>
        <w:t>free</w:t>
      </w:r>
      <w:r>
        <w:rPr>
          <w:color w:val="231F20"/>
          <w:spacing w:val="-7"/>
        </w:rPr>
        <w:t> </w:t>
      </w:r>
      <w:r>
        <w:rPr>
          <w:color w:val="231F20"/>
        </w:rPr>
        <w:t>electrons</w:t>
      </w:r>
      <w:r>
        <w:rPr>
          <w:color w:val="231F20"/>
          <w:spacing w:val="-7"/>
        </w:rPr>
        <w:t> </w:t>
      </w:r>
      <w:r>
        <w:rPr>
          <w:color w:val="231F20"/>
        </w:rPr>
        <w:t>that</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called </w:t>
      </w:r>
      <w:r>
        <w:rPr>
          <w:i/>
          <w:color w:val="231F20"/>
        </w:rPr>
        <w:t>p</w:t>
      </w:r>
      <w:r>
        <w:rPr>
          <w:color w:val="231F20"/>
        </w:rPr>
        <w:t>-type semiconductor ( </w:t>
      </w:r>
      <w:r>
        <w:rPr>
          <w:i/>
          <w:color w:val="231F20"/>
        </w:rPr>
        <w:t>p </w:t>
      </w:r>
      <w:r>
        <w:rPr>
          <w:color w:val="231F20"/>
        </w:rPr>
        <w:t>stands for</w:t>
      </w:r>
      <w:r>
        <w:rPr>
          <w:color w:val="231F20"/>
          <w:spacing w:val="-31"/>
        </w:rPr>
        <w:t> </w:t>
      </w:r>
      <w:r>
        <w:rPr>
          <w:color w:val="231F20"/>
        </w:rPr>
        <w:t>positive).</w:t>
      </w:r>
    </w:p>
    <w:p>
      <w:pPr>
        <w:spacing w:after="0" w:line="249" w:lineRule="auto"/>
        <w:jc w:val="both"/>
        <w:sectPr>
          <w:pgSz w:w="11900" w:h="16840"/>
          <w:pgMar w:header="2253" w:footer="0" w:top="2560" w:bottom="280" w:left="1680" w:right="0"/>
        </w:sectPr>
      </w:pPr>
    </w:p>
    <w:p>
      <w:pPr>
        <w:pStyle w:val="BodyText"/>
        <w:spacing w:before="8" w:after="1"/>
        <w:rPr>
          <w:sz w:val="12"/>
        </w:rPr>
      </w:pPr>
      <w:r>
        <w:rPr/>
        <w:pict>
          <v:group style="position:absolute;margin-left:136.013504pt;margin-top:176.375504pt;width:3.75pt;height:3.75pt;mso-position-horizontal-relative:page;mso-position-vertical-relative:page;z-index:-52192" coordorigin="2720,3528" coordsize="75,75">
            <v:shape style="position:absolute;left:2728;top:3535;width:59;height:59" coordorigin="2728,3535" coordsize="59,59" path="m2758,3535l2746,3538,2737,3544,2730,3553,2728,3565,2730,3576,2737,3586,2746,3592,2758,3594,2769,3592,2778,3586,2785,3576,2787,3565,2785,3553,2778,3544,2769,3538,2758,3535xe" filled="true" fillcolor="#ec008c" stroked="false">
              <v:path arrowok="t"/>
              <v:fill type="solid"/>
            </v:shape>
            <v:shape style="position:absolute;left:2728;top:3535;width:59;height:59" coordorigin="2728,3535" coordsize="59,59" path="m2758,3535l2769,3538,2778,3544,2785,3553,2787,3565,2785,3576,2778,3586,2769,3592,2758,3594,2746,3592,2737,3586,2730,3576,2728,3565,2730,3553,2737,3544,2746,3538,2758,3535xe" filled="false" stroked="true" strokeweight=".791pt" strokecolor="#ec008c">
              <v:path arrowok="t"/>
              <v:stroke dashstyle="solid"/>
            </v:shape>
            <w10:wrap type="none"/>
          </v:group>
        </w:pict>
      </w:r>
      <w:r>
        <w:rPr/>
        <w:pict>
          <v:group style="position:absolute;margin-left:189.333496pt;margin-top:176.3685pt;width:3.75pt;height:3.75pt;mso-position-horizontal-relative:page;mso-position-vertical-relative:page;z-index:-52000" coordorigin="3787,3527" coordsize="75,75">
            <v:shape style="position:absolute;left:3794;top:3535;width:59;height:59" coordorigin="3795,3535" coordsize="59,59" path="m3824,3535l3813,3538,3803,3544,3797,3553,3795,3565,3797,3576,3803,3585,3813,3592,3824,3594,3835,3592,3845,3585,3851,3576,3853,3565,3851,3553,3845,3544,3835,3538,3824,3535xe" filled="true" fillcolor="#ec008c" stroked="false">
              <v:path arrowok="t"/>
              <v:fill type="solid"/>
            </v:shape>
            <v:shape style="position:absolute;left:3794;top:3535;width:59;height:59" coordorigin="3795,3535" coordsize="59,59" path="m3824,3535l3835,3538,3845,3544,3851,3553,3853,3565,3851,3576,3845,3585,3835,3592,3824,3594,3813,3592,3803,3585,3797,3576,3795,3565,3797,3553,3803,3544,3813,3538,3824,3535xe" filled="false" stroked="true" strokeweight=".791pt" strokecolor="#ec008c">
              <v:path arrowok="t"/>
              <v:stroke dashstyle="solid"/>
            </v:shape>
            <w10:wrap type="none"/>
          </v:group>
        </w:pict>
      </w:r>
      <w:r>
        <w:rPr/>
        <w:pict>
          <v:group style="position:absolute;margin-left:164.462494pt;margin-top:162.045502pt;width:3.75pt;height:3.75pt;mso-position-horizontal-relative:page;mso-position-vertical-relative:page;z-index:-51976" coordorigin="3289,3241" coordsize="75,75">
            <v:shape style="position:absolute;left:3297;top:3248;width:59;height:59" coordorigin="3297,3249" coordsize="59,59" path="m3327,3249l3315,3251,3306,3257,3299,3267,3297,3278,3299,3290,3306,3299,3315,3305,3327,3308,3338,3305,3347,3299,3354,3290,3356,3278,3354,3267,3347,3257,3338,3251,3327,3249xe" filled="true" fillcolor="#ec008c" stroked="false">
              <v:path arrowok="t"/>
              <v:fill type="solid"/>
            </v:shape>
            <v:shape style="position:absolute;left:3297;top:3248;width:59;height:59" coordorigin="3297,3249" coordsize="59,59" path="m3327,3249l3338,3251,3347,3257,3354,3267,3356,3278,3354,3290,3347,3299,3338,3305,3327,3308,3315,3305,3306,3299,3299,3290,3297,3278,3299,3267,3306,3257,3315,3251,3327,3249xe" filled="false" stroked="true" strokeweight=".791pt" strokecolor="#ec008c">
              <v:path arrowok="t"/>
              <v:stroke dashstyle="solid"/>
            </v:shape>
            <w10:wrap type="none"/>
          </v:group>
        </w:pict>
      </w:r>
      <w:r>
        <w:rPr/>
        <w:pict>
          <v:shape style="position:absolute;margin-left:223.980011pt;margin-top:167.784973pt;width:52.7pt;height:6pt;mso-position-horizontal-relative:page;mso-position-vertical-relative:page;z-index:-51952" coordorigin="4480,3356" coordsize="1054,120" path="m4580,3431l4566,3431,4564,3441,4560,3448,4548,3459,4541,3462,4520,3462,4511,3458,4499,3442,4495,3431,4495,3402,4499,3390,4506,3382,4512,3374,4521,3369,4541,3369,4549,3371,4560,3380,4563,3385,4565,3393,4579,3393,4578,3381,4573,3372,4569,3369,4556,3359,4546,3356,4533,3356,4521,3357,4511,3360,4502,3365,4494,3372,4488,3381,4483,3391,4481,3403,4480,3416,4480,3429,4483,3440,4487,3451,4494,3459,4501,3466,4510,3471,4520,3474,4531,3475,4544,3475,4556,3471,4566,3462,4573,3456,4578,3445,4580,3431m4704,3416l4703,3403,4700,3391,4695,3381,4688,3372,4688,3372,4688,3402,4688,3430,4684,3441,4670,3458,4660,3462,4637,3462,4627,3458,4613,3441,4609,3430,4609,3402,4613,3391,4627,3374,4637,3369,4660,3369,4670,3374,4684,3391,4688,3402,4688,3372,4685,3369,4680,3365,4671,3360,4660,3357,4648,3356,4637,3357,4626,3360,4617,3365,4608,3372,4602,3381,4597,3391,4594,3403,4593,3416,4594,3428,4597,3440,4602,3450,4608,3459,4617,3466,4626,3471,4637,3474,4648,3475,4660,3474,4671,3471,4680,3466,4685,3462,4688,3459,4695,3450,4700,3440,4703,3428,4704,3416m4812,3472l4812,3451,4812,3359,4797,3359,4797,3451,4753,3380,4740,3359,4722,3359,4722,3472,4737,3472,4737,3380,4795,3472,4812,3472m4931,3416l4930,3403,4928,3392,4924,3383,4918,3374,4916,3372,4915,3371,4915,3402,4915,3430,4912,3440,4900,3455,4892,3459,4852,3459,4852,3372,4892,3372,4901,3376,4912,3391,4915,3402,4915,3371,4910,3364,4898,3359,4837,3359,4837,3472,4897,3472,4909,3467,4916,3459,4918,3457,4923,3449,4928,3439,4930,3428,4931,3416m5040,3359l5025,3359,5025,3440,5022,3448,5017,3454,5013,3459,5005,3462,4986,3462,4979,3459,4969,3448,4966,3440,4966,3359,4951,3359,4951,3445,4955,3456,4970,3472,4981,3475,5010,3475,5021,3471,5030,3462,5036,3456,5040,3445,5040,3359m5160,3431l5146,3431,5144,3441,5140,3448,5128,3459,5121,3462,5100,3462,5091,3458,5079,3442,5075,3431,5075,3401,5079,3390,5086,3382,5092,3374,5101,3369,5121,3369,5129,3371,5140,3380,5143,3385,5145,3393,5159,3393,5158,3381,5153,3372,5149,3369,5136,3359,5126,3356,5113,3356,5101,3357,5091,3360,5082,3365,5074,3372,5068,3381,5063,3391,5061,3403,5060,3416,5060,3429,5063,3440,5067,3450,5074,3459,5081,3466,5090,3471,5100,3474,5111,3475,5124,3475,5136,3471,5146,3462,5153,3456,5158,3445,5160,3431m5261,3359l5169,3359,5169,3372,5207,3372,5208,3472,5223,3472,5223,3372,5261,3372,5261,3359m5293,3472l5293,3359,5278,3359,5278,3472,5293,3472m5424,3416l5423,3403,5420,3391,5416,3381,5409,3372,5408,3372,5408,3402,5408,3429,5405,3441,5390,3458,5381,3462,5357,3462,5348,3458,5333,3441,5329,3429,5329,3402,5333,3391,5348,3374,5357,3369,5381,3369,5390,3374,5405,3391,5408,3402,5408,3372,5406,3369,5401,3365,5391,3360,5381,3357,5369,3356,5357,3357,5347,3360,5337,3365,5329,3372,5322,3381,5317,3391,5315,3403,5314,3416,5315,3428,5317,3440,5322,3450,5329,3459,5337,3466,5347,3471,5357,3474,5369,3475,5381,3474,5391,3471,5401,3466,5406,3462,5409,3459,5416,3450,5420,3440,5423,3428,5424,3416m5533,3472l5533,3451,5533,3359,5518,3359,5518,3451,5474,3380,5461,3359,5443,3359,5443,3472,5457,3472,5457,3380,5516,3472,5533,3472e" filled="true" fillcolor="#231f20" stroked="false">
            <v:path arrowok="t"/>
            <v:fill type="solid"/>
            <w10:wrap type="none"/>
          </v:shape>
        </w:pict>
      </w:r>
    </w:p>
    <w:p>
      <w:pPr>
        <w:pStyle w:val="BodyText"/>
        <w:tabs>
          <w:tab w:pos="4520" w:val="left" w:leader="none"/>
        </w:tabs>
        <w:ind w:left="363"/>
      </w:pPr>
      <w:r>
        <w:rPr>
          <w:position w:val="92"/>
        </w:rPr>
        <w:pict>
          <v:group style="width:13pt;height:67.75pt;mso-position-horizontal-relative:char;mso-position-vertical-relative:line" coordorigin="0,0" coordsize="260,1355">
            <v:line style="position:absolute" from="208,1355" to="208,86" stroked="true" strokeweight=".791pt" strokecolor="#231f20">
              <v:stroke dashstyle="solid"/>
            </v:line>
            <v:shape style="position:absolute;left:155;top:0;width:105;height:95" coordorigin="156,0" coordsize="105,95" path="m208,0l156,95,260,95,208,0xe" filled="true" fillcolor="#231f20" stroked="false">
              <v:path arrowok="t"/>
              <v:fill type="solid"/>
            </v:shape>
            <v:shape style="position:absolute;left:3;top:804;width:114;height:421" type="#_x0000_t75" stroked="false">
              <v:imagedata r:id="rId63" o:title=""/>
            </v:shape>
            <v:shape style="position:absolute;left:0;top:43;width:120;height:652" type="#_x0000_t75" stroked="false">
              <v:imagedata r:id="rId64" o:title=""/>
            </v:shape>
          </v:group>
        </w:pict>
      </w:r>
      <w:r>
        <w:rPr>
          <w:position w:val="92"/>
        </w:rPr>
      </w:r>
      <w:r>
        <w:rPr>
          <w:spacing w:val="21"/>
          <w:position w:val="92"/>
        </w:rPr>
        <w:t> </w:t>
      </w:r>
      <w:r>
        <w:rPr>
          <w:spacing w:val="21"/>
          <w:position w:val="8"/>
        </w:rPr>
        <w:pict>
          <v:shape style="width:141.4pt;height:154.1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2"/>
                    <w:gridCol w:w="841"/>
                  </w:tblGrid>
                  <w:tr>
                    <w:trPr>
                      <w:trHeight w:val="389" w:hRule="atLeast"/>
                    </w:trPr>
                    <w:tc>
                      <w:tcPr>
                        <w:tcW w:w="2803" w:type="dxa"/>
                        <w:gridSpan w:val="2"/>
                        <w:tcBorders>
                          <w:left w:val="single" w:sz="8" w:space="0" w:color="00AEEF"/>
                        </w:tcBorders>
                      </w:tcPr>
                      <w:p>
                        <w:pPr>
                          <w:pStyle w:val="TableParagraph"/>
                          <w:rPr>
                            <w:sz w:val="20"/>
                          </w:rPr>
                        </w:pPr>
                      </w:p>
                    </w:tc>
                  </w:tr>
                  <w:tr>
                    <w:trPr>
                      <w:trHeight w:val="667" w:hRule="atLeast"/>
                    </w:trPr>
                    <w:tc>
                      <w:tcPr>
                        <w:tcW w:w="1962" w:type="dxa"/>
                        <w:tcBorders>
                          <w:top w:val="single" w:sz="2" w:space="0" w:color="EC008C"/>
                          <w:left w:val="single" w:sz="8" w:space="0" w:color="EC008C"/>
                          <w:bottom w:val="single" w:sz="2" w:space="0" w:color="EC008C"/>
                          <w:right w:val="single" w:sz="8" w:space="0" w:color="EC008C"/>
                        </w:tcBorders>
                        <w:shd w:val="clear" w:color="auto" w:fill="FFFCDF"/>
                      </w:tcPr>
                      <w:p>
                        <w:pPr>
                          <w:pStyle w:val="TableParagraph"/>
                          <w:rPr>
                            <w:sz w:val="20"/>
                          </w:rPr>
                        </w:pPr>
                      </w:p>
                    </w:tc>
                    <w:tc>
                      <w:tcPr>
                        <w:tcW w:w="841" w:type="dxa"/>
                        <w:tcBorders>
                          <w:left w:val="single" w:sz="8" w:space="0" w:color="EC008C"/>
                        </w:tcBorders>
                      </w:tcPr>
                      <w:p>
                        <w:pPr>
                          <w:pStyle w:val="TableParagraph"/>
                          <w:rPr>
                            <w:sz w:val="20"/>
                          </w:rPr>
                        </w:pPr>
                      </w:p>
                      <w:p>
                        <w:pPr>
                          <w:pStyle w:val="TableParagraph"/>
                          <w:spacing w:before="9"/>
                          <w:rPr>
                            <w:sz w:val="17"/>
                          </w:rPr>
                        </w:pPr>
                      </w:p>
                      <w:p>
                        <w:pPr>
                          <w:pStyle w:val="TableParagraph"/>
                          <w:spacing w:line="112" w:lineRule="exact"/>
                          <w:ind w:left="439" w:right="-66"/>
                          <w:rPr>
                            <w:sz w:val="11"/>
                          </w:rPr>
                        </w:pPr>
                        <w:r>
                          <w:rPr>
                            <w:position w:val="-1"/>
                            <w:sz w:val="11"/>
                          </w:rPr>
                          <w:drawing>
                            <wp:inline distT="0" distB="0" distL="0" distR="0">
                              <wp:extent cx="264289" cy="71437"/>
                              <wp:effectExtent l="0" t="0" r="0" b="0"/>
                              <wp:docPr id="57" name="image59.png" descr=""/>
                              <wp:cNvGraphicFramePr>
                                <a:graphicFrameLocks noChangeAspect="1"/>
                              </wp:cNvGraphicFramePr>
                              <a:graphic>
                                <a:graphicData uri="http://schemas.openxmlformats.org/drawingml/2006/picture">
                                  <pic:pic>
                                    <pic:nvPicPr>
                                      <pic:cNvPr id="58" name="image59.png"/>
                                      <pic:cNvPicPr/>
                                    </pic:nvPicPr>
                                    <pic:blipFill>
                                      <a:blip r:embed="rId65" cstate="print"/>
                                      <a:stretch>
                                        <a:fillRect/>
                                      </a:stretch>
                                    </pic:blipFill>
                                    <pic:spPr>
                                      <a:xfrm>
                                        <a:off x="0" y="0"/>
                                        <a:ext cx="264289" cy="71437"/>
                                      </a:xfrm>
                                      <a:prstGeom prst="rect">
                                        <a:avLst/>
                                      </a:prstGeom>
                                    </pic:spPr>
                                  </pic:pic>
                                </a:graphicData>
                              </a:graphic>
                            </wp:inline>
                          </w:drawing>
                        </w:r>
                        <w:r>
                          <w:rPr>
                            <w:position w:val="-1"/>
                            <w:sz w:val="11"/>
                          </w:rPr>
                        </w:r>
                      </w:p>
                    </w:tc>
                  </w:tr>
                  <w:tr>
                    <w:trPr>
                      <w:trHeight w:val="667" w:hRule="atLeast"/>
                    </w:trPr>
                    <w:tc>
                      <w:tcPr>
                        <w:tcW w:w="2803" w:type="dxa"/>
                        <w:gridSpan w:val="2"/>
                        <w:tcBorders>
                          <w:left w:val="single" w:sz="8" w:space="0" w:color="00AEEF"/>
                        </w:tcBorders>
                      </w:tcPr>
                      <w:p>
                        <w:pPr>
                          <w:pStyle w:val="TableParagraph"/>
                          <w:rPr>
                            <w:sz w:val="20"/>
                          </w:rPr>
                        </w:pPr>
                      </w:p>
                    </w:tc>
                  </w:tr>
                  <w:tr>
                    <w:trPr>
                      <w:trHeight w:val="667" w:hRule="atLeast"/>
                    </w:trPr>
                    <w:tc>
                      <w:tcPr>
                        <w:tcW w:w="1962" w:type="dxa"/>
                        <w:tcBorders>
                          <w:top w:val="single" w:sz="2" w:space="0" w:color="EC008C"/>
                          <w:left w:val="single" w:sz="8" w:space="0" w:color="EC008C"/>
                          <w:bottom w:val="single" w:sz="2" w:space="0" w:color="EC008C"/>
                          <w:right w:val="single" w:sz="8" w:space="0" w:color="EC008C"/>
                        </w:tcBorders>
                        <w:shd w:val="clear" w:color="auto" w:fill="FFFCDF"/>
                      </w:tcPr>
                      <w:p>
                        <w:pPr>
                          <w:pStyle w:val="TableParagraph"/>
                          <w:rPr>
                            <w:sz w:val="20"/>
                          </w:rPr>
                        </w:pPr>
                      </w:p>
                    </w:tc>
                    <w:tc>
                      <w:tcPr>
                        <w:tcW w:w="841" w:type="dxa"/>
                        <w:tcBorders>
                          <w:left w:val="single" w:sz="8" w:space="0" w:color="EC008C"/>
                        </w:tcBorders>
                      </w:tcPr>
                      <w:p>
                        <w:pPr>
                          <w:pStyle w:val="TableParagraph"/>
                          <w:spacing w:before="8"/>
                          <w:rPr>
                            <w:sz w:val="25"/>
                          </w:rPr>
                        </w:pPr>
                      </w:p>
                      <w:p>
                        <w:pPr>
                          <w:pStyle w:val="TableParagraph"/>
                          <w:spacing w:line="120" w:lineRule="exact"/>
                          <w:ind w:left="152" w:right="-91"/>
                          <w:rPr>
                            <w:sz w:val="12"/>
                          </w:rPr>
                        </w:pPr>
                        <w:r>
                          <w:rPr>
                            <w:position w:val="-1"/>
                            <w:sz w:val="12"/>
                          </w:rPr>
                          <w:drawing>
                            <wp:inline distT="0" distB="0" distL="0" distR="0">
                              <wp:extent cx="463095" cy="76200"/>
                              <wp:effectExtent l="0" t="0" r="0" b="0"/>
                              <wp:docPr id="59" name="image60.png" descr=""/>
                              <wp:cNvGraphicFramePr>
                                <a:graphicFrameLocks noChangeAspect="1"/>
                              </wp:cNvGraphicFramePr>
                              <a:graphic>
                                <a:graphicData uri="http://schemas.openxmlformats.org/drawingml/2006/picture">
                                  <pic:pic>
                                    <pic:nvPicPr>
                                      <pic:cNvPr id="60" name="image60.png"/>
                                      <pic:cNvPicPr/>
                                    </pic:nvPicPr>
                                    <pic:blipFill>
                                      <a:blip r:embed="rId66" cstate="print"/>
                                      <a:stretch>
                                        <a:fillRect/>
                                      </a:stretch>
                                    </pic:blipFill>
                                    <pic:spPr>
                                      <a:xfrm>
                                        <a:off x="0" y="0"/>
                                        <a:ext cx="463095" cy="76200"/>
                                      </a:xfrm>
                                      <a:prstGeom prst="rect">
                                        <a:avLst/>
                                      </a:prstGeom>
                                    </pic:spPr>
                                  </pic:pic>
                                </a:graphicData>
                              </a:graphic>
                            </wp:inline>
                          </w:drawing>
                        </w:r>
                        <w:r>
                          <w:rPr>
                            <w:position w:val="-1"/>
                            <w:sz w:val="12"/>
                          </w:rPr>
                        </w:r>
                      </w:p>
                      <w:p>
                        <w:pPr>
                          <w:pStyle w:val="TableParagraph"/>
                          <w:spacing w:before="8"/>
                          <w:rPr>
                            <w:sz w:val="5"/>
                          </w:rPr>
                        </w:pPr>
                      </w:p>
                      <w:p>
                        <w:pPr>
                          <w:pStyle w:val="TableParagraph"/>
                          <w:spacing w:line="112" w:lineRule="exact"/>
                          <w:ind w:left="310"/>
                          <w:rPr>
                            <w:sz w:val="11"/>
                          </w:rPr>
                        </w:pPr>
                        <w:r>
                          <w:rPr>
                            <w:position w:val="-1"/>
                            <w:sz w:val="11"/>
                          </w:rPr>
                          <w:drawing>
                            <wp:inline distT="0" distB="0" distL="0" distR="0">
                              <wp:extent cx="265041" cy="71627"/>
                              <wp:effectExtent l="0" t="0" r="0" b="0"/>
                              <wp:docPr id="61" name="image61.png" descr=""/>
                              <wp:cNvGraphicFramePr>
                                <a:graphicFrameLocks noChangeAspect="1"/>
                              </wp:cNvGraphicFramePr>
                              <a:graphic>
                                <a:graphicData uri="http://schemas.openxmlformats.org/drawingml/2006/picture">
                                  <pic:pic>
                                    <pic:nvPicPr>
                                      <pic:cNvPr id="62" name="image61.png"/>
                                      <pic:cNvPicPr/>
                                    </pic:nvPicPr>
                                    <pic:blipFill>
                                      <a:blip r:embed="rId67" cstate="print"/>
                                      <a:stretch>
                                        <a:fillRect/>
                                      </a:stretch>
                                    </pic:blipFill>
                                    <pic:spPr>
                                      <a:xfrm>
                                        <a:off x="0" y="0"/>
                                        <a:ext cx="265041" cy="71627"/>
                                      </a:xfrm>
                                      <a:prstGeom prst="rect">
                                        <a:avLst/>
                                      </a:prstGeom>
                                    </pic:spPr>
                                  </pic:pic>
                                </a:graphicData>
                              </a:graphic>
                            </wp:inline>
                          </w:drawing>
                        </w:r>
                        <w:r>
                          <w:rPr>
                            <w:position w:val="-1"/>
                            <w:sz w:val="11"/>
                          </w:rPr>
                        </w:r>
                      </w:p>
                    </w:tc>
                  </w:tr>
                  <w:tr>
                    <w:trPr>
                      <w:trHeight w:val="667" w:hRule="atLeast"/>
                    </w:trPr>
                    <w:tc>
                      <w:tcPr>
                        <w:tcW w:w="2803" w:type="dxa"/>
                        <w:gridSpan w:val="2"/>
                        <w:tcBorders>
                          <w:left w:val="single" w:sz="8" w:space="0" w:color="00AEEF"/>
                          <w:bottom w:val="single" w:sz="2" w:space="0" w:color="00AEEF"/>
                        </w:tcBorders>
                      </w:tcPr>
                      <w:p>
                        <w:pPr>
                          <w:pStyle w:val="TableParagraph"/>
                          <w:rPr>
                            <w:sz w:val="20"/>
                          </w:rPr>
                        </w:pPr>
                      </w:p>
                    </w:tc>
                  </w:tr>
                </w:tbl>
                <w:p>
                  <w:pPr>
                    <w:pStyle w:val="BodyText"/>
                  </w:pPr>
                </w:p>
              </w:txbxContent>
            </v:textbox>
          </v:shape>
        </w:pict>
      </w:r>
      <w:r>
        <w:rPr>
          <w:spacing w:val="21"/>
          <w:position w:val="8"/>
        </w:rPr>
      </w:r>
      <w:r>
        <w:rPr>
          <w:spacing w:val="21"/>
          <w:position w:val="8"/>
        </w:rPr>
        <w:tab/>
      </w:r>
      <w:r>
        <w:rPr>
          <w:spacing w:val="21"/>
        </w:rPr>
        <w:pict>
          <v:group style="width:179.7pt;height:141.15pt;mso-position-horizontal-relative:char;mso-position-vertical-relative:line" coordorigin="0,0" coordsize="3594,2823">
            <v:shape style="position:absolute;left:7;top:674;width:3578;height:1962" coordorigin="8,675" coordsize="3578,1962" path="m155,675l3438,675,3542,724,3574,777,3585,843,3586,2468,3574,2533,3542,2586,3495,2622,3438,2636,156,2636,98,2623,51,2587,20,2533,8,2468,8,843,20,778,51,724,98,688,155,675xe" filled="false" stroked="true" strokeweight=".791pt" strokecolor="#00aeef">
              <v:path arrowok="t"/>
              <v:stroke dashstyle="solid"/>
            </v:shape>
            <v:shape style="position:absolute;left:542;top:7;width:2520;height:1402" coordorigin="543,8" coordsize="2520,1402" path="m3062,8l543,8,543,1409,3062,1409,3062,8xe" filled="true" fillcolor="#fffde8" stroked="false">
              <v:path arrowok="t"/>
              <v:fill type="solid"/>
            </v:shape>
            <v:shape style="position:absolute;left:542;top:7;width:2520;height:1402" coordorigin="543,8" coordsize="2520,1402" path="m543,8l3062,8,3062,1409,543,1409,543,8e" filled="false" stroked="true" strokeweight=".791pt" strokecolor="#ec008c">
              <v:path arrowok="t"/>
              <v:stroke dashstyle="solid"/>
            </v:shape>
            <v:line style="position:absolute" from="2708,267" to="2292,267" stroked="true" strokeweight=".791pt" strokecolor="#231f20">
              <v:stroke dashstyle="solid"/>
            </v:line>
            <v:shape style="position:absolute;left:2699;top:215;width:95;height:105" coordorigin="2699,215" coordsize="95,105" path="m2699,215l2699,319,2794,267,2699,215xe" filled="true" fillcolor="#231f20" stroked="false">
              <v:path arrowok="t"/>
              <v:fill type="solid"/>
            </v:shape>
            <v:line style="position:absolute" from="2708,707" to="2292,707" stroked="true" strokeweight=".791pt" strokecolor="#231f20">
              <v:stroke dashstyle="solid"/>
            </v:line>
            <v:shape style="position:absolute;left:2699;top:654;width:95;height:105" coordorigin="2699,655" coordsize="95,105" path="m2699,655l2699,759,2794,707,2699,655xe" filled="true" fillcolor="#231f20" stroked="false">
              <v:path arrowok="t"/>
              <v:fill type="solid"/>
            </v:shape>
            <v:line style="position:absolute" from="2708,1146" to="2292,1146" stroked="true" strokeweight=".791pt" strokecolor="#231f20">
              <v:stroke dashstyle="solid"/>
            </v:line>
            <v:shape style="position:absolute;left:2699;top:1094;width:95;height:105" coordorigin="2700,1094" coordsize="95,105" path="m2700,1094l2700,1198,2794,1146,2700,1094xe" filled="true" fillcolor="#231f20" stroked="false">
              <v:path arrowok="t"/>
              <v:fill type="solid"/>
            </v:shape>
            <v:line style="position:absolute" from="2006,267" to="1590,267" stroked="true" strokeweight=".791pt" strokecolor="#231f20">
              <v:stroke dashstyle="solid"/>
            </v:line>
            <v:shape style="position:absolute;left:1998;top:215;width:95;height:105" coordorigin="1998,215" coordsize="95,105" path="m1998,215l1998,319,2093,267,1998,215xe" filled="true" fillcolor="#231f20" stroked="false">
              <v:path arrowok="t"/>
              <v:fill type="solid"/>
            </v:shape>
            <v:line style="position:absolute" from="2007,707" to="1590,707" stroked="true" strokeweight=".791pt" strokecolor="#231f20">
              <v:stroke dashstyle="solid"/>
            </v:line>
            <v:shape style="position:absolute;left:1998;top:654;width:95;height:105" coordorigin="1998,655" coordsize="95,105" path="m1998,655l1998,759,2093,707,1998,655xe" filled="true" fillcolor="#231f20" stroked="false">
              <v:path arrowok="t"/>
              <v:fill type="solid"/>
            </v:shape>
            <v:line style="position:absolute" from="2007,1146" to="1590,1147" stroked="true" strokeweight=".791pt" strokecolor="#231f20">
              <v:stroke dashstyle="solid"/>
            </v:line>
            <v:shape style="position:absolute;left:1998;top:1094;width:95;height:105" coordorigin="1998,1094" coordsize="95,105" path="m1998,1094l1998,1199,2093,1146,1998,1094xe" filled="true" fillcolor="#231f20" stroked="false">
              <v:path arrowok="t"/>
              <v:fill type="solid"/>
            </v:shape>
            <v:line style="position:absolute" from="889,267" to="1305,267" stroked="true" strokeweight=".794pt" strokecolor="#231f20">
              <v:stroke dashstyle="solid"/>
            </v:line>
            <v:shape style="position:absolute;left:1297;top:215;width:95;height:105" coordorigin="1297,215" coordsize="95,105" path="m1297,215l1297,319,1392,267,1297,215xe" filled="true" fillcolor="#231f20" stroked="false">
              <v:path arrowok="t"/>
              <v:fill type="solid"/>
            </v:shape>
            <v:line style="position:absolute" from="889,707" to="1305,707" stroked="true" strokeweight=".794pt" strokecolor="#231f20">
              <v:stroke dashstyle="solid"/>
            </v:line>
            <v:shape style="position:absolute;left:1297;top:654;width:95;height:105" coordorigin="1297,655" coordsize="95,105" path="m1297,655l1297,759,1392,707,1297,655xe" filled="true" fillcolor="#231f20" stroked="false">
              <v:path arrowok="t"/>
              <v:fill type="solid"/>
            </v:shape>
            <v:line style="position:absolute" from="889,1147" to="1305,1147" stroked="true" strokeweight=".794pt" strokecolor="#231f20">
              <v:stroke dashstyle="solid"/>
            </v:line>
            <v:shape style="position:absolute;left:1297;top:1094;width:95;height:105" coordorigin="1297,1094" coordsize="95,105" path="m1297,1094l1297,1199,1392,1147,1297,1094xe" filled="true" fillcolor="#231f20" stroked="false">
              <v:path arrowok="t"/>
              <v:fill type="solid"/>
            </v:shape>
            <v:shape style="position:absolute;left:3062;top:480;width:46;height:376" coordorigin="3062,480" coordsize="46,376" path="m3062,480l3107,527,3107,815,3066,856e" filled="false" stroked="true" strokeweight="2.965577pt" strokecolor="#ec008c">
              <v:path arrowok="t"/>
              <v:stroke dashstyle="solid"/>
            </v:shape>
            <v:line style="position:absolute" from="3067,467" to="3067,876" stroked="true" strokeweight="1.977pt" strokecolor="#ec008c">
              <v:stroke dashstyle="solid"/>
            </v:line>
            <v:shape style="position:absolute;left:486;top:480;width:46;height:376" coordorigin="486,481" coordsize="46,376" path="m531,481l486,527,486,815,527,856e" filled="false" stroked="true" strokeweight="2.965577pt" strokecolor="#ec008c">
              <v:path arrowok="t"/>
              <v:stroke dashstyle="solid"/>
            </v:shape>
            <v:line style="position:absolute" from="526,468" to="526,876" stroked="true" strokeweight="1.977pt" strokecolor="#ec008c">
              <v:stroke dashstyle="solid"/>
            </v:line>
            <v:line style="position:absolute" from="1745,2633" to="1926,2633" stroked="true" strokeweight="3.286pt" strokecolor="#ffffff">
              <v:stroke dashstyle="solid"/>
            </v:line>
            <v:line style="position:absolute" from="1734,2459" to="1734,2823" stroked="true" strokeweight=".791pt" strokecolor="#00aeef">
              <v:stroke dashstyle="solid"/>
            </v:line>
            <v:line style="position:absolute" from="1861,2459" to="1861,2823" stroked="true" strokeweight=".791pt" strokecolor="#00aeef">
              <v:stroke dashstyle="solid"/>
            </v:line>
            <v:line style="position:absolute" from="1799,2543" to="1799,2739" stroked="true" strokeweight="1.483pt" strokecolor="#00aeef">
              <v:stroke dashstyle="solid"/>
            </v:line>
            <v:line style="position:absolute" from="1926,2543" to="1926,2739" stroked="true" strokeweight="1.483pt" strokecolor="#00aeef">
              <v:stroke dashstyle="solid"/>
            </v:line>
            <v:line style="position:absolute" from="154,1613" to="154,2166" stroked="true" strokeweight=".791pt" strokecolor="#231f20">
              <v:stroke dashstyle="solid"/>
            </v:line>
            <v:shape style="position:absolute;left:102;top:2157;width:105;height:95" coordorigin="102,2158" coordsize="105,95" path="m206,2158l102,2158,154,2252,206,2158xe" filled="true" fillcolor="#231f20" stroked="false">
              <v:path arrowok="t"/>
              <v:fill type="solid"/>
            </v:shape>
            <v:line style="position:absolute" from="3406,2252" to="3406,1699" stroked="true" strokeweight=".791pt" strokecolor="#231f20">
              <v:stroke dashstyle="solid"/>
            </v:line>
            <v:shape style="position:absolute;left:3353;top:1612;width:105;height:95" coordorigin="3353,1612" coordsize="105,95" path="m3406,1612l3353,1707,3458,1707,3406,1612xe" filled="true" fillcolor="#231f20" stroked="false">
              <v:path arrowok="t"/>
              <v:fill type="solid"/>
            </v:shape>
            <v:line style="position:absolute" from="687,2485" to="1241,2485" stroked="true" strokeweight=".795pt" strokecolor="#231f20">
              <v:stroke dashstyle="solid"/>
            </v:line>
            <v:shape style="position:absolute;left:1232;top:2432;width:95;height:105" coordorigin="1232,2433" coordsize="95,105" path="m1232,2433l1233,2537,1327,2485,1232,2433xe" filled="true" fillcolor="#231f20" stroked="false">
              <v:path arrowok="t"/>
              <v:fill type="solid"/>
            </v:shape>
            <v:line style="position:absolute" from="2422,2485" to="2976,2485" stroked="true" strokeweight=".791pt" strokecolor="#231f20">
              <v:stroke dashstyle="solid"/>
            </v:line>
            <v:shape style="position:absolute;left:2967;top:2432;width:95;height:105" coordorigin="2968,2433" coordsize="95,105" path="m2968,2433l2968,2537,3062,2485,2968,2433xe" filled="true" fillcolor="#231f20" stroked="false">
              <v:path arrowok="t"/>
              <v:fill type="solid"/>
            </v:shape>
            <v:shape style="position:absolute;left:1531;top:88;width:73;height:118" coordorigin="1532,88" coordsize="73,118" path="m1545,91l1532,91,1532,206,1546,206,1546,164,1594,164,1595,163,1561,163,1555,161,1552,156,1548,151,1546,145,1546,124,1548,115,1555,104,1557,102,1545,102,1545,91xm1594,164l1546,164,1552,172,1559,175,1580,175,1589,171,1594,164xm1596,101l1575,101,1581,103,1588,113,1590,121,1590,142,1588,150,1581,161,1575,163,1595,163,1601,155,1605,144,1605,117,1601,107,1596,101xm1580,88l1560,88,1552,93,1545,102,1557,102,1560,101,1596,101,1589,92,1580,88xe" filled="true" fillcolor="#231f20" stroked="false">
              <v:path arrowok="t"/>
              <v:fill type="solid"/>
            </v:shape>
            <v:rect style="position:absolute;left:1617;top:122;width:39;height:15" filled="true" fillcolor="#231f20" stroked="false">
              <v:fill type="solid"/>
            </v:rect>
            <v:shape style="position:absolute;left:1665;top:59;width:93;height:114" coordorigin="1666,60" coordsize="93,114" path="m1719,73l1704,73,1704,173,1719,173,1719,73xm1758,60l1666,60,1666,73,1758,73,1758,60xe" filled="true" fillcolor="#231f20" stroked="false">
              <v:path arrowok="t"/>
              <v:fill type="solid"/>
            </v:shape>
            <v:shape style="position:absolute;left:1762;top:59;width:102;height:114" coordorigin="1762,60" coordsize="102,114" path="m1780,60l1762,60,1805,128,1805,173,1821,173,1821,128,1829,115,1813,115,1780,60xm1863,60l1846,60,1813,115,1829,115,1863,60xe" filled="true" fillcolor="#231f20" stroked="false">
              <v:path arrowok="t"/>
              <v:fill type="solid"/>
            </v:shape>
            <v:shape style="position:absolute;left:1879;top:59;width:85;height:114" coordorigin="1879,60" coordsize="85,114" path="m1940,60l1879,60,1879,173,1895,173,1895,125,1903,125,1940,125,1948,122,1959,112,1895,112,1895,73,1960,73,1948,62,1940,60xm1940,125l1914,125,1940,125,1940,125xm1960,73l1933,73,1939,74,1946,80,1948,85,1948,98,1946,104,1939,110,1933,112,1959,112,1961,110,1964,102,1964,81,1961,73,1960,73xe" filled="true" fillcolor="#231f20" stroked="false">
              <v:path arrowok="t"/>
              <v:fill type="solid"/>
            </v:shape>
            <v:shape style="position:absolute;left:1984;top:59;width:84;height:114" coordorigin="1985,60" coordsize="84,114" path="m2068,60l1985,60,1985,173,2069,173,2069,160,2000,160,2000,121,2062,121,2062,108,2000,108,2000,73,2068,73,2068,60xe" filled="true" fillcolor="#231f20" stroked="false">
              <v:path arrowok="t"/>
              <v:fill type="solid"/>
            </v:shape>
            <v:shape style="position:absolute;left:836;top:1114;width:61;height:61" coordorigin="837,1115" coordsize="61,61" path="m867,1115l879,1117,888,1123,895,1133,897,1145,895,1157,888,1166,879,1173,867,1175,855,1173,846,1166,839,1157,837,1145,839,1133,846,1123,855,1117,867,1115xe" filled="false" stroked="true" strokeweight=".791pt" strokecolor="#ec008c">
              <v:path arrowok="t"/>
              <v:stroke dashstyle="solid"/>
            </v:shape>
            <v:shape style="position:absolute;left:839;top:677;width:61;height:61" coordorigin="839,677" coordsize="61,61" path="m870,677l881,679,891,686,897,695,900,707,897,719,891,729,881,735,870,737,858,735,848,729,842,719,839,707,842,695,848,686,858,679,870,677xe" filled="false" stroked="true" strokeweight=".791pt" strokecolor="#ec008c">
              <v:path arrowok="t"/>
              <v:stroke dashstyle="solid"/>
            </v:shape>
            <v:shape style="position:absolute;left:832;top:238;width:61;height:61" coordorigin="832,239" coordsize="61,61" path="m863,239l874,241,884,247,890,257,893,269,890,281,884,290,874,297,863,299,851,297,841,290,835,281,832,269,835,257,841,247,851,241,863,239xe" filled="false" stroked="true" strokeweight=".791pt" strokecolor="#ec008c">
              <v:path arrowok="t"/>
              <v:stroke dashstyle="solid"/>
            </v:shape>
            <v:shape style="position:absolute;left:1527;top:235;width:61;height:61" coordorigin="1528,235" coordsize="61,61" path="m1558,235l1570,237,1579,244,1586,254,1588,265,1586,277,1579,287,1570,293,1558,296,1546,293,1536,287,1530,277,1528,265,1530,254,1536,244,1546,237,1558,235xe" filled="false" stroked="true" strokeweight=".791pt" strokecolor="#ec008c">
              <v:path arrowok="t"/>
              <v:stroke dashstyle="solid"/>
            </v:shape>
            <v:shape style="position:absolute;left:1531;top:674;width:61;height:61" coordorigin="1531,675" coordsize="61,61" path="m1561,675l1573,677,1583,683,1589,693,1592,705,1589,717,1583,726,1573,733,1561,735,1550,733,1540,726,1533,717,1531,705,1533,693,1540,683,1550,677,1561,675xe" filled="false" stroked="true" strokeweight=".791pt" strokecolor="#ec008c">
              <v:path arrowok="t"/>
              <v:stroke dashstyle="solid"/>
            </v:shape>
            <v:shape style="position:absolute;left:1528;top:1122;width:61;height:61" coordorigin="1529,1123" coordsize="61,61" path="m1559,1123l1571,1125,1580,1131,1587,1141,1589,1153,1587,1165,1580,1174,1571,1181,1559,1183,1547,1181,1538,1174,1531,1165,1529,1153,1531,1141,1538,1131,1547,1125,1559,1123xe" filled="false" stroked="true" strokeweight=".791pt" strokecolor="#ec008c">
              <v:path arrowok="t"/>
              <v:stroke dashstyle="solid"/>
            </v:shape>
            <v:shape style="position:absolute;left:2229;top:1117;width:61;height:61" coordorigin="2230,1118" coordsize="61,61" path="m2260,1118l2272,1120,2281,1127,2288,1136,2290,1148,2288,1160,2281,1169,2272,1176,2260,1178,2248,1176,2238,1169,2232,1160,2230,1148,2232,1136,2238,1127,2248,1120,2260,1118xe" filled="false" stroked="true" strokeweight=".791pt" strokecolor="#ec008c">
              <v:path arrowok="t"/>
              <v:stroke dashstyle="solid"/>
            </v:shape>
            <v:shape style="position:absolute;left:2238;top:681;width:61;height:61" coordorigin="2239,682" coordsize="61,61" path="m2269,682l2281,684,2290,691,2297,700,2299,712,2297,724,2290,733,2281,740,2269,742,2257,740,2248,733,2241,724,2239,712,2241,700,2248,691,2257,684,2269,682xe" filled="false" stroked="true" strokeweight=".791pt" strokecolor="#ec008c">
              <v:path arrowok="t"/>
              <v:stroke dashstyle="solid"/>
            </v:shape>
            <v:shape style="position:absolute;left:2229;top:236;width:61;height:61" coordorigin="2230,236" coordsize="61,61" path="m2260,236l2272,238,2281,245,2288,255,2290,266,2288,278,2281,288,2272,294,2260,297,2248,294,2238,288,2232,278,2230,266,2232,255,2238,245,2248,238,2260,236xe" filled="false" stroked="true" strokeweight=".791pt" strokecolor="#ec008c">
              <v:path arrowok="t"/>
              <v:stroke dashstyle="solid"/>
            </v:shape>
            <v:shape style="position:absolute;left:123;top:1554;width:61;height:61" coordorigin="123,1555" coordsize="61,61" path="m154,1555l142,1557,132,1564,126,1573,123,1585,126,1597,132,1606,142,1613,154,1615,165,1613,175,1606,181,1597,184,1585,181,1573,175,1564,165,1557,154,1555xe" filled="true" fillcolor="#ec008c" stroked="false">
              <v:path arrowok="t"/>
              <v:fill type="solid"/>
            </v:shape>
            <v:shape style="position:absolute;left:123;top:1554;width:61;height:61" coordorigin="123,1555" coordsize="61,61" path="m154,1555l165,1557,175,1564,181,1573,184,1585,181,1597,175,1606,165,1613,154,1615,142,1613,132,1606,126,1597,123,1585,126,1573,132,1564,142,1557,154,1555xe" filled="false" stroked="true" strokeweight=".791pt" strokecolor="#ec008c">
              <v:path arrowok="t"/>
              <v:stroke dashstyle="solid"/>
            </v:shape>
            <v:shape style="position:absolute;left:633;top:2452;width:61;height:61" coordorigin="633,2452" coordsize="61,61" path="m664,2452l652,2454,642,2461,636,2471,633,2482,636,2494,642,2504,652,2510,664,2513,675,2510,685,2504,691,2494,694,2482,691,2471,685,2461,675,2454,664,2452xe" filled="true" fillcolor="#ec008c" stroked="false">
              <v:path arrowok="t"/>
              <v:fill type="solid"/>
            </v:shape>
            <v:shape style="position:absolute;left:633;top:2452;width:61;height:61" coordorigin="633,2452" coordsize="61,61" path="m664,2452l675,2454,685,2461,691,2471,694,2482,691,2494,685,2504,675,2510,664,2513,652,2510,642,2504,636,2494,633,2482,636,2471,642,2461,652,2454,664,2452xe" filled="false" stroked="true" strokeweight=".791pt" strokecolor="#ec008c">
              <v:path arrowok="t"/>
              <v:stroke dashstyle="solid"/>
            </v:shape>
            <v:shape style="position:absolute;left:2359;top:2456;width:61;height:61" coordorigin="2359,2457" coordsize="61,61" path="m2389,2457l2378,2459,2368,2466,2361,2475,2359,2487,2361,2499,2368,2508,2378,2515,2389,2517,2401,2515,2411,2508,2417,2499,2420,2487,2417,2475,2411,2466,2401,2459,2389,2457xe" filled="true" fillcolor="#ec008c" stroked="false">
              <v:path arrowok="t"/>
              <v:fill type="solid"/>
            </v:shape>
            <v:shape style="position:absolute;left:2359;top:2456;width:61;height:61" coordorigin="2359,2457" coordsize="61,61" path="m2389,2457l2401,2459,2411,2466,2417,2475,2420,2487,2417,2499,2411,2508,2401,2515,2389,2517,2378,2515,2368,2508,2361,2499,2359,2487,2361,2475,2368,2466,2378,2459,2389,2457xe" filled="false" stroked="true" strokeweight=".791pt" strokecolor="#ec008c">
              <v:path arrowok="t"/>
              <v:stroke dashstyle="solid"/>
            </v:shape>
            <v:shape style="position:absolute;left:3375;top:2253;width:61;height:61" coordorigin="3375,2253" coordsize="61,61" path="m3406,2253l3394,2256,3384,2262,3378,2272,3375,2284,3378,2295,3384,2305,3394,2311,3406,2314,3417,2311,3427,2305,3433,2295,3436,2284,3433,2272,3427,2262,3417,2256,3406,2253xe" filled="true" fillcolor="#ec008c" stroked="false">
              <v:path arrowok="t"/>
              <v:fill type="solid"/>
            </v:shape>
            <v:shape style="position:absolute;left:3375;top:2253;width:61;height:61" coordorigin="3375,2253" coordsize="61,61" path="m3406,2253l3417,2256,3427,2262,3433,2272,3436,2284,3433,2295,3427,2305,3417,2311,3406,2314,3394,2311,3384,2305,3378,2295,3375,2284,3378,2272,3384,2262,3394,2256,3406,2253xe" filled="false" stroked="true" strokeweight=".791pt" strokecolor="#ec008c">
              <v:path arrowok="t"/>
              <v:stroke dashstyle="solid"/>
            </v:shape>
          </v:group>
        </w:pict>
      </w:r>
      <w:r>
        <w:rPr>
          <w:spacing w:val="21"/>
        </w:rPr>
      </w:r>
    </w:p>
    <w:p>
      <w:pPr>
        <w:pStyle w:val="BodyText"/>
        <w:spacing w:before="6"/>
        <w:rPr>
          <w:sz w:val="6"/>
        </w:rPr>
      </w:pPr>
      <w:r>
        <w:rPr/>
        <w:pict>
          <v:group style="position:absolute;margin-left:163.25pt;margin-top:5.714pt;width:67.5pt;height:15.45pt;mso-position-horizontal-relative:page;mso-position-vertical-relative:paragraph;z-index:728;mso-wrap-distance-left:0;mso-wrap-distance-right:0" coordorigin="3265,114" coordsize="1350,309">
            <v:shape style="position:absolute;left:3269;top:119;width:1341;height:300" coordorigin="3270,119" coordsize="1341,300" path="m3940,119l3849,120,3763,124,3681,130,3604,139,3532,150,3464,164,3379,187,3318,213,3270,269,3282,298,3379,350,3464,373,3532,387,3604,398,3681,407,3763,413,3849,417,3940,418,4031,417,4117,413,4199,407,4276,398,4348,387,4416,373,4501,350,4562,325,4610,269,4598,240,4501,187,4416,164,4348,150,4276,139,4199,130,4117,124,4031,120,3940,119xe" filled="true" fillcolor="#eff5de" stroked="false">
              <v:path arrowok="t"/>
              <v:fill type="solid"/>
            </v:shape>
            <v:shape style="position:absolute;left:3269;top:119;width:1341;height:300" coordorigin="3270,119" coordsize="1341,300" path="m3270,269l3318,213,3379,187,3464,164,3532,150,3604,139,3681,130,3763,124,3849,120,3940,119,4031,120,4117,124,4199,130,4276,139,4348,150,4416,164,4501,187,4562,213,4610,269,4598,298,4501,350,4416,373,4348,387,4276,398,4199,407,4117,413,4031,417,3940,418,3849,417,3763,413,3681,407,3604,398,3532,387,3464,373,3379,350,3318,325,3270,269xe" filled="false" stroked="true" strokeweight=".48pt" strokecolor="#eff5de">
              <v:path arrowok="t"/>
              <v:stroke dashstyle="solid"/>
            </v:shape>
            <v:shape style="position:absolute;left:3265;top:114;width:1350;height:309" type="#_x0000_t202" filled="false" stroked="false">
              <v:textbox inset="0,0,0,0">
                <w:txbxContent>
                  <w:p>
                    <w:pPr>
                      <w:spacing w:before="31"/>
                      <w:ind w:left="383" w:right="0" w:firstLine="0"/>
                      <w:jc w:val="left"/>
                      <w:rPr>
                        <w:b/>
                        <w:sz w:val="20"/>
                      </w:rPr>
                    </w:pPr>
                    <w:bookmarkStart w:name="Fig. 5.15" w:id="43"/>
                    <w:bookmarkEnd w:id="43"/>
                    <w:r>
                      <w:rPr/>
                    </w:r>
                    <w:bookmarkStart w:name="Fig. 5.16" w:id="44"/>
                    <w:bookmarkEnd w:id="44"/>
                    <w:r>
                      <w:rPr/>
                    </w:r>
                    <w:bookmarkStart w:name="p-type conductivity." w:id="45"/>
                    <w:bookmarkEnd w:id="45"/>
                    <w:r>
                      <w:rPr/>
                    </w:r>
                    <w:bookmarkStart w:name="5.12 Charge on n-type and p-type Semicon" w:id="46"/>
                    <w:bookmarkEnd w:id="46"/>
                    <w:r>
                      <w:rPr/>
                    </w:r>
                    <w:bookmarkStart w:name="5.13 Majority and Minority Carriers" w:id="47"/>
                    <w:bookmarkEnd w:id="47"/>
                    <w:r>
                      <w:rPr/>
                    </w:r>
                    <w:r>
                      <w:rPr>
                        <w:b/>
                        <w:color w:val="231F20"/>
                        <w:sz w:val="20"/>
                      </w:rPr>
                      <w:t>Fig. 5.15</w:t>
                    </w:r>
                  </w:p>
                </w:txbxContent>
              </v:textbox>
              <w10:wrap type="none"/>
            </v:shape>
            <w10:wrap type="topAndBottom"/>
          </v:group>
        </w:pict>
      </w:r>
      <w:r>
        <w:rPr/>
        <w:pict>
          <v:group style="position:absolute;margin-left:370.049988pt;margin-top:6.414pt;width:67.5pt;height:15.45pt;mso-position-horizontal-relative:page;mso-position-vertical-relative:paragraph;z-index:776;mso-wrap-distance-left:0;mso-wrap-distance-right:0" coordorigin="7401,128" coordsize="1350,309">
            <v:shape style="position:absolute;left:7405;top:133;width:1341;height:300" coordorigin="7406,133" coordsize="1341,300" path="m8076,133l7985,134,7899,138,7817,144,7740,153,7668,164,7600,178,7515,201,7454,227,7406,283,7418,312,7515,364,7600,387,7668,401,7740,412,7817,421,7899,427,7985,431,8076,432,8167,431,8253,427,8335,421,8412,412,8484,401,8552,387,8637,364,8698,339,8746,283,8734,254,8637,201,8552,178,8484,164,8412,153,8335,144,8253,138,8167,134,8076,133xe" filled="true" fillcolor="#eff5de" stroked="false">
              <v:path arrowok="t"/>
              <v:fill type="solid"/>
            </v:shape>
            <v:shape style="position:absolute;left:7405;top:133;width:1341;height:300" coordorigin="7406,133" coordsize="1341,300" path="m7406,283l7454,227,7515,201,7600,178,7668,164,7740,153,7817,144,7899,138,7985,134,8076,133,8167,134,8253,138,8335,144,8412,153,8484,164,8552,178,8637,201,8698,227,8746,283,8734,312,8637,364,8552,387,8484,401,8412,412,8335,421,8253,427,8167,431,8076,432,7985,431,7899,427,7817,421,7740,412,7668,401,7600,387,7515,364,7454,339,7406,283xe" filled="false" stroked="true" strokeweight=".48pt" strokecolor="#eff5de">
              <v:path arrowok="t"/>
              <v:stroke dashstyle="solid"/>
            </v:shape>
            <v:shape style="position:absolute;left:7401;top:128;width:1350;height:309" type="#_x0000_t202" filled="false" stroked="false">
              <v:textbox inset="0,0,0,0">
                <w:txbxContent>
                  <w:p>
                    <w:pPr>
                      <w:spacing w:before="17"/>
                      <w:ind w:left="341" w:right="0" w:firstLine="0"/>
                      <w:jc w:val="left"/>
                      <w:rPr>
                        <w:b/>
                        <w:sz w:val="20"/>
                      </w:rPr>
                    </w:pPr>
                    <w:r>
                      <w:rPr>
                        <w:b/>
                        <w:color w:val="231F20"/>
                        <w:sz w:val="20"/>
                      </w:rPr>
                      <w:t>Fig. 5.16</w:t>
                    </w:r>
                  </w:p>
                </w:txbxContent>
              </v:textbox>
              <w10:wrap type="none"/>
            </v:shape>
            <w10:wrap type="topAndBottom"/>
          </v:group>
        </w:pict>
      </w:r>
    </w:p>
    <w:p>
      <w:pPr>
        <w:spacing w:before="63"/>
        <w:ind w:left="670" w:right="0" w:firstLine="0"/>
        <w:jc w:val="left"/>
        <w:rPr>
          <w:sz w:val="20"/>
        </w:rPr>
      </w:pPr>
      <w:r>
        <w:rPr>
          <w:b/>
          <w:color w:val="E21C47"/>
          <w:sz w:val="20"/>
        </w:rPr>
        <w:t>p-type conductivity. </w:t>
      </w:r>
      <w:r>
        <w:rPr>
          <w:color w:val="231F20"/>
          <w:sz w:val="20"/>
        </w:rPr>
        <w:t>The current conduction in </w:t>
      </w:r>
      <w:r>
        <w:rPr>
          <w:i/>
          <w:color w:val="231F20"/>
          <w:sz w:val="20"/>
        </w:rPr>
        <w:t>p</w:t>
      </w:r>
      <w:r>
        <w:rPr>
          <w:color w:val="231F20"/>
          <w:sz w:val="20"/>
        </w:rPr>
        <w:t>-type semiconductor is predominantly by holes</w:t>
      </w:r>
    </w:p>
    <w:p>
      <w:pPr>
        <w:pStyle w:val="BodyText"/>
        <w:spacing w:line="249" w:lineRule="auto" w:before="10"/>
        <w:ind w:left="310" w:right="1986"/>
        <w:jc w:val="both"/>
      </w:pPr>
      <w:r>
        <w:rPr/>
        <w:pict>
          <v:shape style="position:absolute;margin-left:136.375pt;margin-top:-89.50708pt;width:3.05pt;height:3.05pt;mso-position-horizontal-relative:page;mso-position-vertical-relative:paragraph;z-index:-52168" coordorigin="2728,-1790" coordsize="61,61" path="m2758,-1790l2769,-1788,2779,-1781,2786,-1772,2788,-1760,2786,-1748,2779,-1739,2769,-1732,2758,-1730,2746,-1732,2736,-1739,2730,-1748,2728,-1760,2730,-1772,2736,-1781,2746,-1788,2758,-1790xe" filled="false" stroked="true" strokeweight=".791pt" strokecolor="#ec008c">
            <v:path arrowok="t"/>
            <v:stroke dashstyle="solid"/>
            <w10:wrap type="none"/>
          </v:shape>
        </w:pict>
      </w:r>
      <w:r>
        <w:rPr/>
        <w:pict>
          <v:shape style="position:absolute;margin-left:158.393997pt;margin-top:-89.510078pt;width:3.05pt;height:3.05pt;mso-position-horizontal-relative:page;mso-position-vertical-relative:paragraph;z-index:-52144" coordorigin="3168,-1790" coordsize="61,61" path="m3198,-1790l3210,-1788,3219,-1781,3226,-1772,3228,-1760,3226,-1748,3219,-1739,3210,-1732,3198,-1730,3186,-1732,3177,-1739,3170,-1748,3168,-1760,3170,-1772,3177,-1781,3186,-1788,3198,-1790xe" filled="false" stroked="true" strokeweight=".791pt" strokecolor="#ec008c">
            <v:path arrowok="t"/>
            <v:stroke dashstyle="solid"/>
            <w10:wrap type="none"/>
          </v:shape>
        </w:pict>
      </w:r>
      <w:r>
        <w:rPr/>
        <w:pict>
          <v:shape style="position:absolute;margin-left:180.412994pt;margin-top:-89.513077pt;width:3.05pt;height:3.05pt;mso-position-horizontal-relative:page;mso-position-vertical-relative:paragraph;z-index:-52120" coordorigin="3608,-1790" coordsize="61,61" path="m3638,-1790l3650,-1788,3660,-1781,3666,-1772,3669,-1760,3666,-1748,3660,-1739,3650,-1732,3638,-1730,3627,-1732,3617,-1739,3611,-1748,3608,-1760,3611,-1772,3617,-1781,3627,-1788,3638,-1790xe" filled="false" stroked="true" strokeweight=".791pt" strokecolor="#ec008c">
            <v:path arrowok="t"/>
            <v:stroke dashstyle="solid"/>
            <w10:wrap type="none"/>
          </v:shape>
        </w:pict>
      </w:r>
      <w:r>
        <w:rPr/>
        <w:pict>
          <v:shape style="position:absolute;margin-left:202.432007pt;margin-top:-89.516075pt;width:3.05pt;height:3.05pt;mso-position-horizontal-relative:page;mso-position-vertical-relative:paragraph;z-index:-52096" coordorigin="4049,-1790" coordsize="61,61" path="m4079,-1790l4091,-1788,4100,-1781,4107,-1772,4109,-1760,4107,-1748,4100,-1739,4091,-1732,4079,-1730,4067,-1732,4058,-1739,4051,-1748,4049,-1760,4051,-1772,4058,-1781,4067,-1788,4079,-1790xe" filled="false" stroked="true" strokeweight=".791pt" strokecolor="#ec008c">
            <v:path arrowok="t"/>
            <v:stroke dashstyle="solid"/>
            <w10:wrap type="none"/>
          </v:shape>
        </w:pict>
      </w:r>
      <w:r>
        <w:rPr/>
        <w:pict>
          <v:shape style="position:absolute;margin-left:193.225998pt;margin-top:-99.61808pt;width:3.05pt;height:3.05pt;mso-position-horizontal-relative:page;mso-position-vertical-relative:paragraph;z-index:-52072" coordorigin="3865,-1992" coordsize="61,61" path="m3895,-1992l3907,-1990,3916,-1983,3923,-1974,3925,-1962,3923,-1950,3916,-1941,3907,-1934,3895,-1932,3883,-1934,3873,-1941,3867,-1950,3865,-1962,3867,-1974,3873,-1983,3883,-1990,3895,-1992xe" filled="false" stroked="true" strokeweight=".791pt" strokecolor="#ec008c">
            <v:path arrowok="t"/>
            <v:stroke dashstyle="solid"/>
            <w10:wrap type="none"/>
          </v:shape>
        </w:pict>
      </w:r>
      <w:r>
        <w:rPr/>
        <w:pict>
          <v:shape style="position:absolute;margin-left:169.942993pt;margin-top:-99.615074pt;width:3.05pt;height:3.05pt;mso-position-horizontal-relative:page;mso-position-vertical-relative:paragraph;z-index:-52048" coordorigin="3399,-1992" coordsize="61,61" path="m3429,-1992l3441,-1990,3450,-1983,3457,-1974,3459,-1962,3457,-1950,3450,-1941,3441,-1934,3429,-1932,3417,-1934,3408,-1941,3401,-1950,3399,-1962,3401,-1974,3408,-1983,3417,-1990,3429,-1992xe" filled="false" stroked="true" strokeweight=".791pt" strokecolor="#ec008c">
            <v:path arrowok="t"/>
            <v:stroke dashstyle="solid"/>
            <w10:wrap type="none"/>
          </v:shape>
        </w:pict>
      </w:r>
      <w:r>
        <w:rPr/>
        <w:pict>
          <v:shape style="position:absolute;margin-left:148.285004pt;margin-top:-98.890076pt;width:3.05pt;height:3.05pt;mso-position-horizontal-relative:page;mso-position-vertical-relative:paragraph;z-index:-52024" coordorigin="2966,-1978" coordsize="61,61" path="m2996,-1978l3008,-1975,3017,-1969,3024,-1959,3026,-1948,3024,-1936,3017,-1926,3008,-1920,2996,-1917,2984,-1920,2975,-1926,2968,-1936,2966,-1948,2968,-1959,2975,-1969,2984,-1975,2996,-1978xe" filled="false" stroked="true" strokeweight=".791pt" strokecolor="#ec008c">
            <v:path arrowok="t"/>
            <v:stroke dashstyle="solid"/>
            <w10:wrap type="none"/>
          </v:shape>
        </w:pict>
      </w:r>
      <w:r>
        <w:rPr>
          <w:i/>
          <w:color w:val="231F20"/>
        </w:rPr>
        <w:t>i.e. </w:t>
      </w:r>
      <w:r>
        <w:rPr>
          <w:color w:val="231F20"/>
        </w:rPr>
        <w:t>positive charges and is called </w:t>
      </w:r>
      <w:r>
        <w:rPr>
          <w:i/>
          <w:color w:val="EC008C"/>
        </w:rPr>
        <w:t>p-type </w:t>
      </w:r>
      <w:r>
        <w:rPr>
          <w:color w:val="231F20"/>
        </w:rPr>
        <w:t>or </w:t>
      </w:r>
      <w:r>
        <w:rPr>
          <w:i/>
          <w:color w:val="EC008C"/>
        </w:rPr>
        <w:t>hole-type conductivity</w:t>
      </w:r>
      <w:r>
        <w:rPr>
          <w:color w:val="EC008C"/>
        </w:rPr>
        <w:t>. </w:t>
      </w:r>
      <w:r>
        <w:rPr>
          <w:color w:val="231F20"/>
          <w:spacing w:val="-8"/>
        </w:rPr>
        <w:t>To </w:t>
      </w:r>
      <w:r>
        <w:rPr>
          <w:color w:val="231F20"/>
        </w:rPr>
        <w:t>understand </w:t>
      </w:r>
      <w:r>
        <w:rPr>
          <w:i/>
          <w:color w:val="231F20"/>
        </w:rPr>
        <w:t>p</w:t>
      </w:r>
      <w:r>
        <w:rPr>
          <w:color w:val="231F20"/>
        </w:rPr>
        <w:t>-type conductiv- </w:t>
      </w:r>
      <w:r>
        <w:rPr>
          <w:color w:val="231F20"/>
          <w:spacing w:val="-3"/>
        </w:rPr>
        <w:t>ity, </w:t>
      </w:r>
      <w:r>
        <w:rPr>
          <w:color w:val="231F20"/>
        </w:rPr>
        <w:t>refer to Fig. 5.16. When </w:t>
      </w:r>
      <w:r>
        <w:rPr>
          <w:i/>
          <w:color w:val="231F20"/>
        </w:rPr>
        <w:t>p.d. </w:t>
      </w:r>
      <w:r>
        <w:rPr>
          <w:color w:val="231F20"/>
        </w:rPr>
        <w:t>is applied to the </w:t>
      </w:r>
      <w:r>
        <w:rPr>
          <w:i/>
          <w:color w:val="231F20"/>
        </w:rPr>
        <w:t>p</w:t>
      </w:r>
      <w:r>
        <w:rPr>
          <w:color w:val="231F20"/>
        </w:rPr>
        <w:t>-type semiconductor, the holes (donated by the impurity)</w:t>
      </w:r>
      <w:r>
        <w:rPr>
          <w:color w:val="231F20"/>
          <w:spacing w:val="-9"/>
        </w:rPr>
        <w:t> </w:t>
      </w:r>
      <w:r>
        <w:rPr>
          <w:color w:val="231F20"/>
        </w:rPr>
        <w:t>are</w:t>
      </w:r>
      <w:r>
        <w:rPr>
          <w:color w:val="231F20"/>
          <w:spacing w:val="-9"/>
        </w:rPr>
        <w:t> </w:t>
      </w:r>
      <w:r>
        <w:rPr>
          <w:color w:val="231F20"/>
        </w:rPr>
        <w:t>shifted</w:t>
      </w:r>
      <w:r>
        <w:rPr>
          <w:color w:val="231F20"/>
          <w:spacing w:val="-9"/>
        </w:rPr>
        <w:t> </w:t>
      </w:r>
      <w:r>
        <w:rPr>
          <w:color w:val="231F20"/>
        </w:rPr>
        <w:t>from</w:t>
      </w:r>
      <w:r>
        <w:rPr>
          <w:color w:val="231F20"/>
          <w:spacing w:val="-9"/>
        </w:rPr>
        <w:t> </w:t>
      </w:r>
      <w:r>
        <w:rPr>
          <w:color w:val="231F20"/>
        </w:rPr>
        <w:t>one</w:t>
      </w:r>
      <w:r>
        <w:rPr>
          <w:color w:val="231F20"/>
          <w:spacing w:val="-9"/>
        </w:rPr>
        <w:t> </w:t>
      </w:r>
      <w:r>
        <w:rPr>
          <w:color w:val="231F20"/>
        </w:rPr>
        <w:t>co-valent</w:t>
      </w:r>
      <w:r>
        <w:rPr>
          <w:color w:val="231F20"/>
          <w:spacing w:val="-9"/>
        </w:rPr>
        <w:t> </w:t>
      </w:r>
      <w:r>
        <w:rPr>
          <w:color w:val="231F20"/>
        </w:rPr>
        <w:t>bond</w:t>
      </w:r>
      <w:r>
        <w:rPr>
          <w:color w:val="231F20"/>
          <w:spacing w:val="-9"/>
        </w:rPr>
        <w:t> </w:t>
      </w:r>
      <w:r>
        <w:rPr>
          <w:color w:val="231F20"/>
        </w:rPr>
        <w:t>to</w:t>
      </w:r>
      <w:r>
        <w:rPr>
          <w:color w:val="231F20"/>
          <w:spacing w:val="-9"/>
        </w:rPr>
        <w:t> </w:t>
      </w:r>
      <w:r>
        <w:rPr>
          <w:color w:val="231F20"/>
        </w:rPr>
        <w:t>another.</w:t>
      </w:r>
      <w:r>
        <w:rPr>
          <w:color w:val="231F20"/>
          <w:spacing w:val="33"/>
        </w:rPr>
        <w:t> </w:t>
      </w:r>
      <w:r>
        <w:rPr>
          <w:color w:val="231F20"/>
        </w:rPr>
        <w:t>As</w:t>
      </w:r>
      <w:r>
        <w:rPr>
          <w:color w:val="231F20"/>
          <w:spacing w:val="-8"/>
        </w:rPr>
        <w:t> </w:t>
      </w:r>
      <w:r>
        <w:rPr>
          <w:color w:val="231F20"/>
        </w:rPr>
        <w:t>the</w:t>
      </w:r>
      <w:r>
        <w:rPr>
          <w:color w:val="231F20"/>
          <w:spacing w:val="-9"/>
        </w:rPr>
        <w:t> </w:t>
      </w:r>
      <w:r>
        <w:rPr>
          <w:color w:val="231F20"/>
        </w:rPr>
        <w:t>holes</w:t>
      </w:r>
      <w:r>
        <w:rPr>
          <w:color w:val="231F20"/>
          <w:spacing w:val="-9"/>
        </w:rPr>
        <w:t> </w:t>
      </w:r>
      <w:r>
        <w:rPr>
          <w:color w:val="231F20"/>
        </w:rPr>
        <w:t>are</w:t>
      </w:r>
      <w:r>
        <w:rPr>
          <w:color w:val="231F20"/>
          <w:spacing w:val="-9"/>
        </w:rPr>
        <w:t> </w:t>
      </w:r>
      <w:r>
        <w:rPr>
          <w:color w:val="231F20"/>
        </w:rPr>
        <w:t>positively</w:t>
      </w:r>
      <w:r>
        <w:rPr>
          <w:color w:val="231F20"/>
          <w:spacing w:val="-9"/>
        </w:rPr>
        <w:t> </w:t>
      </w:r>
      <w:r>
        <w:rPr>
          <w:color w:val="231F20"/>
        </w:rPr>
        <w:t>charged,</w:t>
      </w:r>
      <w:r>
        <w:rPr>
          <w:color w:val="231F20"/>
          <w:spacing w:val="-9"/>
        </w:rPr>
        <w:t> </w:t>
      </w:r>
      <w:r>
        <w:rPr>
          <w:color w:val="231F20"/>
        </w:rPr>
        <w:t>there- fore, they are directed towards the negative terminal, constituting what is known as hole current. It may be noted that in </w:t>
      </w:r>
      <w:r>
        <w:rPr>
          <w:i/>
          <w:color w:val="231F20"/>
        </w:rPr>
        <w:t>p</w:t>
      </w:r>
      <w:r>
        <w:rPr>
          <w:color w:val="231F20"/>
        </w:rPr>
        <w:t>-type conductivity, the valence electrons move from one co-valent bond to another</w:t>
      </w:r>
      <w:r>
        <w:rPr>
          <w:color w:val="231F20"/>
          <w:spacing w:val="-5"/>
        </w:rPr>
        <w:t> </w:t>
      </w:r>
      <w:r>
        <w:rPr>
          <w:color w:val="231F20"/>
        </w:rPr>
        <w:t>unlike</w:t>
      </w:r>
      <w:r>
        <w:rPr>
          <w:color w:val="231F20"/>
          <w:spacing w:val="-5"/>
        </w:rPr>
        <w:t> </w:t>
      </w:r>
      <w:r>
        <w:rPr>
          <w:color w:val="231F20"/>
        </w:rPr>
        <w:t>the</w:t>
      </w:r>
      <w:r>
        <w:rPr>
          <w:color w:val="231F20"/>
          <w:spacing w:val="-5"/>
        </w:rPr>
        <w:t> </w:t>
      </w:r>
      <w:r>
        <w:rPr>
          <w:i/>
          <w:color w:val="231F20"/>
        </w:rPr>
        <w:t>n</w:t>
      </w:r>
      <w:r>
        <w:rPr>
          <w:color w:val="231F20"/>
        </w:rPr>
        <w:t>-type</w:t>
      </w:r>
      <w:r>
        <w:rPr>
          <w:color w:val="231F20"/>
          <w:spacing w:val="-5"/>
        </w:rPr>
        <w:t> </w:t>
      </w:r>
      <w:r>
        <w:rPr>
          <w:color w:val="231F20"/>
        </w:rPr>
        <w:t>where</w:t>
      </w:r>
      <w:r>
        <w:rPr>
          <w:color w:val="231F20"/>
          <w:spacing w:val="-5"/>
        </w:rPr>
        <w:t> </w:t>
      </w:r>
      <w:r>
        <w:rPr>
          <w:color w:val="231F20"/>
        </w:rPr>
        <w:t>current</w:t>
      </w:r>
      <w:r>
        <w:rPr>
          <w:color w:val="231F20"/>
          <w:spacing w:val="-5"/>
        </w:rPr>
        <w:t> </w:t>
      </w:r>
      <w:r>
        <w:rPr>
          <w:color w:val="231F20"/>
        </w:rPr>
        <w:t>conduction</w:t>
      </w:r>
      <w:r>
        <w:rPr>
          <w:color w:val="231F20"/>
          <w:spacing w:val="-5"/>
        </w:rPr>
        <w:t> </w:t>
      </w:r>
      <w:r>
        <w:rPr>
          <w:color w:val="231F20"/>
        </w:rPr>
        <w:t>is</w:t>
      </w:r>
      <w:r>
        <w:rPr>
          <w:color w:val="231F20"/>
          <w:spacing w:val="-5"/>
        </w:rPr>
        <w:t> </w:t>
      </w:r>
      <w:r>
        <w:rPr>
          <w:color w:val="231F20"/>
        </w:rPr>
        <w:t>by</w:t>
      </w:r>
      <w:r>
        <w:rPr>
          <w:color w:val="231F20"/>
          <w:spacing w:val="-5"/>
        </w:rPr>
        <w:t> </w:t>
      </w:r>
      <w:r>
        <w:rPr>
          <w:color w:val="231F20"/>
        </w:rPr>
        <w:t>free</w:t>
      </w:r>
      <w:r>
        <w:rPr>
          <w:color w:val="231F20"/>
          <w:spacing w:val="-5"/>
        </w:rPr>
        <w:t> </w:t>
      </w:r>
      <w:r>
        <w:rPr>
          <w:color w:val="231F20"/>
        </w:rPr>
        <w:t>electrons.</w:t>
      </w:r>
    </w:p>
    <w:p>
      <w:pPr>
        <w:pStyle w:val="Heading1"/>
        <w:numPr>
          <w:ilvl w:val="1"/>
          <w:numId w:val="5"/>
        </w:numPr>
        <w:tabs>
          <w:tab w:pos="1134" w:val="left" w:leader="none"/>
          <w:tab w:pos="1136" w:val="left" w:leader="none"/>
        </w:tabs>
        <w:spacing w:line="240" w:lineRule="auto" w:before="78" w:after="0"/>
        <w:ind w:left="1135" w:right="0" w:hanging="825"/>
        <w:jc w:val="left"/>
      </w:pPr>
      <w:r>
        <w:rPr>
          <w:color w:val="005AAA"/>
        </w:rPr>
        <w:t>Charge on </w:t>
      </w:r>
      <w:r>
        <w:rPr>
          <w:i/>
          <w:color w:val="005AAA"/>
        </w:rPr>
        <w:t>n</w:t>
      </w:r>
      <w:r>
        <w:rPr>
          <w:color w:val="005AAA"/>
        </w:rPr>
        <w:t>-type and </w:t>
      </w:r>
      <w:r>
        <w:rPr>
          <w:i/>
          <w:color w:val="005AAA"/>
        </w:rPr>
        <w:t>p</w:t>
      </w:r>
      <w:r>
        <w:rPr>
          <w:color w:val="005AAA"/>
        </w:rPr>
        <w:t>-type</w:t>
      </w:r>
      <w:r>
        <w:rPr>
          <w:color w:val="005AAA"/>
          <w:spacing w:val="45"/>
        </w:rPr>
        <w:t> </w:t>
      </w:r>
      <w:r>
        <w:rPr>
          <w:color w:val="005AAA"/>
        </w:rPr>
        <w:t>Semiconductors</w:t>
      </w:r>
    </w:p>
    <w:p>
      <w:pPr>
        <w:pStyle w:val="BodyText"/>
        <w:spacing w:line="271" w:lineRule="auto" w:before="90"/>
        <w:ind w:left="310" w:right="1985"/>
        <w:jc w:val="both"/>
      </w:pPr>
      <w:r>
        <w:rPr>
          <w:color w:val="231F20"/>
        </w:rPr>
        <w:t>As</w:t>
      </w:r>
      <w:r>
        <w:rPr>
          <w:color w:val="231F20"/>
          <w:spacing w:val="-24"/>
        </w:rPr>
        <w:t> </w:t>
      </w:r>
      <w:r>
        <w:rPr>
          <w:color w:val="231F20"/>
        </w:rPr>
        <w:t>discussed</w:t>
      </w:r>
      <w:r>
        <w:rPr>
          <w:color w:val="231F20"/>
          <w:spacing w:val="-23"/>
        </w:rPr>
        <w:t> </w:t>
      </w:r>
      <w:r>
        <w:rPr>
          <w:color w:val="231F20"/>
        </w:rPr>
        <w:t>before,</w:t>
      </w:r>
      <w:r>
        <w:rPr>
          <w:color w:val="231F20"/>
          <w:spacing w:val="-23"/>
        </w:rPr>
        <w:t> </w:t>
      </w:r>
      <w:r>
        <w:rPr>
          <w:color w:val="231F20"/>
        </w:rPr>
        <w:t>in</w:t>
      </w:r>
      <w:r>
        <w:rPr>
          <w:color w:val="231F20"/>
          <w:spacing w:val="-24"/>
        </w:rPr>
        <w:t> </w:t>
      </w:r>
      <w:r>
        <w:rPr>
          <w:i/>
          <w:color w:val="231F20"/>
        </w:rPr>
        <w:t>n</w:t>
      </w:r>
      <w:r>
        <w:rPr>
          <w:color w:val="231F20"/>
        </w:rPr>
        <w:t>-type</w:t>
      </w:r>
      <w:r>
        <w:rPr>
          <w:color w:val="231F20"/>
          <w:spacing w:val="-23"/>
        </w:rPr>
        <w:t> </w:t>
      </w:r>
      <w:r>
        <w:rPr>
          <w:color w:val="231F20"/>
          <w:spacing w:val="-3"/>
        </w:rPr>
        <w:t>semiconductor,</w:t>
      </w:r>
      <w:r>
        <w:rPr>
          <w:color w:val="231F20"/>
          <w:spacing w:val="-24"/>
        </w:rPr>
        <w:t> </w:t>
      </w:r>
      <w:r>
        <w:rPr>
          <w:color w:val="231F20"/>
        </w:rPr>
        <w:t>current</w:t>
      </w:r>
      <w:r>
        <w:rPr>
          <w:color w:val="231F20"/>
          <w:spacing w:val="-23"/>
        </w:rPr>
        <w:t> </w:t>
      </w:r>
      <w:r>
        <w:rPr>
          <w:color w:val="231F20"/>
        </w:rPr>
        <w:t>conduction</w:t>
      </w:r>
      <w:r>
        <w:rPr>
          <w:color w:val="231F20"/>
          <w:spacing w:val="-23"/>
        </w:rPr>
        <w:t> </w:t>
      </w:r>
      <w:r>
        <w:rPr>
          <w:color w:val="231F20"/>
        </w:rPr>
        <w:t>is</w:t>
      </w:r>
      <w:r>
        <w:rPr>
          <w:color w:val="231F20"/>
          <w:spacing w:val="-23"/>
        </w:rPr>
        <w:t> </w:t>
      </w:r>
      <w:r>
        <w:rPr>
          <w:color w:val="231F20"/>
        </w:rPr>
        <w:t>due</w:t>
      </w:r>
      <w:r>
        <w:rPr>
          <w:color w:val="231F20"/>
          <w:spacing w:val="-23"/>
        </w:rPr>
        <w:t> </w:t>
      </w:r>
      <w:r>
        <w:rPr>
          <w:color w:val="231F20"/>
        </w:rPr>
        <w:t>to</w:t>
      </w:r>
      <w:r>
        <w:rPr>
          <w:color w:val="231F20"/>
          <w:spacing w:val="-24"/>
        </w:rPr>
        <w:t> </w:t>
      </w:r>
      <w:r>
        <w:rPr>
          <w:color w:val="231F20"/>
        </w:rPr>
        <w:t>excess</w:t>
      </w:r>
      <w:r>
        <w:rPr>
          <w:color w:val="231F20"/>
          <w:spacing w:val="-23"/>
        </w:rPr>
        <w:t> </w:t>
      </w:r>
      <w:r>
        <w:rPr>
          <w:color w:val="231F20"/>
        </w:rPr>
        <w:t>of</w:t>
      </w:r>
      <w:r>
        <w:rPr>
          <w:color w:val="231F20"/>
          <w:spacing w:val="-23"/>
        </w:rPr>
        <w:t> </w:t>
      </w:r>
      <w:r>
        <w:rPr>
          <w:color w:val="231F20"/>
        </w:rPr>
        <w:t>electrons</w:t>
      </w:r>
      <w:r>
        <w:rPr>
          <w:color w:val="231F20"/>
          <w:spacing w:val="-23"/>
        </w:rPr>
        <w:t> </w:t>
      </w:r>
      <w:r>
        <w:rPr>
          <w:color w:val="231F20"/>
        </w:rPr>
        <w:t>whereas in</w:t>
      </w:r>
      <w:r>
        <w:rPr>
          <w:color w:val="231F20"/>
          <w:spacing w:val="-18"/>
        </w:rPr>
        <w:t> </w:t>
      </w:r>
      <w:r>
        <w:rPr>
          <w:color w:val="231F20"/>
        </w:rPr>
        <w:t>a</w:t>
      </w:r>
      <w:r>
        <w:rPr>
          <w:color w:val="231F20"/>
          <w:spacing w:val="-18"/>
        </w:rPr>
        <w:t> </w:t>
      </w:r>
      <w:r>
        <w:rPr>
          <w:i/>
          <w:color w:val="231F20"/>
        </w:rPr>
        <w:t>p</w:t>
      </w:r>
      <w:r>
        <w:rPr>
          <w:color w:val="231F20"/>
        </w:rPr>
        <w:t>-type</w:t>
      </w:r>
      <w:r>
        <w:rPr>
          <w:color w:val="231F20"/>
          <w:spacing w:val="-18"/>
        </w:rPr>
        <w:t> </w:t>
      </w:r>
      <w:r>
        <w:rPr>
          <w:color w:val="231F20"/>
        </w:rPr>
        <w:t>semiconductor,</w:t>
      </w:r>
      <w:r>
        <w:rPr>
          <w:color w:val="231F20"/>
          <w:spacing w:val="-18"/>
        </w:rPr>
        <w:t> </w:t>
      </w:r>
      <w:r>
        <w:rPr>
          <w:color w:val="231F20"/>
        </w:rPr>
        <w:t>conduction</w:t>
      </w:r>
      <w:r>
        <w:rPr>
          <w:color w:val="231F20"/>
          <w:spacing w:val="-18"/>
        </w:rPr>
        <w:t> </w:t>
      </w:r>
      <w:r>
        <w:rPr>
          <w:color w:val="231F20"/>
        </w:rPr>
        <w:t>is</w:t>
      </w:r>
      <w:r>
        <w:rPr>
          <w:color w:val="231F20"/>
          <w:spacing w:val="-18"/>
        </w:rPr>
        <w:t> </w:t>
      </w:r>
      <w:r>
        <w:rPr>
          <w:color w:val="231F20"/>
        </w:rPr>
        <w:t>by</w:t>
      </w:r>
      <w:r>
        <w:rPr>
          <w:color w:val="231F20"/>
          <w:spacing w:val="-18"/>
        </w:rPr>
        <w:t> </w:t>
      </w:r>
      <w:r>
        <w:rPr>
          <w:color w:val="231F20"/>
        </w:rPr>
        <w:t>holes.</w:t>
      </w:r>
      <w:r>
        <w:rPr>
          <w:color w:val="231F20"/>
          <w:spacing w:val="14"/>
        </w:rPr>
        <w:t> </w:t>
      </w:r>
      <w:r>
        <w:rPr>
          <w:color w:val="231F20"/>
        </w:rPr>
        <w:t>The</w:t>
      </w:r>
      <w:r>
        <w:rPr>
          <w:color w:val="231F20"/>
          <w:spacing w:val="-18"/>
        </w:rPr>
        <w:t> </w:t>
      </w:r>
      <w:r>
        <w:rPr>
          <w:color w:val="231F20"/>
        </w:rPr>
        <w:t>reader</w:t>
      </w:r>
      <w:r>
        <w:rPr>
          <w:color w:val="231F20"/>
          <w:spacing w:val="-18"/>
        </w:rPr>
        <w:t> </w:t>
      </w:r>
      <w:r>
        <w:rPr>
          <w:color w:val="231F20"/>
        </w:rPr>
        <w:t>may</w:t>
      </w:r>
      <w:r>
        <w:rPr>
          <w:color w:val="231F20"/>
          <w:spacing w:val="-18"/>
        </w:rPr>
        <w:t> </w:t>
      </w:r>
      <w:r>
        <w:rPr>
          <w:color w:val="231F20"/>
        </w:rPr>
        <w:t>think</w:t>
      </w:r>
      <w:r>
        <w:rPr>
          <w:color w:val="231F20"/>
          <w:spacing w:val="-18"/>
        </w:rPr>
        <w:t> </w:t>
      </w:r>
      <w:r>
        <w:rPr>
          <w:color w:val="231F20"/>
        </w:rPr>
        <w:t>that</w:t>
      </w:r>
      <w:r>
        <w:rPr>
          <w:color w:val="231F20"/>
          <w:spacing w:val="-18"/>
        </w:rPr>
        <w:t> </w:t>
      </w:r>
      <w:r>
        <w:rPr>
          <w:i/>
          <w:color w:val="231F20"/>
        </w:rPr>
        <w:t>n</w:t>
      </w:r>
      <w:r>
        <w:rPr>
          <w:color w:val="231F20"/>
        </w:rPr>
        <w:t>-type</w:t>
      </w:r>
      <w:r>
        <w:rPr>
          <w:color w:val="231F20"/>
          <w:spacing w:val="-18"/>
        </w:rPr>
        <w:t> </w:t>
      </w:r>
      <w:r>
        <w:rPr>
          <w:color w:val="231F20"/>
        </w:rPr>
        <w:t>material</w:t>
      </w:r>
      <w:r>
        <w:rPr>
          <w:color w:val="231F20"/>
          <w:spacing w:val="-18"/>
        </w:rPr>
        <w:t> </w:t>
      </w:r>
      <w:r>
        <w:rPr>
          <w:color w:val="231F20"/>
        </w:rPr>
        <w:t>has</w:t>
      </w:r>
      <w:r>
        <w:rPr>
          <w:color w:val="231F20"/>
          <w:spacing w:val="-18"/>
        </w:rPr>
        <w:t> </w:t>
      </w:r>
      <w:r>
        <w:rPr>
          <w:color w:val="231F20"/>
        </w:rPr>
        <w:t>a</w:t>
      </w:r>
      <w:r>
        <w:rPr>
          <w:color w:val="231F20"/>
          <w:spacing w:val="-18"/>
        </w:rPr>
        <w:t> </w:t>
      </w:r>
      <w:r>
        <w:rPr>
          <w:color w:val="231F20"/>
        </w:rPr>
        <w:t>net negative charge and </w:t>
      </w:r>
      <w:r>
        <w:rPr>
          <w:i/>
          <w:color w:val="231F20"/>
        </w:rPr>
        <w:t>p</w:t>
      </w:r>
      <w:r>
        <w:rPr>
          <w:color w:val="231F20"/>
        </w:rPr>
        <w:t>-type a net positive charge. But this conclusion is wrong. It is true that</w:t>
      </w:r>
      <w:r>
        <w:rPr>
          <w:color w:val="231F20"/>
          <w:spacing w:val="-26"/>
        </w:rPr>
        <w:t> </w:t>
      </w:r>
      <w:r>
        <w:rPr>
          <w:i/>
          <w:color w:val="231F20"/>
        </w:rPr>
        <w:t>n</w:t>
      </w:r>
      <w:r>
        <w:rPr>
          <w:color w:val="231F20"/>
        </w:rPr>
        <w:t>-type semiconductor</w:t>
      </w:r>
      <w:r>
        <w:rPr>
          <w:color w:val="231F20"/>
          <w:spacing w:val="-7"/>
        </w:rPr>
        <w:t> </w:t>
      </w:r>
      <w:r>
        <w:rPr>
          <w:color w:val="231F20"/>
        </w:rPr>
        <w:t>has</w:t>
      </w:r>
      <w:r>
        <w:rPr>
          <w:color w:val="231F20"/>
          <w:spacing w:val="-8"/>
        </w:rPr>
        <w:t> </w:t>
      </w:r>
      <w:r>
        <w:rPr>
          <w:color w:val="231F20"/>
        </w:rPr>
        <w:t>excess</w:t>
      </w:r>
      <w:r>
        <w:rPr>
          <w:color w:val="231F20"/>
          <w:spacing w:val="-7"/>
        </w:rPr>
        <w:t> </w:t>
      </w:r>
      <w:r>
        <w:rPr>
          <w:color w:val="231F20"/>
        </w:rPr>
        <w:t>of</w:t>
      </w:r>
      <w:r>
        <w:rPr>
          <w:color w:val="231F20"/>
          <w:spacing w:val="-7"/>
        </w:rPr>
        <w:t> </w:t>
      </w:r>
      <w:r>
        <w:rPr>
          <w:color w:val="231F20"/>
        </w:rPr>
        <w:t>electrons</w:t>
      </w:r>
      <w:r>
        <w:rPr>
          <w:color w:val="231F20"/>
          <w:spacing w:val="-7"/>
        </w:rPr>
        <w:t> </w:t>
      </w:r>
      <w:r>
        <w:rPr>
          <w:color w:val="231F20"/>
        </w:rPr>
        <w:t>but</w:t>
      </w:r>
      <w:r>
        <w:rPr>
          <w:color w:val="231F20"/>
          <w:spacing w:val="-7"/>
        </w:rPr>
        <w:t> </w:t>
      </w:r>
      <w:r>
        <w:rPr>
          <w:color w:val="231F20"/>
        </w:rPr>
        <w:t>these</w:t>
      </w:r>
      <w:r>
        <w:rPr>
          <w:color w:val="231F20"/>
          <w:spacing w:val="-7"/>
        </w:rPr>
        <w:t> </w:t>
      </w:r>
      <w:r>
        <w:rPr>
          <w:color w:val="231F20"/>
        </w:rPr>
        <w:t>extra</w:t>
      </w:r>
      <w:r>
        <w:rPr>
          <w:color w:val="231F20"/>
          <w:spacing w:val="-7"/>
        </w:rPr>
        <w:t> </w:t>
      </w:r>
      <w:r>
        <w:rPr>
          <w:color w:val="231F20"/>
        </w:rPr>
        <w:t>electrons</w:t>
      </w:r>
      <w:r>
        <w:rPr>
          <w:color w:val="231F20"/>
          <w:spacing w:val="-7"/>
        </w:rPr>
        <w:t> </w:t>
      </w:r>
      <w:r>
        <w:rPr>
          <w:color w:val="231F20"/>
        </w:rPr>
        <w:t>were</w:t>
      </w:r>
      <w:r>
        <w:rPr>
          <w:color w:val="231F20"/>
          <w:spacing w:val="-7"/>
        </w:rPr>
        <w:t> </w:t>
      </w:r>
      <w:r>
        <w:rPr>
          <w:color w:val="231F20"/>
        </w:rPr>
        <w:t>supplied</w:t>
      </w:r>
      <w:r>
        <w:rPr>
          <w:color w:val="231F20"/>
          <w:spacing w:val="-7"/>
        </w:rPr>
        <w:t> </w:t>
      </w:r>
      <w:r>
        <w:rPr>
          <w:color w:val="231F20"/>
        </w:rPr>
        <w:t>by</w:t>
      </w:r>
      <w:r>
        <w:rPr>
          <w:color w:val="231F20"/>
          <w:spacing w:val="-7"/>
        </w:rPr>
        <w:t> </w:t>
      </w:r>
      <w:r>
        <w:rPr>
          <w:color w:val="231F20"/>
        </w:rPr>
        <w:t>the</w:t>
      </w:r>
      <w:r>
        <w:rPr>
          <w:color w:val="231F20"/>
          <w:spacing w:val="-7"/>
        </w:rPr>
        <w:t> </w:t>
      </w:r>
      <w:r>
        <w:rPr>
          <w:color w:val="231F20"/>
        </w:rPr>
        <w:t>atoms</w:t>
      </w:r>
      <w:r>
        <w:rPr>
          <w:color w:val="231F20"/>
          <w:spacing w:val="-7"/>
        </w:rPr>
        <w:t> </w:t>
      </w:r>
      <w:r>
        <w:rPr>
          <w:color w:val="231F20"/>
        </w:rPr>
        <w:t>of</w:t>
      </w:r>
      <w:r>
        <w:rPr>
          <w:color w:val="231F20"/>
          <w:spacing w:val="-7"/>
        </w:rPr>
        <w:t> </w:t>
      </w:r>
      <w:r>
        <w:rPr>
          <w:color w:val="231F20"/>
        </w:rPr>
        <w:t>donor impurity and each atom of donor impurity is electrically neutral. When the impurity atom is added, the term “excess electrons” refers to an excess with regard to the number of electrons needed to</w:t>
      </w:r>
      <w:r>
        <w:rPr>
          <w:color w:val="231F20"/>
          <w:spacing w:val="-18"/>
        </w:rPr>
        <w:t> </w:t>
      </w:r>
      <w:r>
        <w:rPr>
          <w:color w:val="231F20"/>
        </w:rPr>
        <w:t>fill the</w:t>
      </w:r>
      <w:r>
        <w:rPr>
          <w:color w:val="231F20"/>
          <w:spacing w:val="-7"/>
        </w:rPr>
        <w:t> </w:t>
      </w:r>
      <w:r>
        <w:rPr>
          <w:color w:val="231F20"/>
        </w:rPr>
        <w:t>co-valent</w:t>
      </w:r>
      <w:r>
        <w:rPr>
          <w:color w:val="231F20"/>
          <w:spacing w:val="-7"/>
        </w:rPr>
        <w:t> </w:t>
      </w:r>
      <w:r>
        <w:rPr>
          <w:color w:val="231F20"/>
        </w:rPr>
        <w:t>bonds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semiconductor</w:t>
      </w:r>
      <w:r>
        <w:rPr>
          <w:color w:val="231F20"/>
          <w:spacing w:val="-7"/>
        </w:rPr>
        <w:t> </w:t>
      </w:r>
      <w:r>
        <w:rPr>
          <w:color w:val="231F20"/>
        </w:rPr>
        <w:t>crystal.</w:t>
      </w:r>
      <w:r>
        <w:rPr>
          <w:color w:val="231F20"/>
          <w:spacing w:val="34"/>
        </w:rPr>
        <w:t> </w:t>
      </w:r>
      <w:r>
        <w:rPr>
          <w:color w:val="231F20"/>
        </w:rPr>
        <w:t>The</w:t>
      </w:r>
      <w:r>
        <w:rPr>
          <w:color w:val="231F20"/>
          <w:spacing w:val="-10"/>
        </w:rPr>
        <w:t> </w:t>
      </w:r>
      <w:r>
        <w:rPr>
          <w:color w:val="231F20"/>
        </w:rPr>
        <w:t>extra</w:t>
      </w:r>
      <w:r>
        <w:rPr>
          <w:color w:val="231F20"/>
          <w:spacing w:val="-11"/>
        </w:rPr>
        <w:t> </w:t>
      </w:r>
      <w:r>
        <w:rPr>
          <w:color w:val="231F20"/>
        </w:rPr>
        <w:t>electrons</w:t>
      </w:r>
      <w:r>
        <w:rPr>
          <w:color w:val="231F20"/>
          <w:spacing w:val="-10"/>
        </w:rPr>
        <w:t> </w:t>
      </w:r>
      <w:r>
        <w:rPr>
          <w:color w:val="231F20"/>
        </w:rPr>
        <w:t>are</w:t>
      </w:r>
      <w:r>
        <w:rPr>
          <w:color w:val="231F20"/>
          <w:spacing w:val="-11"/>
        </w:rPr>
        <w:t> </w:t>
      </w:r>
      <w:r>
        <w:rPr>
          <w:color w:val="231F20"/>
        </w:rPr>
        <w:t>free</w:t>
      </w:r>
      <w:r>
        <w:rPr>
          <w:color w:val="231F20"/>
          <w:spacing w:val="-10"/>
        </w:rPr>
        <w:t> </w:t>
      </w:r>
      <w:r>
        <w:rPr>
          <w:color w:val="231F20"/>
        </w:rPr>
        <w:t>electrons</w:t>
      </w:r>
      <w:r>
        <w:rPr>
          <w:color w:val="231F20"/>
          <w:spacing w:val="-11"/>
        </w:rPr>
        <w:t> </w:t>
      </w:r>
      <w:r>
        <w:rPr>
          <w:color w:val="231F20"/>
        </w:rPr>
        <w:t>and</w:t>
      </w:r>
      <w:r>
        <w:rPr>
          <w:color w:val="231F20"/>
          <w:spacing w:val="-10"/>
        </w:rPr>
        <w:t> </w:t>
      </w:r>
      <w:r>
        <w:rPr>
          <w:color w:val="231F20"/>
        </w:rPr>
        <w:t>increase the</w:t>
      </w:r>
      <w:r>
        <w:rPr>
          <w:color w:val="231F20"/>
          <w:spacing w:val="-18"/>
        </w:rPr>
        <w:t> </w:t>
      </w:r>
      <w:r>
        <w:rPr>
          <w:color w:val="231F20"/>
          <w:spacing w:val="-3"/>
        </w:rPr>
        <w:t>conductivity</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spacing w:val="-4"/>
        </w:rPr>
        <w:t>semiconductor.</w:t>
      </w:r>
      <w:r>
        <w:rPr>
          <w:color w:val="231F20"/>
          <w:spacing w:val="18"/>
        </w:rPr>
        <w:t> </w:t>
      </w:r>
      <w:r>
        <w:rPr>
          <w:color w:val="231F20"/>
        </w:rPr>
        <w:t>The</w:t>
      </w:r>
      <w:r>
        <w:rPr>
          <w:color w:val="231F20"/>
          <w:spacing w:val="-17"/>
        </w:rPr>
        <w:t> </w:t>
      </w:r>
      <w:r>
        <w:rPr>
          <w:color w:val="231F20"/>
          <w:spacing w:val="-3"/>
        </w:rPr>
        <w:t>situation</w:t>
      </w:r>
      <w:r>
        <w:rPr>
          <w:color w:val="231F20"/>
          <w:spacing w:val="-18"/>
        </w:rPr>
        <w:t> </w:t>
      </w:r>
      <w:r>
        <w:rPr>
          <w:color w:val="231F20"/>
          <w:spacing w:val="-3"/>
        </w:rPr>
        <w:t>with</w:t>
      </w:r>
      <w:r>
        <w:rPr>
          <w:color w:val="231F20"/>
          <w:spacing w:val="-17"/>
        </w:rPr>
        <w:t> </w:t>
      </w:r>
      <w:r>
        <w:rPr>
          <w:color w:val="231F20"/>
          <w:spacing w:val="-3"/>
        </w:rPr>
        <w:t>regard</w:t>
      </w:r>
      <w:r>
        <w:rPr>
          <w:color w:val="231F20"/>
          <w:spacing w:val="-17"/>
        </w:rPr>
        <w:t> </w:t>
      </w:r>
      <w:r>
        <w:rPr>
          <w:color w:val="231F20"/>
        </w:rPr>
        <w:t>to</w:t>
      </w:r>
      <w:r>
        <w:rPr>
          <w:color w:val="231F20"/>
          <w:spacing w:val="-18"/>
        </w:rPr>
        <w:t> </w:t>
      </w:r>
      <w:r>
        <w:rPr>
          <w:i/>
          <w:color w:val="231F20"/>
          <w:spacing w:val="-3"/>
        </w:rPr>
        <w:t>p</w:t>
      </w:r>
      <w:r>
        <w:rPr>
          <w:color w:val="231F20"/>
          <w:spacing w:val="-3"/>
        </w:rPr>
        <w:t>-type</w:t>
      </w:r>
      <w:r>
        <w:rPr>
          <w:color w:val="231F20"/>
          <w:spacing w:val="-17"/>
        </w:rPr>
        <w:t> </w:t>
      </w:r>
      <w:r>
        <w:rPr>
          <w:color w:val="231F20"/>
          <w:spacing w:val="-3"/>
        </w:rPr>
        <w:t>semiconductor</w:t>
      </w:r>
      <w:r>
        <w:rPr>
          <w:color w:val="231F20"/>
          <w:spacing w:val="-17"/>
        </w:rPr>
        <w:t> </w:t>
      </w:r>
      <w:r>
        <w:rPr>
          <w:color w:val="231F20"/>
        </w:rPr>
        <w:t>is</w:t>
      </w:r>
      <w:r>
        <w:rPr>
          <w:color w:val="231F20"/>
          <w:spacing w:val="-18"/>
        </w:rPr>
        <w:t> </w:t>
      </w:r>
      <w:r>
        <w:rPr>
          <w:color w:val="231F20"/>
          <w:spacing w:val="-3"/>
        </w:rPr>
        <w:t>also</w:t>
      </w:r>
      <w:r>
        <w:rPr>
          <w:color w:val="231F20"/>
          <w:spacing w:val="-17"/>
        </w:rPr>
        <w:t> </w:t>
      </w:r>
      <w:r>
        <w:rPr>
          <w:color w:val="231F20"/>
          <w:spacing w:val="-5"/>
        </w:rPr>
        <w:t>similar. </w:t>
      </w:r>
      <w:r>
        <w:rPr>
          <w:i/>
          <w:color w:val="EC008C"/>
        </w:rPr>
        <w:t>It</w:t>
      </w:r>
      <w:r>
        <w:rPr>
          <w:i/>
          <w:color w:val="EC008C"/>
          <w:spacing w:val="-8"/>
        </w:rPr>
        <w:t> </w:t>
      </w:r>
      <w:r>
        <w:rPr>
          <w:i/>
          <w:color w:val="EC008C"/>
        </w:rPr>
        <w:t>follows,</w:t>
      </w:r>
      <w:r>
        <w:rPr>
          <w:i/>
          <w:color w:val="EC008C"/>
          <w:spacing w:val="-8"/>
        </w:rPr>
        <w:t> </w:t>
      </w:r>
      <w:r>
        <w:rPr>
          <w:i/>
          <w:color w:val="EC008C"/>
          <w:spacing w:val="-4"/>
        </w:rPr>
        <w:t>therefore,</w:t>
      </w:r>
      <w:r>
        <w:rPr>
          <w:i/>
          <w:color w:val="EC008C"/>
          <w:spacing w:val="-8"/>
        </w:rPr>
        <w:t> </w:t>
      </w:r>
      <w:r>
        <w:rPr>
          <w:i/>
          <w:color w:val="EC008C"/>
        </w:rPr>
        <w:t>that</w:t>
      </w:r>
      <w:r>
        <w:rPr>
          <w:i/>
          <w:color w:val="EC008C"/>
          <w:spacing w:val="-8"/>
        </w:rPr>
        <w:t> </w:t>
      </w:r>
      <w:r>
        <w:rPr>
          <w:i/>
          <w:color w:val="EC008C"/>
        </w:rPr>
        <w:t>n-type</w:t>
      </w:r>
      <w:r>
        <w:rPr>
          <w:i/>
          <w:color w:val="EC008C"/>
          <w:spacing w:val="-8"/>
        </w:rPr>
        <w:t> </w:t>
      </w:r>
      <w:r>
        <w:rPr>
          <w:i/>
          <w:color w:val="EC008C"/>
        </w:rPr>
        <w:t>as</w:t>
      </w:r>
      <w:r>
        <w:rPr>
          <w:i/>
          <w:color w:val="EC008C"/>
          <w:spacing w:val="-8"/>
        </w:rPr>
        <w:t> </w:t>
      </w:r>
      <w:r>
        <w:rPr>
          <w:i/>
          <w:color w:val="EC008C"/>
        </w:rPr>
        <w:t>well</w:t>
      </w:r>
      <w:r>
        <w:rPr>
          <w:i/>
          <w:color w:val="EC008C"/>
          <w:spacing w:val="-7"/>
        </w:rPr>
        <w:t> </w:t>
      </w:r>
      <w:r>
        <w:rPr>
          <w:i/>
          <w:color w:val="EC008C"/>
        </w:rPr>
        <w:t>as</w:t>
      </w:r>
      <w:r>
        <w:rPr>
          <w:i/>
          <w:color w:val="EC008C"/>
          <w:spacing w:val="-8"/>
        </w:rPr>
        <w:t> </w:t>
      </w:r>
      <w:r>
        <w:rPr>
          <w:i/>
          <w:color w:val="EC008C"/>
        </w:rPr>
        <w:t>p-type</w:t>
      </w:r>
      <w:r>
        <w:rPr>
          <w:i/>
          <w:color w:val="EC008C"/>
          <w:spacing w:val="-8"/>
        </w:rPr>
        <w:t> </w:t>
      </w:r>
      <w:r>
        <w:rPr>
          <w:i/>
          <w:color w:val="EC008C"/>
        </w:rPr>
        <w:t>semiconductor</w:t>
      </w:r>
      <w:r>
        <w:rPr>
          <w:i/>
          <w:color w:val="EC008C"/>
          <w:spacing w:val="-8"/>
        </w:rPr>
        <w:t> </w:t>
      </w:r>
      <w:r>
        <w:rPr>
          <w:i/>
          <w:color w:val="EC008C"/>
        </w:rPr>
        <w:t>is</w:t>
      </w:r>
      <w:r>
        <w:rPr>
          <w:i/>
          <w:color w:val="EC008C"/>
          <w:spacing w:val="-8"/>
        </w:rPr>
        <w:t> </w:t>
      </w:r>
      <w:r>
        <w:rPr>
          <w:i/>
          <w:color w:val="EC008C"/>
        </w:rPr>
        <w:t>electrically</w:t>
      </w:r>
      <w:r>
        <w:rPr>
          <w:i/>
          <w:color w:val="EC008C"/>
          <w:spacing w:val="-8"/>
        </w:rPr>
        <w:t> </w:t>
      </w:r>
      <w:r>
        <w:rPr>
          <w:i/>
          <w:color w:val="EC008C"/>
        </w:rPr>
        <w:t>neutral</w:t>
      </w:r>
      <w:r>
        <w:rPr>
          <w:color w:val="EC008C"/>
        </w:rPr>
        <w:t>.</w:t>
      </w:r>
    </w:p>
    <w:p>
      <w:pPr>
        <w:pStyle w:val="Heading1"/>
        <w:numPr>
          <w:ilvl w:val="1"/>
          <w:numId w:val="5"/>
        </w:numPr>
        <w:tabs>
          <w:tab w:pos="1012" w:val="left" w:leader="none"/>
        </w:tabs>
        <w:spacing w:line="240" w:lineRule="auto" w:before="65" w:after="0"/>
        <w:ind w:left="1011" w:right="0" w:hanging="701"/>
        <w:jc w:val="left"/>
      </w:pPr>
      <w:r>
        <w:rPr>
          <w:color w:val="005AAA"/>
        </w:rPr>
        <w:t>Majority and Minority</w:t>
      </w:r>
      <w:r>
        <w:rPr>
          <w:color w:val="005AAA"/>
          <w:spacing w:val="31"/>
        </w:rPr>
        <w:t> </w:t>
      </w:r>
      <w:r>
        <w:rPr>
          <w:color w:val="005AAA"/>
        </w:rPr>
        <w:t>Carriers</w:t>
      </w:r>
    </w:p>
    <w:p>
      <w:pPr>
        <w:pStyle w:val="BodyText"/>
        <w:spacing w:line="271" w:lineRule="auto" w:before="87"/>
        <w:ind w:left="309" w:right="1985"/>
        <w:jc w:val="both"/>
      </w:pPr>
      <w:r>
        <w:rPr>
          <w:color w:val="231F20"/>
        </w:rPr>
        <w:t>It</w:t>
      </w:r>
      <w:r>
        <w:rPr>
          <w:color w:val="231F20"/>
          <w:spacing w:val="-10"/>
        </w:rPr>
        <w:t> </w:t>
      </w:r>
      <w:r>
        <w:rPr>
          <w:color w:val="231F20"/>
        </w:rPr>
        <w:t>has</w:t>
      </w:r>
      <w:r>
        <w:rPr>
          <w:color w:val="231F20"/>
          <w:spacing w:val="-9"/>
        </w:rPr>
        <w:t> </w:t>
      </w:r>
      <w:r>
        <w:rPr>
          <w:color w:val="231F20"/>
        </w:rPr>
        <w:t>already</w:t>
      </w:r>
      <w:r>
        <w:rPr>
          <w:color w:val="231F20"/>
          <w:spacing w:val="-9"/>
        </w:rPr>
        <w:t> </w:t>
      </w:r>
      <w:r>
        <w:rPr>
          <w:color w:val="231F20"/>
        </w:rPr>
        <w:t>been</w:t>
      </w:r>
      <w:r>
        <w:rPr>
          <w:color w:val="231F20"/>
          <w:spacing w:val="-9"/>
        </w:rPr>
        <w:t> </w:t>
      </w:r>
      <w:r>
        <w:rPr>
          <w:color w:val="231F20"/>
        </w:rPr>
        <w:t>discussed</w:t>
      </w:r>
      <w:r>
        <w:rPr>
          <w:color w:val="231F20"/>
          <w:spacing w:val="-10"/>
        </w:rPr>
        <w:t> </w:t>
      </w:r>
      <w:r>
        <w:rPr>
          <w:color w:val="231F20"/>
        </w:rPr>
        <w:t>that</w:t>
      </w:r>
      <w:r>
        <w:rPr>
          <w:color w:val="231F20"/>
          <w:spacing w:val="-9"/>
        </w:rPr>
        <w:t> </w:t>
      </w:r>
      <w:r>
        <w:rPr>
          <w:color w:val="231F20"/>
        </w:rPr>
        <w:t>due</w:t>
      </w:r>
      <w:r>
        <w:rPr>
          <w:color w:val="231F20"/>
          <w:spacing w:val="-9"/>
        </w:rPr>
        <w:t> </w:t>
      </w:r>
      <w:r>
        <w:rPr>
          <w:color w:val="231F20"/>
        </w:rPr>
        <w:t>to</w:t>
      </w:r>
      <w:r>
        <w:rPr>
          <w:color w:val="231F20"/>
          <w:spacing w:val="-9"/>
        </w:rPr>
        <w:t> </w:t>
      </w:r>
      <w:r>
        <w:rPr>
          <w:color w:val="231F20"/>
        </w:rPr>
        <w:t>the</w:t>
      </w:r>
      <w:r>
        <w:rPr>
          <w:color w:val="231F20"/>
          <w:spacing w:val="-10"/>
        </w:rPr>
        <w:t> </w:t>
      </w:r>
      <w:r>
        <w:rPr>
          <w:color w:val="231F20"/>
        </w:rPr>
        <w:t>effect</w:t>
      </w:r>
      <w:r>
        <w:rPr>
          <w:color w:val="231F20"/>
          <w:spacing w:val="-9"/>
        </w:rPr>
        <w:t> </w:t>
      </w:r>
      <w:r>
        <w:rPr>
          <w:color w:val="231F20"/>
        </w:rPr>
        <w:t>of</w:t>
      </w:r>
      <w:r>
        <w:rPr>
          <w:color w:val="231F20"/>
          <w:spacing w:val="-9"/>
        </w:rPr>
        <w:t> </w:t>
      </w:r>
      <w:r>
        <w:rPr>
          <w:color w:val="231F20"/>
        </w:rPr>
        <w:t>impurity,</w:t>
      </w:r>
      <w:r>
        <w:rPr>
          <w:color w:val="231F20"/>
          <w:spacing w:val="-11"/>
        </w:rPr>
        <w:t> </w:t>
      </w:r>
      <w:r>
        <w:rPr>
          <w:i/>
          <w:color w:val="231F20"/>
        </w:rPr>
        <w:t>n</w:t>
      </w:r>
      <w:r>
        <w:rPr>
          <w:color w:val="231F20"/>
        </w:rPr>
        <w:t>-type</w:t>
      </w:r>
      <w:r>
        <w:rPr>
          <w:color w:val="231F20"/>
          <w:spacing w:val="-10"/>
        </w:rPr>
        <w:t> </w:t>
      </w:r>
      <w:r>
        <w:rPr>
          <w:color w:val="231F20"/>
        </w:rPr>
        <w:t>material</w:t>
      </w:r>
      <w:r>
        <w:rPr>
          <w:color w:val="231F20"/>
          <w:spacing w:val="-9"/>
        </w:rPr>
        <w:t> </w:t>
      </w:r>
      <w:r>
        <w:rPr>
          <w:color w:val="231F20"/>
        </w:rPr>
        <w:t>has</w:t>
      </w:r>
      <w:r>
        <w:rPr>
          <w:color w:val="231F20"/>
          <w:spacing w:val="-9"/>
        </w:rPr>
        <w:t> </w:t>
      </w:r>
      <w:r>
        <w:rPr>
          <w:color w:val="231F20"/>
        </w:rPr>
        <w:t>a</w:t>
      </w:r>
      <w:r>
        <w:rPr>
          <w:color w:val="231F20"/>
          <w:spacing w:val="-9"/>
        </w:rPr>
        <w:t> </w:t>
      </w:r>
      <w:r>
        <w:rPr>
          <w:color w:val="231F20"/>
        </w:rPr>
        <w:t>large</w:t>
      </w:r>
      <w:r>
        <w:rPr>
          <w:color w:val="231F20"/>
          <w:spacing w:val="-10"/>
        </w:rPr>
        <w:t> </w:t>
      </w:r>
      <w:r>
        <w:rPr>
          <w:color w:val="231F20"/>
        </w:rPr>
        <w:t>number</w:t>
      </w:r>
      <w:r>
        <w:rPr>
          <w:color w:val="231F20"/>
          <w:spacing w:val="-9"/>
        </w:rPr>
        <w:t> </w:t>
      </w:r>
      <w:r>
        <w:rPr>
          <w:color w:val="231F20"/>
        </w:rPr>
        <w:t>of free</w:t>
      </w:r>
      <w:r>
        <w:rPr>
          <w:color w:val="231F20"/>
          <w:spacing w:val="-9"/>
        </w:rPr>
        <w:t> </w:t>
      </w:r>
      <w:r>
        <w:rPr>
          <w:color w:val="231F20"/>
        </w:rPr>
        <w:t>electrons</w:t>
      </w:r>
      <w:r>
        <w:rPr>
          <w:color w:val="231F20"/>
          <w:spacing w:val="-9"/>
        </w:rPr>
        <w:t> </w:t>
      </w:r>
      <w:r>
        <w:rPr>
          <w:color w:val="231F20"/>
        </w:rPr>
        <w:t>whereas</w:t>
      </w:r>
      <w:r>
        <w:rPr>
          <w:color w:val="231F20"/>
          <w:spacing w:val="-10"/>
        </w:rPr>
        <w:t> </w:t>
      </w:r>
      <w:r>
        <w:rPr>
          <w:i/>
          <w:color w:val="231F20"/>
        </w:rPr>
        <w:t>p</w:t>
      </w:r>
      <w:r>
        <w:rPr>
          <w:color w:val="231F20"/>
        </w:rPr>
        <w:t>-type</w:t>
      </w:r>
      <w:r>
        <w:rPr>
          <w:color w:val="231F20"/>
          <w:spacing w:val="-10"/>
        </w:rPr>
        <w:t> </w:t>
      </w:r>
      <w:r>
        <w:rPr>
          <w:color w:val="231F20"/>
        </w:rPr>
        <w:t>material</w:t>
      </w:r>
      <w:r>
        <w:rPr>
          <w:color w:val="231F20"/>
          <w:spacing w:val="-10"/>
        </w:rPr>
        <w:t> </w:t>
      </w:r>
      <w:r>
        <w:rPr>
          <w:color w:val="231F20"/>
        </w:rPr>
        <w:t>has</w:t>
      </w:r>
      <w:r>
        <w:rPr>
          <w:color w:val="231F20"/>
          <w:spacing w:val="-10"/>
        </w:rPr>
        <w:t> </w:t>
      </w:r>
      <w:r>
        <w:rPr>
          <w:color w:val="231F20"/>
        </w:rPr>
        <w:t>a</w:t>
      </w:r>
      <w:r>
        <w:rPr>
          <w:color w:val="231F20"/>
          <w:spacing w:val="-10"/>
        </w:rPr>
        <w:t> </w:t>
      </w:r>
      <w:r>
        <w:rPr>
          <w:color w:val="231F20"/>
        </w:rPr>
        <w:t>large</w:t>
      </w:r>
      <w:r>
        <w:rPr>
          <w:color w:val="231F20"/>
          <w:spacing w:val="-9"/>
        </w:rPr>
        <w:t> </w:t>
      </w:r>
      <w:r>
        <w:rPr>
          <w:color w:val="231F20"/>
        </w:rPr>
        <w:t>number</w:t>
      </w:r>
      <w:r>
        <w:rPr>
          <w:color w:val="231F20"/>
          <w:spacing w:val="-10"/>
        </w:rPr>
        <w:t> </w:t>
      </w:r>
      <w:r>
        <w:rPr>
          <w:color w:val="231F20"/>
        </w:rPr>
        <w:t>of</w:t>
      </w:r>
      <w:r>
        <w:rPr>
          <w:color w:val="231F20"/>
          <w:spacing w:val="-10"/>
        </w:rPr>
        <w:t> </w:t>
      </w:r>
      <w:r>
        <w:rPr>
          <w:color w:val="231F20"/>
        </w:rPr>
        <w:t>holes.</w:t>
      </w:r>
      <w:r>
        <w:rPr>
          <w:color w:val="231F20"/>
          <w:spacing w:val="30"/>
        </w:rPr>
        <w:t> </w:t>
      </w:r>
      <w:r>
        <w:rPr>
          <w:color w:val="231F20"/>
        </w:rPr>
        <w:t>However,</w:t>
      </w:r>
      <w:r>
        <w:rPr>
          <w:color w:val="231F20"/>
          <w:spacing w:val="-10"/>
        </w:rPr>
        <w:t> </w:t>
      </w:r>
      <w:r>
        <w:rPr>
          <w:color w:val="231F20"/>
        </w:rPr>
        <w:t>it</w:t>
      </w:r>
      <w:r>
        <w:rPr>
          <w:color w:val="231F20"/>
          <w:spacing w:val="-10"/>
        </w:rPr>
        <w:t> </w:t>
      </w:r>
      <w:r>
        <w:rPr>
          <w:color w:val="231F20"/>
        </w:rPr>
        <w:t>may</w:t>
      </w:r>
      <w:r>
        <w:rPr>
          <w:color w:val="231F20"/>
          <w:spacing w:val="-9"/>
        </w:rPr>
        <w:t> </w:t>
      </w:r>
      <w:r>
        <w:rPr>
          <w:color w:val="231F20"/>
        </w:rPr>
        <w:t>be</w:t>
      </w:r>
      <w:r>
        <w:rPr>
          <w:color w:val="231F20"/>
          <w:spacing w:val="-10"/>
        </w:rPr>
        <w:t> </w:t>
      </w:r>
      <w:r>
        <w:rPr>
          <w:color w:val="231F20"/>
        </w:rPr>
        <w:t>recalled</w:t>
      </w:r>
      <w:r>
        <w:rPr>
          <w:color w:val="231F20"/>
          <w:spacing w:val="-10"/>
        </w:rPr>
        <w:t> </w:t>
      </w:r>
      <w:r>
        <w:rPr>
          <w:color w:val="231F20"/>
        </w:rPr>
        <w:t>that even</w:t>
      </w:r>
      <w:r>
        <w:rPr>
          <w:color w:val="231F20"/>
          <w:spacing w:val="-10"/>
        </w:rPr>
        <w:t> </w:t>
      </w:r>
      <w:r>
        <w:rPr>
          <w:color w:val="231F20"/>
        </w:rPr>
        <w:t>at</w:t>
      </w:r>
      <w:r>
        <w:rPr>
          <w:color w:val="231F20"/>
          <w:spacing w:val="-10"/>
        </w:rPr>
        <w:t> </w:t>
      </w:r>
      <w:r>
        <w:rPr>
          <w:color w:val="231F20"/>
        </w:rPr>
        <w:t>room</w:t>
      </w:r>
      <w:r>
        <w:rPr>
          <w:color w:val="231F20"/>
          <w:spacing w:val="-10"/>
        </w:rPr>
        <w:t> </w:t>
      </w:r>
      <w:r>
        <w:rPr>
          <w:color w:val="231F20"/>
        </w:rPr>
        <w:t>temperature,</w:t>
      </w:r>
      <w:r>
        <w:rPr>
          <w:color w:val="231F20"/>
          <w:spacing w:val="-10"/>
        </w:rPr>
        <w:t> </w:t>
      </w:r>
      <w:r>
        <w:rPr>
          <w:color w:val="231F20"/>
        </w:rPr>
        <w:t>some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co-valent</w:t>
      </w:r>
      <w:r>
        <w:rPr>
          <w:color w:val="231F20"/>
          <w:spacing w:val="-10"/>
        </w:rPr>
        <w:t> </w:t>
      </w:r>
      <w:r>
        <w:rPr>
          <w:color w:val="231F20"/>
        </w:rPr>
        <w:t>bonds</w:t>
      </w:r>
      <w:r>
        <w:rPr>
          <w:color w:val="231F20"/>
          <w:spacing w:val="-10"/>
        </w:rPr>
        <w:t> </w:t>
      </w:r>
      <w:r>
        <w:rPr>
          <w:color w:val="231F20"/>
        </w:rPr>
        <w:t>break,</w:t>
      </w:r>
      <w:r>
        <w:rPr>
          <w:color w:val="231F20"/>
          <w:spacing w:val="-10"/>
        </w:rPr>
        <w:t> </w:t>
      </w:r>
      <w:r>
        <w:rPr>
          <w:color w:val="231F20"/>
        </w:rPr>
        <w:t>thus</w:t>
      </w:r>
      <w:r>
        <w:rPr>
          <w:color w:val="231F20"/>
          <w:spacing w:val="-10"/>
        </w:rPr>
        <w:t> </w:t>
      </w:r>
      <w:r>
        <w:rPr>
          <w:color w:val="231F20"/>
        </w:rPr>
        <w:t>releasing</w:t>
      </w:r>
      <w:r>
        <w:rPr>
          <w:color w:val="231F20"/>
          <w:spacing w:val="-10"/>
        </w:rPr>
        <w:t> </w:t>
      </w:r>
      <w:r>
        <w:rPr>
          <w:color w:val="231F20"/>
        </w:rPr>
        <w:t>an</w:t>
      </w:r>
      <w:r>
        <w:rPr>
          <w:color w:val="231F20"/>
          <w:spacing w:val="-10"/>
        </w:rPr>
        <w:t> </w:t>
      </w:r>
      <w:r>
        <w:rPr>
          <w:color w:val="231F20"/>
        </w:rPr>
        <w:t>equal</w:t>
      </w:r>
      <w:r>
        <w:rPr>
          <w:color w:val="231F20"/>
          <w:spacing w:val="-10"/>
        </w:rPr>
        <w:t> </w:t>
      </w:r>
      <w:r>
        <w:rPr>
          <w:color w:val="231F20"/>
        </w:rPr>
        <w:t>number</w:t>
      </w:r>
      <w:r>
        <w:rPr>
          <w:color w:val="231F20"/>
          <w:spacing w:val="-10"/>
        </w:rPr>
        <w:t> </w:t>
      </w:r>
      <w:r>
        <w:rPr>
          <w:color w:val="231F20"/>
        </w:rPr>
        <w:t>of</w:t>
      </w:r>
      <w:r>
        <w:rPr>
          <w:color w:val="231F20"/>
          <w:spacing w:val="-10"/>
        </w:rPr>
        <w:t> </w:t>
      </w:r>
      <w:r>
        <w:rPr>
          <w:color w:val="231F20"/>
        </w:rPr>
        <w:t>free electrons</w:t>
      </w:r>
      <w:r>
        <w:rPr>
          <w:color w:val="231F20"/>
          <w:spacing w:val="-10"/>
        </w:rPr>
        <w:t> </w:t>
      </w:r>
      <w:r>
        <w:rPr>
          <w:color w:val="231F20"/>
        </w:rPr>
        <w:t>and</w:t>
      </w:r>
      <w:r>
        <w:rPr>
          <w:color w:val="231F20"/>
          <w:spacing w:val="-9"/>
        </w:rPr>
        <w:t> </w:t>
      </w:r>
      <w:r>
        <w:rPr>
          <w:color w:val="231F20"/>
        </w:rPr>
        <w:t>holes.</w:t>
      </w:r>
      <w:r>
        <w:rPr>
          <w:color w:val="231F20"/>
          <w:spacing w:val="32"/>
        </w:rPr>
        <w:t> </w:t>
      </w:r>
      <w:r>
        <w:rPr>
          <w:color w:val="231F20"/>
        </w:rPr>
        <w:t>An</w:t>
      </w:r>
      <w:r>
        <w:rPr>
          <w:color w:val="231F20"/>
          <w:spacing w:val="-9"/>
        </w:rPr>
        <w:t> </w:t>
      </w:r>
      <w:r>
        <w:rPr>
          <w:i/>
          <w:color w:val="231F20"/>
        </w:rPr>
        <w:t>n</w:t>
      </w:r>
      <w:r>
        <w:rPr>
          <w:color w:val="231F20"/>
        </w:rPr>
        <w:t>-type</w:t>
      </w:r>
      <w:r>
        <w:rPr>
          <w:color w:val="231F20"/>
          <w:spacing w:val="-9"/>
        </w:rPr>
        <w:t> </w:t>
      </w:r>
      <w:r>
        <w:rPr>
          <w:color w:val="231F20"/>
        </w:rPr>
        <w:t>material</w:t>
      </w:r>
      <w:r>
        <w:rPr>
          <w:color w:val="231F20"/>
          <w:spacing w:val="-9"/>
        </w:rPr>
        <w:t> </w:t>
      </w:r>
      <w:r>
        <w:rPr>
          <w:color w:val="231F20"/>
        </w:rPr>
        <w:t>has</w:t>
      </w:r>
      <w:r>
        <w:rPr>
          <w:color w:val="231F20"/>
          <w:spacing w:val="-10"/>
        </w:rPr>
        <w:t> </w:t>
      </w:r>
      <w:r>
        <w:rPr>
          <w:color w:val="231F20"/>
        </w:rPr>
        <w:t>its</w:t>
      </w:r>
      <w:r>
        <w:rPr>
          <w:color w:val="231F20"/>
          <w:spacing w:val="-9"/>
        </w:rPr>
        <w:t> </w:t>
      </w:r>
      <w:r>
        <w:rPr>
          <w:color w:val="231F20"/>
        </w:rPr>
        <w:t>share</w:t>
      </w:r>
      <w:r>
        <w:rPr>
          <w:color w:val="231F20"/>
          <w:spacing w:val="-9"/>
        </w:rPr>
        <w:t> </w:t>
      </w:r>
      <w:r>
        <w:rPr>
          <w:color w:val="231F20"/>
        </w:rPr>
        <w:t>of</w:t>
      </w:r>
      <w:r>
        <w:rPr>
          <w:color w:val="231F20"/>
          <w:spacing w:val="-9"/>
        </w:rPr>
        <w:t> </w:t>
      </w:r>
      <w:r>
        <w:rPr>
          <w:color w:val="231F20"/>
        </w:rPr>
        <w:t>electron-hole</w:t>
      </w:r>
      <w:r>
        <w:rPr>
          <w:color w:val="231F20"/>
          <w:spacing w:val="-9"/>
        </w:rPr>
        <w:t> </w:t>
      </w:r>
      <w:r>
        <w:rPr>
          <w:color w:val="231F20"/>
        </w:rPr>
        <w:t>pairs</w:t>
      </w:r>
      <w:r>
        <w:rPr>
          <w:color w:val="231F20"/>
          <w:spacing w:val="-9"/>
        </w:rPr>
        <w:t> </w:t>
      </w:r>
      <w:r>
        <w:rPr>
          <w:color w:val="231F20"/>
        </w:rPr>
        <w:t>(released</w:t>
      </w:r>
      <w:r>
        <w:rPr>
          <w:color w:val="231F20"/>
          <w:spacing w:val="-9"/>
        </w:rPr>
        <w:t> </w:t>
      </w:r>
      <w:r>
        <w:rPr>
          <w:color w:val="231F20"/>
        </w:rPr>
        <w:t>due</w:t>
      </w:r>
      <w:r>
        <w:rPr>
          <w:color w:val="231F20"/>
          <w:spacing w:val="-9"/>
        </w:rPr>
        <w:t> </w:t>
      </w:r>
      <w:r>
        <w:rPr>
          <w:color w:val="231F20"/>
        </w:rPr>
        <w:t>to</w:t>
      </w:r>
      <w:r>
        <w:rPr>
          <w:color w:val="231F20"/>
          <w:spacing w:val="-10"/>
        </w:rPr>
        <w:t> </w:t>
      </w:r>
      <w:r>
        <w:rPr>
          <w:color w:val="231F20"/>
        </w:rPr>
        <w:t>breaking of</w:t>
      </w:r>
      <w:r>
        <w:rPr>
          <w:color w:val="231F20"/>
          <w:spacing w:val="-7"/>
        </w:rPr>
        <w:t> </w:t>
      </w:r>
      <w:r>
        <w:rPr>
          <w:color w:val="231F20"/>
        </w:rPr>
        <w:t>bonds</w:t>
      </w:r>
      <w:r>
        <w:rPr>
          <w:color w:val="231F20"/>
          <w:spacing w:val="-6"/>
        </w:rPr>
        <w:t> </w:t>
      </w:r>
      <w:r>
        <w:rPr>
          <w:color w:val="231F20"/>
        </w:rPr>
        <w:t>at</w:t>
      </w:r>
      <w:r>
        <w:rPr>
          <w:color w:val="231F20"/>
          <w:spacing w:val="-5"/>
        </w:rPr>
        <w:t> </w:t>
      </w:r>
      <w:r>
        <w:rPr>
          <w:color w:val="231F20"/>
        </w:rPr>
        <w:t>room</w:t>
      </w:r>
      <w:r>
        <w:rPr>
          <w:color w:val="231F20"/>
          <w:spacing w:val="-6"/>
        </w:rPr>
        <w:t> </w:t>
      </w:r>
      <w:r>
        <w:rPr>
          <w:color w:val="231F20"/>
        </w:rPr>
        <w:t>temperature)</w:t>
      </w:r>
      <w:r>
        <w:rPr>
          <w:color w:val="231F20"/>
          <w:spacing w:val="-5"/>
        </w:rPr>
        <w:t> </w:t>
      </w:r>
      <w:r>
        <w:rPr>
          <w:color w:val="231F20"/>
        </w:rPr>
        <w:t>but</w:t>
      </w:r>
      <w:r>
        <w:rPr>
          <w:color w:val="231F20"/>
          <w:spacing w:val="-6"/>
        </w:rPr>
        <w:t> </w:t>
      </w:r>
      <w:r>
        <w:rPr>
          <w:color w:val="231F20"/>
        </w:rPr>
        <w:t>in</w:t>
      </w:r>
      <w:r>
        <w:rPr>
          <w:color w:val="231F20"/>
          <w:spacing w:val="-6"/>
        </w:rPr>
        <w:t> </w:t>
      </w:r>
      <w:r>
        <w:rPr>
          <w:color w:val="231F20"/>
        </w:rPr>
        <w:t>addition</w:t>
      </w:r>
      <w:r>
        <w:rPr>
          <w:color w:val="231F20"/>
          <w:spacing w:val="-5"/>
        </w:rPr>
        <w:t> </w:t>
      </w:r>
      <w:r>
        <w:rPr>
          <w:color w:val="231F20"/>
        </w:rPr>
        <w:t>has</w:t>
      </w:r>
      <w:r>
        <w:rPr>
          <w:color w:val="231F20"/>
          <w:spacing w:val="-6"/>
        </w:rPr>
        <w:t> </w:t>
      </w:r>
      <w:r>
        <w:rPr>
          <w:color w:val="231F20"/>
        </w:rPr>
        <w:t>a</w:t>
      </w:r>
      <w:r>
        <w:rPr>
          <w:color w:val="231F20"/>
          <w:spacing w:val="-5"/>
        </w:rPr>
        <w:t> </w:t>
      </w:r>
      <w:r>
        <w:rPr>
          <w:color w:val="231F20"/>
        </w:rPr>
        <w:t>much</w:t>
      </w:r>
      <w:r>
        <w:rPr>
          <w:color w:val="231F20"/>
          <w:spacing w:val="-5"/>
        </w:rPr>
        <w:t> </w:t>
      </w:r>
      <w:r>
        <w:rPr>
          <w:color w:val="231F20"/>
        </w:rPr>
        <w:t>larger</w:t>
      </w:r>
      <w:r>
        <w:rPr>
          <w:color w:val="231F20"/>
          <w:spacing w:val="-6"/>
        </w:rPr>
        <w:t> </w:t>
      </w:r>
      <w:r>
        <w:rPr>
          <w:color w:val="231F20"/>
        </w:rPr>
        <w:t>quantity</w:t>
      </w:r>
      <w:r>
        <w:rPr>
          <w:color w:val="231F20"/>
          <w:spacing w:val="-7"/>
        </w:rPr>
        <w:t> </w:t>
      </w:r>
      <w:r>
        <w:rPr>
          <w:color w:val="231F20"/>
        </w:rPr>
        <w:t>of</w:t>
      </w:r>
      <w:r>
        <w:rPr>
          <w:color w:val="231F20"/>
          <w:spacing w:val="-6"/>
        </w:rPr>
        <w:t> </w:t>
      </w:r>
      <w:r>
        <w:rPr>
          <w:color w:val="231F20"/>
        </w:rPr>
        <w:t>free</w:t>
      </w:r>
      <w:r>
        <w:rPr>
          <w:color w:val="231F20"/>
          <w:spacing w:val="-6"/>
        </w:rPr>
        <w:t> </w:t>
      </w:r>
      <w:r>
        <w:rPr>
          <w:color w:val="231F20"/>
        </w:rPr>
        <w:t>electrons</w:t>
      </w:r>
      <w:r>
        <w:rPr>
          <w:color w:val="231F20"/>
          <w:spacing w:val="-5"/>
        </w:rPr>
        <w:t> </w:t>
      </w:r>
      <w:r>
        <w:rPr>
          <w:color w:val="231F20"/>
        </w:rPr>
        <w:t>due</w:t>
      </w:r>
      <w:r>
        <w:rPr>
          <w:color w:val="231F20"/>
          <w:spacing w:val="-6"/>
        </w:rPr>
        <w:t> </w:t>
      </w:r>
      <w:r>
        <w:rPr>
          <w:color w:val="231F20"/>
        </w:rPr>
        <w:t>to</w:t>
      </w:r>
      <w:r>
        <w:rPr>
          <w:color w:val="231F20"/>
          <w:spacing w:val="-5"/>
        </w:rPr>
        <w:t> </w:t>
      </w:r>
      <w:r>
        <w:rPr>
          <w:color w:val="231F20"/>
        </w:rPr>
        <w:t>the effect</w:t>
      </w:r>
      <w:r>
        <w:rPr>
          <w:color w:val="231F20"/>
          <w:spacing w:val="-20"/>
        </w:rPr>
        <w:t> </w:t>
      </w:r>
      <w:r>
        <w:rPr>
          <w:color w:val="231F20"/>
        </w:rPr>
        <w:t>of</w:t>
      </w:r>
      <w:r>
        <w:rPr>
          <w:color w:val="231F20"/>
          <w:spacing w:val="-19"/>
        </w:rPr>
        <w:t> </w:t>
      </w:r>
      <w:r>
        <w:rPr>
          <w:color w:val="231F20"/>
          <w:spacing w:val="-3"/>
        </w:rPr>
        <w:t>impurity.</w:t>
      </w:r>
      <w:r>
        <w:rPr>
          <w:color w:val="231F20"/>
          <w:spacing w:val="13"/>
        </w:rPr>
        <w:t> </w:t>
      </w:r>
      <w:r>
        <w:rPr>
          <w:color w:val="231F20"/>
        </w:rPr>
        <w:t>These</w:t>
      </w:r>
      <w:r>
        <w:rPr>
          <w:color w:val="231F20"/>
          <w:spacing w:val="-19"/>
        </w:rPr>
        <w:t> </w:t>
      </w:r>
      <w:r>
        <w:rPr>
          <w:color w:val="231F20"/>
        </w:rPr>
        <w:t>impurity-caused</w:t>
      </w:r>
      <w:r>
        <w:rPr>
          <w:color w:val="231F20"/>
          <w:spacing w:val="-19"/>
        </w:rPr>
        <w:t> </w:t>
      </w:r>
      <w:r>
        <w:rPr>
          <w:color w:val="231F20"/>
        </w:rPr>
        <w:t>free</w:t>
      </w:r>
      <w:r>
        <w:rPr>
          <w:color w:val="231F20"/>
          <w:spacing w:val="-19"/>
        </w:rPr>
        <w:t> </w:t>
      </w:r>
      <w:r>
        <w:rPr>
          <w:color w:val="231F20"/>
        </w:rPr>
        <w:t>electrons</w:t>
      </w:r>
      <w:r>
        <w:rPr>
          <w:color w:val="231F20"/>
          <w:spacing w:val="-19"/>
        </w:rPr>
        <w:t> </w:t>
      </w:r>
      <w:r>
        <w:rPr>
          <w:color w:val="231F20"/>
        </w:rPr>
        <w:t>are</w:t>
      </w:r>
      <w:r>
        <w:rPr>
          <w:color w:val="231F20"/>
          <w:spacing w:val="-19"/>
        </w:rPr>
        <w:t> </w:t>
      </w:r>
      <w:r>
        <w:rPr>
          <w:color w:val="231F20"/>
        </w:rPr>
        <w:t>not</w:t>
      </w:r>
      <w:r>
        <w:rPr>
          <w:color w:val="231F20"/>
          <w:spacing w:val="-19"/>
        </w:rPr>
        <w:t> </w:t>
      </w:r>
      <w:r>
        <w:rPr>
          <w:color w:val="231F20"/>
        </w:rPr>
        <w:t>associated</w:t>
      </w:r>
      <w:r>
        <w:rPr>
          <w:color w:val="231F20"/>
          <w:spacing w:val="-19"/>
        </w:rPr>
        <w:t> </w:t>
      </w:r>
      <w:r>
        <w:rPr>
          <w:color w:val="231F20"/>
        </w:rPr>
        <w:t>with</w:t>
      </w:r>
      <w:r>
        <w:rPr>
          <w:color w:val="231F20"/>
          <w:spacing w:val="-19"/>
        </w:rPr>
        <w:t> </w:t>
      </w:r>
      <w:r>
        <w:rPr>
          <w:color w:val="231F20"/>
        </w:rPr>
        <w:t>holes.</w:t>
      </w:r>
      <w:r>
        <w:rPr>
          <w:color w:val="231F20"/>
          <w:spacing w:val="12"/>
        </w:rPr>
        <w:t> </w:t>
      </w:r>
      <w:r>
        <w:rPr>
          <w:color w:val="231F20"/>
        </w:rPr>
        <w:t>Consequently, an</w:t>
      </w:r>
      <w:r>
        <w:rPr>
          <w:color w:val="231F20"/>
          <w:spacing w:val="-8"/>
        </w:rPr>
        <w:t> </w:t>
      </w:r>
      <w:r>
        <w:rPr>
          <w:i/>
          <w:color w:val="231F20"/>
        </w:rPr>
        <w:t>n</w:t>
      </w:r>
      <w:r>
        <w:rPr>
          <w:color w:val="231F20"/>
        </w:rPr>
        <w:t>-type</w:t>
      </w:r>
      <w:r>
        <w:rPr>
          <w:color w:val="231F20"/>
          <w:spacing w:val="-7"/>
        </w:rPr>
        <w:t> </w:t>
      </w:r>
      <w:r>
        <w:rPr>
          <w:color w:val="231F20"/>
        </w:rPr>
        <w:t>material</w:t>
      </w:r>
      <w:r>
        <w:rPr>
          <w:color w:val="231F20"/>
          <w:spacing w:val="-7"/>
        </w:rPr>
        <w:t> </w:t>
      </w:r>
      <w:r>
        <w:rPr>
          <w:color w:val="231F20"/>
        </w:rPr>
        <w:t>has</w:t>
      </w:r>
      <w:r>
        <w:rPr>
          <w:color w:val="231F20"/>
          <w:spacing w:val="-8"/>
        </w:rPr>
        <w:t> </w:t>
      </w:r>
      <w:r>
        <w:rPr>
          <w:color w:val="231F20"/>
        </w:rPr>
        <w:t>a</w:t>
      </w:r>
      <w:r>
        <w:rPr>
          <w:color w:val="231F20"/>
          <w:spacing w:val="-7"/>
        </w:rPr>
        <w:t> </w:t>
      </w:r>
      <w:r>
        <w:rPr>
          <w:color w:val="231F20"/>
        </w:rPr>
        <w:t>large</w:t>
      </w:r>
      <w:r>
        <w:rPr>
          <w:color w:val="231F20"/>
          <w:spacing w:val="-7"/>
        </w:rPr>
        <w:t> </w:t>
      </w:r>
      <w:r>
        <w:rPr>
          <w:color w:val="231F20"/>
        </w:rPr>
        <w:t>number</w:t>
      </w:r>
      <w:r>
        <w:rPr>
          <w:color w:val="231F20"/>
          <w:spacing w:val="-7"/>
        </w:rPr>
        <w:t> </w:t>
      </w:r>
      <w:r>
        <w:rPr>
          <w:color w:val="231F20"/>
        </w:rPr>
        <w:t>of</w:t>
      </w:r>
      <w:r>
        <w:rPr>
          <w:color w:val="231F20"/>
          <w:spacing w:val="-8"/>
        </w:rPr>
        <w:t> </w:t>
      </w:r>
      <w:r>
        <w:rPr>
          <w:color w:val="231F20"/>
        </w:rPr>
        <w:t>free</w:t>
      </w:r>
      <w:r>
        <w:rPr>
          <w:color w:val="231F20"/>
          <w:spacing w:val="-7"/>
        </w:rPr>
        <w:t> </w:t>
      </w:r>
      <w:r>
        <w:rPr>
          <w:color w:val="231F20"/>
        </w:rPr>
        <w:t>electrons</w:t>
      </w:r>
      <w:r>
        <w:rPr>
          <w:color w:val="231F20"/>
          <w:spacing w:val="-7"/>
        </w:rPr>
        <w:t> </w:t>
      </w:r>
      <w:r>
        <w:rPr>
          <w:color w:val="231F20"/>
        </w:rPr>
        <w:t>and</w:t>
      </w:r>
      <w:r>
        <w:rPr>
          <w:color w:val="231F20"/>
          <w:spacing w:val="-7"/>
        </w:rPr>
        <w:t> </w:t>
      </w:r>
      <w:r>
        <w:rPr>
          <w:color w:val="231F20"/>
        </w:rPr>
        <w:t>a</w:t>
      </w:r>
      <w:r>
        <w:rPr>
          <w:color w:val="231F20"/>
          <w:spacing w:val="-8"/>
        </w:rPr>
        <w:t> </w:t>
      </w:r>
      <w:r>
        <w:rPr>
          <w:color w:val="231F20"/>
        </w:rPr>
        <w:t>small</w:t>
      </w:r>
      <w:r>
        <w:rPr>
          <w:color w:val="231F20"/>
          <w:spacing w:val="-7"/>
        </w:rPr>
        <w:t> </w:t>
      </w:r>
      <w:r>
        <w:rPr>
          <w:color w:val="231F20"/>
        </w:rPr>
        <w:t>number</w:t>
      </w:r>
      <w:r>
        <w:rPr>
          <w:color w:val="231F20"/>
          <w:spacing w:val="-7"/>
        </w:rPr>
        <w:t> </w:t>
      </w:r>
      <w:r>
        <w:rPr>
          <w:color w:val="231F20"/>
        </w:rPr>
        <w:t>of</w:t>
      </w:r>
      <w:r>
        <w:rPr>
          <w:color w:val="231F20"/>
          <w:spacing w:val="-8"/>
        </w:rPr>
        <w:t> </w:t>
      </w:r>
      <w:r>
        <w:rPr>
          <w:color w:val="231F20"/>
        </w:rPr>
        <w:t>holes</w:t>
      </w:r>
      <w:r>
        <w:rPr>
          <w:color w:val="231F20"/>
          <w:spacing w:val="-7"/>
        </w:rPr>
        <w:t> </w:t>
      </w:r>
      <w:r>
        <w:rPr>
          <w:color w:val="231F20"/>
        </w:rPr>
        <w:t>as</w:t>
      </w:r>
      <w:r>
        <w:rPr>
          <w:color w:val="231F20"/>
          <w:spacing w:val="-7"/>
        </w:rPr>
        <w:t> </w:t>
      </w:r>
      <w:r>
        <w:rPr>
          <w:color w:val="231F20"/>
        </w:rPr>
        <w:t>shown</w:t>
      </w:r>
      <w:r>
        <w:rPr>
          <w:color w:val="231F20"/>
          <w:spacing w:val="-7"/>
        </w:rPr>
        <w:t> </w:t>
      </w:r>
      <w:r>
        <w:rPr>
          <w:color w:val="231F20"/>
        </w:rPr>
        <w:t>in</w:t>
      </w:r>
      <w:r>
        <w:rPr>
          <w:color w:val="231F20"/>
          <w:spacing w:val="-8"/>
        </w:rPr>
        <w:t> </w:t>
      </w:r>
      <w:r>
        <w:rPr>
          <w:color w:val="231F20"/>
        </w:rPr>
        <w:t>Fig.</w:t>
      </w:r>
    </w:p>
    <w:p>
      <w:pPr>
        <w:pStyle w:val="BodyText"/>
        <w:spacing w:line="292" w:lineRule="auto" w:before="2"/>
        <w:ind w:left="182" w:right="1988"/>
        <w:jc w:val="right"/>
      </w:pPr>
      <w:r>
        <w:rPr>
          <w:color w:val="231F20"/>
        </w:rPr>
        <w:t>5.17</w:t>
      </w:r>
      <w:r>
        <w:rPr>
          <w:color w:val="231F20"/>
          <w:spacing w:val="-12"/>
        </w:rPr>
        <w:t> </w:t>
      </w:r>
      <w:r>
        <w:rPr>
          <w:color w:val="231F20"/>
        </w:rPr>
        <w:t>(</w:t>
      </w:r>
      <w:r>
        <w:rPr>
          <w:i/>
          <w:color w:val="231F20"/>
        </w:rPr>
        <w:t>i</w:t>
      </w:r>
      <w:r>
        <w:rPr>
          <w:color w:val="231F20"/>
        </w:rPr>
        <w:t>).</w:t>
      </w:r>
      <w:r>
        <w:rPr>
          <w:color w:val="231F20"/>
          <w:spacing w:val="28"/>
        </w:rPr>
        <w:t> </w:t>
      </w:r>
      <w:r>
        <w:rPr>
          <w:color w:val="231F20"/>
        </w:rPr>
        <w:t>The</w:t>
      </w:r>
      <w:r>
        <w:rPr>
          <w:color w:val="231F20"/>
          <w:spacing w:val="-11"/>
        </w:rPr>
        <w:t> </w:t>
      </w:r>
      <w:r>
        <w:rPr>
          <w:color w:val="231F20"/>
        </w:rPr>
        <w:t>free</w:t>
      </w:r>
      <w:r>
        <w:rPr>
          <w:color w:val="231F20"/>
          <w:spacing w:val="-11"/>
        </w:rPr>
        <w:t> </w:t>
      </w:r>
      <w:r>
        <w:rPr>
          <w:color w:val="231F20"/>
        </w:rPr>
        <w:t>electrons</w:t>
      </w:r>
      <w:r>
        <w:rPr>
          <w:color w:val="231F20"/>
          <w:spacing w:val="-11"/>
        </w:rPr>
        <w:t> </w:t>
      </w:r>
      <w:r>
        <w:rPr>
          <w:color w:val="231F20"/>
        </w:rPr>
        <w:t>in</w:t>
      </w:r>
      <w:r>
        <w:rPr>
          <w:color w:val="231F20"/>
          <w:spacing w:val="-11"/>
        </w:rPr>
        <w:t> </w:t>
      </w:r>
      <w:r>
        <w:rPr>
          <w:color w:val="231F20"/>
        </w:rPr>
        <w:t>this</w:t>
      </w:r>
      <w:r>
        <w:rPr>
          <w:color w:val="231F20"/>
          <w:spacing w:val="-11"/>
        </w:rPr>
        <w:t> </w:t>
      </w:r>
      <w:r>
        <w:rPr>
          <w:color w:val="231F20"/>
        </w:rPr>
        <w:t>case</w:t>
      </w:r>
      <w:r>
        <w:rPr>
          <w:color w:val="231F20"/>
          <w:spacing w:val="-11"/>
        </w:rPr>
        <w:t> </w:t>
      </w:r>
      <w:r>
        <w:rPr>
          <w:color w:val="231F20"/>
        </w:rPr>
        <w:t>are</w:t>
      </w:r>
      <w:r>
        <w:rPr>
          <w:color w:val="231F20"/>
          <w:spacing w:val="-11"/>
        </w:rPr>
        <w:t> </w:t>
      </w:r>
      <w:r>
        <w:rPr>
          <w:color w:val="231F20"/>
        </w:rPr>
        <w:t>considered</w:t>
      </w:r>
      <w:r>
        <w:rPr>
          <w:color w:val="231F20"/>
          <w:spacing w:val="-10"/>
        </w:rPr>
        <w:t> </w:t>
      </w:r>
      <w:r>
        <w:rPr>
          <w:i/>
          <w:color w:val="EC008C"/>
        </w:rPr>
        <w:t>majority</w:t>
      </w:r>
      <w:r>
        <w:rPr>
          <w:i/>
          <w:color w:val="EC008C"/>
          <w:spacing w:val="-11"/>
        </w:rPr>
        <w:t> </w:t>
      </w:r>
      <w:r>
        <w:rPr>
          <w:i/>
          <w:color w:val="EC008C"/>
        </w:rPr>
        <w:t>carriers</w:t>
      </w:r>
      <w:r>
        <w:rPr>
          <w:i/>
          <w:color w:val="EC008C"/>
          <w:spacing w:val="-12"/>
        </w:rPr>
        <w:t> </w:t>
      </w:r>
      <w:r>
        <w:rPr>
          <w:i/>
          <w:color w:val="231F20"/>
        </w:rPr>
        <w:t>—</w:t>
      </w:r>
      <w:r>
        <w:rPr>
          <w:i/>
          <w:color w:val="231F20"/>
          <w:spacing w:val="-11"/>
        </w:rPr>
        <w:t> </w:t>
      </w:r>
      <w:r>
        <w:rPr>
          <w:color w:val="231F20"/>
        </w:rPr>
        <w:t>since</w:t>
      </w:r>
      <w:r>
        <w:rPr>
          <w:color w:val="231F20"/>
          <w:spacing w:val="-12"/>
        </w:rPr>
        <w:t> </w:t>
      </w:r>
      <w:r>
        <w:rPr>
          <w:color w:val="231F20"/>
        </w:rPr>
        <w:t>the</w:t>
      </w:r>
      <w:r>
        <w:rPr>
          <w:color w:val="231F20"/>
          <w:spacing w:val="-11"/>
        </w:rPr>
        <w:t> </w:t>
      </w:r>
      <w:r>
        <w:rPr>
          <w:color w:val="231F20"/>
        </w:rPr>
        <w:t>majority</w:t>
      </w:r>
      <w:r>
        <w:rPr>
          <w:color w:val="231F20"/>
          <w:spacing w:val="-11"/>
        </w:rPr>
        <w:t> </w:t>
      </w:r>
      <w:r>
        <w:rPr>
          <w:color w:val="231F20"/>
        </w:rPr>
        <w:t>portion of</w:t>
      </w:r>
      <w:r>
        <w:rPr>
          <w:color w:val="231F20"/>
          <w:spacing w:val="-17"/>
        </w:rPr>
        <w:t> </w:t>
      </w:r>
      <w:r>
        <w:rPr>
          <w:color w:val="231F20"/>
        </w:rPr>
        <w:t>current</w:t>
      </w:r>
      <w:r>
        <w:rPr>
          <w:color w:val="231F20"/>
          <w:spacing w:val="-16"/>
        </w:rPr>
        <w:t> </w:t>
      </w:r>
      <w:r>
        <w:rPr>
          <w:color w:val="231F20"/>
        </w:rPr>
        <w:t>in</w:t>
      </w:r>
      <w:r>
        <w:rPr>
          <w:color w:val="231F20"/>
          <w:spacing w:val="-17"/>
        </w:rPr>
        <w:t> </w:t>
      </w:r>
      <w:r>
        <w:rPr>
          <w:i/>
          <w:color w:val="231F20"/>
        </w:rPr>
        <w:t>n</w:t>
      </w:r>
      <w:r>
        <w:rPr>
          <w:color w:val="231F20"/>
        </w:rPr>
        <w:t>-type</w:t>
      </w:r>
      <w:r>
        <w:rPr>
          <w:color w:val="231F20"/>
          <w:spacing w:val="-16"/>
        </w:rPr>
        <w:t> </w:t>
      </w:r>
      <w:r>
        <w:rPr>
          <w:color w:val="231F20"/>
        </w:rPr>
        <w:t>material</w:t>
      </w:r>
      <w:r>
        <w:rPr>
          <w:color w:val="231F20"/>
          <w:spacing w:val="-17"/>
        </w:rPr>
        <w:t> </w:t>
      </w:r>
      <w:r>
        <w:rPr>
          <w:color w:val="231F20"/>
        </w:rPr>
        <w:t>is</w:t>
      </w:r>
      <w:r>
        <w:rPr>
          <w:color w:val="231F20"/>
          <w:spacing w:val="-16"/>
        </w:rPr>
        <w:t> </w:t>
      </w:r>
      <w:r>
        <w:rPr>
          <w:color w:val="231F20"/>
        </w:rPr>
        <w:t>by</w:t>
      </w:r>
      <w:r>
        <w:rPr>
          <w:color w:val="231F20"/>
          <w:spacing w:val="-17"/>
        </w:rPr>
        <w:t> </w:t>
      </w:r>
      <w:r>
        <w:rPr>
          <w:color w:val="231F20"/>
        </w:rPr>
        <w:t>the</w:t>
      </w:r>
      <w:r>
        <w:rPr>
          <w:color w:val="231F20"/>
          <w:spacing w:val="-16"/>
        </w:rPr>
        <w:t> </w:t>
      </w:r>
      <w:r>
        <w:rPr>
          <w:color w:val="231F20"/>
        </w:rPr>
        <w:t>flow</w:t>
      </w:r>
      <w:r>
        <w:rPr>
          <w:color w:val="231F20"/>
          <w:spacing w:val="-16"/>
        </w:rPr>
        <w:t> </w:t>
      </w:r>
      <w:r>
        <w:rPr>
          <w:color w:val="231F20"/>
        </w:rPr>
        <w:t>of</w:t>
      </w:r>
      <w:r>
        <w:rPr>
          <w:color w:val="231F20"/>
          <w:spacing w:val="-17"/>
        </w:rPr>
        <w:t> </w:t>
      </w:r>
      <w:r>
        <w:rPr>
          <w:color w:val="231F20"/>
        </w:rPr>
        <w:t>free</w:t>
      </w:r>
      <w:r>
        <w:rPr>
          <w:color w:val="231F20"/>
          <w:spacing w:val="-16"/>
        </w:rPr>
        <w:t> </w:t>
      </w:r>
      <w:r>
        <w:rPr>
          <w:color w:val="231F20"/>
        </w:rPr>
        <w:t>electrons</w:t>
      </w:r>
      <w:r>
        <w:rPr>
          <w:color w:val="231F20"/>
          <w:spacing w:val="-17"/>
        </w:rPr>
        <w:t> </w:t>
      </w:r>
      <w:r>
        <w:rPr>
          <w:color w:val="231F20"/>
        </w:rPr>
        <w:t>—</w:t>
      </w:r>
      <w:r>
        <w:rPr>
          <w:color w:val="231F20"/>
          <w:spacing w:val="-16"/>
        </w:rPr>
        <w:t> </w:t>
      </w:r>
      <w:r>
        <w:rPr>
          <w:color w:val="231F20"/>
        </w:rPr>
        <w:t>and</w:t>
      </w:r>
      <w:r>
        <w:rPr>
          <w:color w:val="231F20"/>
          <w:spacing w:val="-17"/>
        </w:rPr>
        <w:t> </w:t>
      </w:r>
      <w:r>
        <w:rPr>
          <w:color w:val="231F20"/>
        </w:rPr>
        <w:t>the</w:t>
      </w:r>
      <w:r>
        <w:rPr>
          <w:color w:val="231F20"/>
          <w:spacing w:val="-16"/>
        </w:rPr>
        <w:t> </w:t>
      </w:r>
      <w:r>
        <w:rPr>
          <w:color w:val="231F20"/>
        </w:rPr>
        <w:t>holes</w:t>
      </w:r>
      <w:r>
        <w:rPr>
          <w:color w:val="231F20"/>
          <w:spacing w:val="-17"/>
        </w:rPr>
        <w:t> </w:t>
      </w:r>
      <w:r>
        <w:rPr>
          <w:color w:val="231F20"/>
        </w:rPr>
        <w:t>are</w:t>
      </w:r>
      <w:r>
        <w:rPr>
          <w:color w:val="231F20"/>
          <w:spacing w:val="-16"/>
        </w:rPr>
        <w:t> </w:t>
      </w:r>
      <w:r>
        <w:rPr>
          <w:color w:val="231F20"/>
        </w:rPr>
        <w:t>the</w:t>
      </w:r>
      <w:r>
        <w:rPr>
          <w:color w:val="231F20"/>
          <w:spacing w:val="-18"/>
        </w:rPr>
        <w:t> </w:t>
      </w:r>
      <w:r>
        <w:rPr>
          <w:i/>
          <w:color w:val="EC008C"/>
        </w:rPr>
        <w:t>minority</w:t>
      </w:r>
      <w:r>
        <w:rPr>
          <w:i/>
          <w:color w:val="EC008C"/>
          <w:spacing w:val="-18"/>
        </w:rPr>
        <w:t> </w:t>
      </w:r>
      <w:r>
        <w:rPr>
          <w:i/>
          <w:color w:val="EC008C"/>
        </w:rPr>
        <w:t>carriers</w:t>
      </w:r>
      <w:r>
        <w:rPr>
          <w:color w:val="EC008C"/>
        </w:rPr>
        <w:t>. </w:t>
      </w:r>
      <w:r>
        <w:rPr>
          <w:color w:val="231F20"/>
        </w:rPr>
        <w:t>Similarly,</w:t>
      </w:r>
      <w:r>
        <w:rPr>
          <w:color w:val="231F20"/>
          <w:spacing w:val="11"/>
        </w:rPr>
        <w:t> </w:t>
      </w:r>
      <w:r>
        <w:rPr>
          <w:color w:val="231F20"/>
        </w:rPr>
        <w:t>in</w:t>
      </w:r>
      <w:r>
        <w:rPr>
          <w:color w:val="231F20"/>
          <w:spacing w:val="11"/>
        </w:rPr>
        <w:t> </w:t>
      </w:r>
      <w:r>
        <w:rPr>
          <w:color w:val="231F20"/>
        </w:rPr>
        <w:t>a</w:t>
      </w:r>
      <w:r>
        <w:rPr>
          <w:color w:val="231F20"/>
          <w:spacing w:val="11"/>
        </w:rPr>
        <w:t> </w:t>
      </w:r>
      <w:r>
        <w:rPr>
          <w:i/>
          <w:color w:val="231F20"/>
        </w:rPr>
        <w:t>p</w:t>
      </w:r>
      <w:r>
        <w:rPr>
          <w:color w:val="231F20"/>
        </w:rPr>
        <w:t>-type</w:t>
      </w:r>
      <w:r>
        <w:rPr>
          <w:color w:val="231F20"/>
          <w:spacing w:val="11"/>
        </w:rPr>
        <w:t> </w:t>
      </w:r>
      <w:r>
        <w:rPr>
          <w:color w:val="231F20"/>
        </w:rPr>
        <w:t>material,</w:t>
      </w:r>
      <w:r>
        <w:rPr>
          <w:color w:val="231F20"/>
          <w:spacing w:val="11"/>
        </w:rPr>
        <w:t> </w:t>
      </w:r>
      <w:r>
        <w:rPr>
          <w:color w:val="231F20"/>
        </w:rPr>
        <w:t>holes</w:t>
      </w:r>
      <w:r>
        <w:rPr>
          <w:color w:val="231F20"/>
          <w:spacing w:val="12"/>
        </w:rPr>
        <w:t> </w:t>
      </w:r>
      <w:r>
        <w:rPr>
          <w:color w:val="231F20"/>
        </w:rPr>
        <w:t>outnumber</w:t>
      </w:r>
      <w:r>
        <w:rPr>
          <w:color w:val="231F20"/>
          <w:spacing w:val="11"/>
        </w:rPr>
        <w:t> </w:t>
      </w:r>
      <w:r>
        <w:rPr>
          <w:color w:val="231F20"/>
        </w:rPr>
        <w:t>the</w:t>
      </w:r>
      <w:r>
        <w:rPr>
          <w:color w:val="231F20"/>
          <w:spacing w:val="11"/>
        </w:rPr>
        <w:t> </w:t>
      </w:r>
      <w:r>
        <w:rPr>
          <w:color w:val="231F20"/>
        </w:rPr>
        <w:t>free</w:t>
      </w:r>
      <w:r>
        <w:rPr>
          <w:color w:val="231F20"/>
          <w:spacing w:val="11"/>
        </w:rPr>
        <w:t> </w:t>
      </w:r>
      <w:r>
        <w:rPr>
          <w:color w:val="231F20"/>
        </w:rPr>
        <w:t>electrons</w:t>
      </w:r>
      <w:r>
        <w:rPr>
          <w:color w:val="231F20"/>
          <w:spacing w:val="11"/>
        </w:rPr>
        <w:t> </w:t>
      </w:r>
      <w:r>
        <w:rPr>
          <w:color w:val="231F20"/>
        </w:rPr>
        <w:t>as</w:t>
      </w:r>
      <w:r>
        <w:rPr>
          <w:color w:val="231F20"/>
          <w:spacing w:val="12"/>
        </w:rPr>
        <w:t> </w:t>
      </w:r>
      <w:r>
        <w:rPr>
          <w:color w:val="231F20"/>
        </w:rPr>
        <w:t>shown</w:t>
      </w:r>
      <w:r>
        <w:rPr>
          <w:color w:val="231F20"/>
          <w:spacing w:val="11"/>
        </w:rPr>
        <w:t> </w:t>
      </w:r>
      <w:r>
        <w:rPr>
          <w:color w:val="231F20"/>
        </w:rPr>
        <w:t>in</w:t>
      </w:r>
      <w:r>
        <w:rPr>
          <w:color w:val="231F20"/>
          <w:spacing w:val="11"/>
        </w:rPr>
        <w:t> </w:t>
      </w:r>
      <w:r>
        <w:rPr>
          <w:color w:val="231F20"/>
        </w:rPr>
        <w:t>Fig.</w:t>
      </w:r>
      <w:r>
        <w:rPr>
          <w:color w:val="231F20"/>
          <w:spacing w:val="11"/>
        </w:rPr>
        <w:t> </w:t>
      </w:r>
      <w:r>
        <w:rPr>
          <w:color w:val="231F20"/>
        </w:rPr>
        <w:t>5.17</w:t>
      </w:r>
      <w:r>
        <w:rPr>
          <w:color w:val="231F20"/>
          <w:spacing w:val="11"/>
        </w:rPr>
        <w:t> </w:t>
      </w:r>
      <w:r>
        <w:rPr>
          <w:color w:val="231F20"/>
        </w:rPr>
        <w:t>(</w:t>
      </w:r>
      <w:r>
        <w:rPr>
          <w:i/>
          <w:color w:val="231F20"/>
        </w:rPr>
        <w:t>ii</w:t>
      </w:r>
      <w:r>
        <w:rPr>
          <w:color w:val="231F20"/>
        </w:rPr>
        <w:t>).</w:t>
      </w:r>
    </w:p>
    <w:p>
      <w:pPr>
        <w:pStyle w:val="BodyText"/>
        <w:spacing w:line="207" w:lineRule="exact"/>
        <w:ind w:left="309"/>
        <w:jc w:val="both"/>
      </w:pPr>
      <w:r>
        <w:rPr>
          <w:color w:val="231F20"/>
        </w:rPr>
        <w:t>Therefore, holes are the majority carriers and free electrons are the minority carriers.</w:t>
      </w:r>
    </w:p>
    <w:p>
      <w:pPr>
        <w:spacing w:after="0" w:line="207" w:lineRule="exact"/>
        <w:jc w:val="both"/>
        <w:sectPr>
          <w:pgSz w:w="11900" w:h="16840"/>
          <w:pgMar w:header="2253" w:footer="0" w:top="2560" w:bottom="280" w:left="168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p>
    <w:p>
      <w:pPr>
        <w:tabs>
          <w:tab w:pos="5412" w:val="left" w:leader="none"/>
        </w:tabs>
        <w:spacing w:line="168" w:lineRule="exact"/>
        <w:ind w:left="1035" w:right="0" w:firstLine="0"/>
        <w:rPr>
          <w:sz w:val="16"/>
        </w:rPr>
      </w:pPr>
      <w:r>
        <w:rPr>
          <w:position w:val="-2"/>
          <w:sz w:val="16"/>
        </w:rPr>
        <w:drawing>
          <wp:inline distT="0" distB="0" distL="0" distR="0">
            <wp:extent cx="108690" cy="106870"/>
            <wp:effectExtent l="0" t="0" r="0" b="0"/>
            <wp:docPr id="63" name="image62.png" descr=""/>
            <wp:cNvGraphicFramePr>
              <a:graphicFrameLocks noChangeAspect="1"/>
            </wp:cNvGraphicFramePr>
            <a:graphic>
              <a:graphicData uri="http://schemas.openxmlformats.org/drawingml/2006/picture">
                <pic:pic>
                  <pic:nvPicPr>
                    <pic:cNvPr id="64" name="image62.png"/>
                    <pic:cNvPicPr/>
                  </pic:nvPicPr>
                  <pic:blipFill>
                    <a:blip r:embed="rId68" cstate="print"/>
                    <a:stretch>
                      <a:fillRect/>
                    </a:stretch>
                  </pic:blipFill>
                  <pic:spPr>
                    <a:xfrm>
                      <a:off x="0" y="0"/>
                      <a:ext cx="108690" cy="106870"/>
                    </a:xfrm>
                    <a:prstGeom prst="rect">
                      <a:avLst/>
                    </a:prstGeom>
                  </pic:spPr>
                </pic:pic>
              </a:graphicData>
            </a:graphic>
          </wp:inline>
        </w:drawing>
      </w:r>
      <w:r>
        <w:rPr>
          <w:position w:val="-2"/>
          <w:sz w:val="16"/>
        </w:rPr>
      </w:r>
      <w:r>
        <w:rPr>
          <w:position w:val="-2"/>
          <w:sz w:val="16"/>
        </w:rPr>
        <w:tab/>
      </w:r>
      <w:r>
        <w:rPr>
          <w:position w:val="-2"/>
          <w:sz w:val="16"/>
        </w:rPr>
        <w:drawing>
          <wp:inline distT="0" distB="0" distL="0" distR="0">
            <wp:extent cx="144270" cy="106870"/>
            <wp:effectExtent l="0" t="0" r="0" b="0"/>
            <wp:docPr id="65" name="image63.png" descr=""/>
            <wp:cNvGraphicFramePr>
              <a:graphicFrameLocks noChangeAspect="1"/>
            </wp:cNvGraphicFramePr>
            <a:graphic>
              <a:graphicData uri="http://schemas.openxmlformats.org/drawingml/2006/picture">
                <pic:pic>
                  <pic:nvPicPr>
                    <pic:cNvPr id="66" name="image63.png"/>
                    <pic:cNvPicPr/>
                  </pic:nvPicPr>
                  <pic:blipFill>
                    <a:blip r:embed="rId69" cstate="print"/>
                    <a:stretch>
                      <a:fillRect/>
                    </a:stretch>
                  </pic:blipFill>
                  <pic:spPr>
                    <a:xfrm>
                      <a:off x="0" y="0"/>
                      <a:ext cx="144270" cy="106870"/>
                    </a:xfrm>
                    <a:prstGeom prst="rect">
                      <a:avLst/>
                    </a:prstGeom>
                  </pic:spPr>
                </pic:pic>
              </a:graphicData>
            </a:graphic>
          </wp:inline>
        </w:drawing>
      </w:r>
      <w:r>
        <w:rPr>
          <w:position w:val="-2"/>
          <w:sz w:val="16"/>
        </w:rPr>
      </w:r>
    </w:p>
    <w:p>
      <w:pPr>
        <w:pStyle w:val="BodyText"/>
        <w:spacing w:before="1"/>
        <w:rPr>
          <w:sz w:val="6"/>
        </w:rPr>
      </w:pPr>
      <w:r>
        <w:rPr/>
        <w:pict>
          <v:group style="position:absolute;margin-left:262.350006pt;margin-top:5.483pt;width:67.5pt;height:15.45pt;mso-position-horizontal-relative:page;mso-position-vertical-relative:paragraph;z-index:1088;mso-wrap-distance-left:0;mso-wrap-distance-right:0" coordorigin="5247,110" coordsize="1350,309">
            <v:shape style="position:absolute;left:5251;top:114;width:1341;height:300" coordorigin="5252,114" coordsize="1341,300" path="m5922,114l5831,116,5745,119,5663,126,5586,135,5514,146,5446,160,5361,183,5300,208,5252,264,5264,293,5361,346,5446,369,5514,383,5586,394,5663,403,5745,409,5831,413,5922,414,6013,413,6099,409,6181,403,6258,394,6330,383,6398,369,6483,346,6544,320,6592,264,6580,235,6483,183,6398,160,6330,146,6258,135,6181,126,6099,119,6013,116,5922,114xe" filled="true" fillcolor="#eff5de" stroked="false">
              <v:path arrowok="t"/>
              <v:fill type="solid"/>
            </v:shape>
            <v:shape style="position:absolute;left:5251;top:114;width:1341;height:300" coordorigin="5252,114" coordsize="1341,300" path="m5252,264l5300,208,5361,183,5446,160,5514,146,5586,135,5663,126,5745,119,5831,116,5922,114,6013,116,6099,119,6181,126,6258,135,6330,146,6398,160,6483,183,6544,208,6592,264,6580,293,6483,346,6398,369,6330,383,6258,394,6181,403,6099,409,6013,413,5922,414,5831,413,5745,409,5663,403,5586,394,5514,383,5446,369,5361,346,5300,320,5252,264xe" filled="false" stroked="true" strokeweight=".48pt" strokecolor="#eff5de">
              <v:path arrowok="t"/>
              <v:stroke dashstyle="solid"/>
            </v:shape>
            <v:shape style="position:absolute;left:5247;top:109;width:1350;height:309" type="#_x0000_t202" filled="false" stroked="false">
              <v:textbox inset="0,0,0,0">
                <w:txbxContent>
                  <w:p>
                    <w:pPr>
                      <w:spacing w:before="36"/>
                      <w:ind w:left="338" w:right="0" w:firstLine="0"/>
                      <w:jc w:val="left"/>
                      <w:rPr>
                        <w:b/>
                        <w:sz w:val="20"/>
                      </w:rPr>
                    </w:pPr>
                    <w:bookmarkStart w:name="Fig. 5.17" w:id="48"/>
                    <w:bookmarkEnd w:id="48"/>
                    <w:r>
                      <w:rPr/>
                    </w:r>
                    <w:bookmarkStart w:name="5.14 pn Junction" w:id="49"/>
                    <w:bookmarkEnd w:id="49"/>
                    <w:r>
                      <w:rPr/>
                    </w:r>
                    <w:bookmarkStart w:name="Formation of pn junction." w:id="50"/>
                    <w:bookmarkEnd w:id="50"/>
                    <w:r>
                      <w:rPr/>
                    </w:r>
                    <w:r>
                      <w:rPr>
                        <w:b/>
                        <w:color w:val="231F20"/>
                        <w:sz w:val="20"/>
                      </w:rPr>
                      <w:t>Fig. 5.17</w:t>
                    </w:r>
                  </w:p>
                </w:txbxContent>
              </v:textbox>
              <w10:wrap type="none"/>
            </v:shape>
            <w10:wrap type="topAndBottom"/>
          </v:group>
        </w:pict>
      </w:r>
    </w:p>
    <w:p>
      <w:pPr>
        <w:pStyle w:val="ListParagraph"/>
        <w:numPr>
          <w:ilvl w:val="1"/>
          <w:numId w:val="7"/>
        </w:numPr>
        <w:tabs>
          <w:tab w:pos="1137" w:val="left" w:leader="none"/>
          <w:tab w:pos="1138" w:val="left" w:leader="none"/>
        </w:tabs>
        <w:spacing w:line="240" w:lineRule="auto" w:before="12" w:after="0"/>
        <w:ind w:left="1138" w:right="0" w:hanging="828"/>
        <w:jc w:val="left"/>
        <w:rPr>
          <w:rFonts w:ascii="Arial Black"/>
          <w:sz w:val="24"/>
        </w:rPr>
      </w:pPr>
      <w:r>
        <w:rPr>
          <w:rFonts w:ascii="Arial Black"/>
          <w:i/>
          <w:color w:val="005AAA"/>
          <w:sz w:val="24"/>
        </w:rPr>
        <w:t>pn</w:t>
      </w:r>
      <w:r>
        <w:rPr>
          <w:rFonts w:ascii="Arial Black"/>
          <w:i/>
          <w:color w:val="005AAA"/>
          <w:spacing w:val="37"/>
          <w:sz w:val="24"/>
        </w:rPr>
        <w:t> </w:t>
      </w:r>
      <w:r>
        <w:rPr>
          <w:rFonts w:ascii="Arial Black"/>
          <w:color w:val="005AAA"/>
          <w:sz w:val="24"/>
        </w:rPr>
        <w:t>Junction</w:t>
      </w:r>
    </w:p>
    <w:p>
      <w:pPr>
        <w:spacing w:before="77"/>
        <w:ind w:left="310" w:right="0" w:firstLine="0"/>
        <w:jc w:val="left"/>
        <w:rPr>
          <w:i/>
          <w:sz w:val="20"/>
        </w:rPr>
      </w:pPr>
      <w:r>
        <w:rPr/>
        <w:drawing>
          <wp:anchor distT="0" distB="0" distL="0" distR="0" allowOverlap="1" layoutInCell="1" locked="0" behindDoc="0" simplePos="0" relativeHeight="3352">
            <wp:simplePos x="0" y="0"/>
            <wp:positionH relativeFrom="page">
              <wp:posOffset>4043773</wp:posOffset>
            </wp:positionH>
            <wp:positionV relativeFrom="paragraph">
              <wp:posOffset>-1625765</wp:posOffset>
            </wp:positionV>
            <wp:extent cx="2200738" cy="933450"/>
            <wp:effectExtent l="0" t="0" r="0" b="0"/>
            <wp:wrapNone/>
            <wp:docPr id="67" name="image64.png" descr=""/>
            <wp:cNvGraphicFramePr>
              <a:graphicFrameLocks noChangeAspect="1"/>
            </wp:cNvGraphicFramePr>
            <a:graphic>
              <a:graphicData uri="http://schemas.openxmlformats.org/drawingml/2006/picture">
                <pic:pic>
                  <pic:nvPicPr>
                    <pic:cNvPr id="68" name="image64.png"/>
                    <pic:cNvPicPr/>
                  </pic:nvPicPr>
                  <pic:blipFill>
                    <a:blip r:embed="rId70" cstate="print"/>
                    <a:stretch>
                      <a:fillRect/>
                    </a:stretch>
                  </pic:blipFill>
                  <pic:spPr>
                    <a:xfrm>
                      <a:off x="0" y="0"/>
                      <a:ext cx="2200738" cy="933450"/>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1646059</wp:posOffset>
            </wp:positionH>
            <wp:positionV relativeFrom="paragraph">
              <wp:posOffset>-764464</wp:posOffset>
            </wp:positionV>
            <wp:extent cx="269466" cy="86868"/>
            <wp:effectExtent l="0" t="0" r="0" b="0"/>
            <wp:wrapNone/>
            <wp:docPr id="69" name="image65.png" descr=""/>
            <wp:cNvGraphicFramePr>
              <a:graphicFrameLocks noChangeAspect="1"/>
            </wp:cNvGraphicFramePr>
            <a:graphic>
              <a:graphicData uri="http://schemas.openxmlformats.org/drawingml/2006/picture">
                <pic:pic>
                  <pic:nvPicPr>
                    <pic:cNvPr id="70" name="image65.png"/>
                    <pic:cNvPicPr/>
                  </pic:nvPicPr>
                  <pic:blipFill>
                    <a:blip r:embed="rId71" cstate="print"/>
                    <a:stretch>
                      <a:fillRect/>
                    </a:stretch>
                  </pic:blipFill>
                  <pic:spPr>
                    <a:xfrm>
                      <a:off x="0" y="0"/>
                      <a:ext cx="269466" cy="86868"/>
                    </a:xfrm>
                    <a:prstGeom prst="rect">
                      <a:avLst/>
                    </a:prstGeom>
                  </pic:spPr>
                </pic:pic>
              </a:graphicData>
            </a:graphic>
          </wp:anchor>
        </w:drawing>
      </w:r>
      <w:r>
        <w:rPr/>
        <w:pict>
          <v:group style="position:absolute;margin-left:102.543709pt;margin-top:-128.313065pt;width:181.1pt;height:62.95pt;mso-position-horizontal-relative:page;mso-position-vertical-relative:paragraph;z-index:3400" coordorigin="2051,-2566" coordsize="3622,1259">
            <v:shape style="position:absolute;left:2050;top:-2567;width:3622;height:1259" type="#_x0000_t75" stroked="false">
              <v:imagedata r:id="rId72" o:title=""/>
            </v:shape>
            <v:shape style="position:absolute;left:3967;top:-1668;width:1679;height:329" type="#_x0000_t75" stroked="false">
              <v:imagedata r:id="rId73" o:title=""/>
            </v:shape>
            <w10:wrap type="none"/>
          </v:group>
        </w:pict>
      </w:r>
      <w:r>
        <w:rPr>
          <w:i/>
          <w:color w:val="231F20"/>
          <w:sz w:val="20"/>
        </w:rPr>
        <w:t>When a p-type semiconductor is suitably joined to n-type semiconductor, the contact surface is called</w:t>
      </w:r>
    </w:p>
    <w:p>
      <w:pPr>
        <w:spacing w:before="10"/>
        <w:ind w:left="310" w:right="0" w:firstLine="0"/>
        <w:jc w:val="left"/>
        <w:rPr>
          <w:b/>
          <w:sz w:val="20"/>
        </w:rPr>
      </w:pPr>
      <w:r>
        <w:rPr>
          <w:b/>
          <w:i/>
          <w:color w:val="EC008C"/>
          <w:sz w:val="20"/>
        </w:rPr>
        <w:t>pn </w:t>
      </w:r>
      <w:r>
        <w:rPr>
          <w:b/>
          <w:color w:val="EC008C"/>
          <w:sz w:val="20"/>
        </w:rPr>
        <w:t>junction.</w:t>
      </w:r>
    </w:p>
    <w:p>
      <w:pPr>
        <w:pStyle w:val="BodyText"/>
        <w:spacing w:line="249" w:lineRule="auto" w:before="49"/>
        <w:ind w:left="309" w:right="1987" w:firstLine="360"/>
        <w:jc w:val="both"/>
      </w:pPr>
      <w:r>
        <w:rPr>
          <w:color w:val="231F20"/>
        </w:rPr>
        <w:t>Most semiconductor devices contain one or more </w:t>
      </w:r>
      <w:r>
        <w:rPr>
          <w:i/>
          <w:color w:val="231F20"/>
        </w:rPr>
        <w:t>pn </w:t>
      </w:r>
      <w:r>
        <w:rPr>
          <w:color w:val="231F20"/>
        </w:rPr>
        <w:t>junctions. The </w:t>
      </w:r>
      <w:r>
        <w:rPr>
          <w:i/>
          <w:color w:val="231F20"/>
        </w:rPr>
        <w:t>pn </w:t>
      </w:r>
      <w:r>
        <w:rPr>
          <w:color w:val="231F20"/>
        </w:rPr>
        <w:t>junction is of great importance</w:t>
      </w:r>
      <w:r>
        <w:rPr>
          <w:color w:val="231F20"/>
          <w:spacing w:val="-18"/>
        </w:rPr>
        <w:t> </w:t>
      </w:r>
      <w:r>
        <w:rPr>
          <w:color w:val="231F20"/>
        </w:rPr>
        <w:t>because</w:t>
      </w:r>
      <w:r>
        <w:rPr>
          <w:color w:val="231F20"/>
          <w:spacing w:val="-17"/>
        </w:rPr>
        <w:t> </w:t>
      </w:r>
      <w:r>
        <w:rPr>
          <w:color w:val="231F20"/>
        </w:rPr>
        <w:t>it</w:t>
      </w:r>
      <w:r>
        <w:rPr>
          <w:color w:val="231F20"/>
          <w:spacing w:val="-17"/>
        </w:rPr>
        <w:t> </w:t>
      </w:r>
      <w:r>
        <w:rPr>
          <w:color w:val="231F20"/>
        </w:rPr>
        <w:t>is</w:t>
      </w:r>
      <w:r>
        <w:rPr>
          <w:color w:val="231F20"/>
          <w:spacing w:val="-17"/>
        </w:rPr>
        <w:t> </w:t>
      </w:r>
      <w:r>
        <w:rPr>
          <w:color w:val="231F20"/>
        </w:rPr>
        <w:t>in</w:t>
      </w:r>
      <w:r>
        <w:rPr>
          <w:color w:val="231F20"/>
          <w:spacing w:val="-17"/>
        </w:rPr>
        <w:t> </w:t>
      </w:r>
      <w:r>
        <w:rPr>
          <w:color w:val="231F20"/>
        </w:rPr>
        <w:t>effect,</w:t>
      </w:r>
      <w:r>
        <w:rPr>
          <w:color w:val="231F20"/>
          <w:spacing w:val="-17"/>
        </w:rPr>
        <w:t> </w:t>
      </w:r>
      <w:r>
        <w:rPr>
          <w:color w:val="231F20"/>
        </w:rPr>
        <w:t>the</w:t>
      </w:r>
      <w:r>
        <w:rPr>
          <w:color w:val="231F20"/>
          <w:spacing w:val="-18"/>
        </w:rPr>
        <w:t> </w:t>
      </w:r>
      <w:r>
        <w:rPr>
          <w:i/>
          <w:color w:val="EC008C"/>
        </w:rPr>
        <w:t>control</w:t>
      </w:r>
      <w:r>
        <w:rPr>
          <w:i/>
          <w:color w:val="EC008C"/>
          <w:spacing w:val="-18"/>
        </w:rPr>
        <w:t> </w:t>
      </w:r>
      <w:r>
        <w:rPr>
          <w:i/>
          <w:color w:val="EC008C"/>
        </w:rPr>
        <w:t>element</w:t>
      </w:r>
      <w:r>
        <w:rPr>
          <w:i/>
          <w:color w:val="EC008C"/>
          <w:spacing w:val="-17"/>
        </w:rPr>
        <w:t> </w:t>
      </w:r>
      <w:r>
        <w:rPr>
          <w:color w:val="231F20"/>
        </w:rPr>
        <w:t>for</w:t>
      </w:r>
      <w:r>
        <w:rPr>
          <w:color w:val="231F20"/>
          <w:spacing w:val="-17"/>
        </w:rPr>
        <w:t> </w:t>
      </w:r>
      <w:r>
        <w:rPr>
          <w:color w:val="231F20"/>
        </w:rPr>
        <w:t>semiconductor</w:t>
      </w:r>
      <w:r>
        <w:rPr>
          <w:color w:val="231F20"/>
          <w:spacing w:val="-17"/>
        </w:rPr>
        <w:t> </w:t>
      </w:r>
      <w:r>
        <w:rPr>
          <w:color w:val="231F20"/>
        </w:rPr>
        <w:t>devices.</w:t>
      </w:r>
      <w:r>
        <w:rPr>
          <w:color w:val="231F20"/>
          <w:spacing w:val="16"/>
        </w:rPr>
        <w:t> </w:t>
      </w:r>
      <w:r>
        <w:rPr>
          <w:color w:val="231F20"/>
        </w:rPr>
        <w:t>A</w:t>
      </w:r>
      <w:r>
        <w:rPr>
          <w:color w:val="231F20"/>
          <w:spacing w:val="-17"/>
        </w:rPr>
        <w:t> </w:t>
      </w:r>
      <w:r>
        <w:rPr>
          <w:color w:val="231F20"/>
        </w:rPr>
        <w:t>thorough</w:t>
      </w:r>
      <w:r>
        <w:rPr>
          <w:color w:val="231F20"/>
          <w:spacing w:val="-18"/>
        </w:rPr>
        <w:t> </w:t>
      </w:r>
      <w:r>
        <w:rPr>
          <w:color w:val="231F20"/>
        </w:rPr>
        <w:t>knowl- edge</w:t>
      </w:r>
      <w:r>
        <w:rPr>
          <w:color w:val="231F20"/>
          <w:spacing w:val="-9"/>
        </w:rPr>
        <w:t> </w:t>
      </w:r>
      <w:r>
        <w:rPr>
          <w:color w:val="231F20"/>
        </w:rPr>
        <w:t>of</w:t>
      </w:r>
      <w:r>
        <w:rPr>
          <w:color w:val="231F20"/>
          <w:spacing w:val="-9"/>
        </w:rPr>
        <w:t> </w:t>
      </w:r>
      <w:r>
        <w:rPr>
          <w:color w:val="231F20"/>
        </w:rPr>
        <w:t>the</w:t>
      </w:r>
      <w:r>
        <w:rPr>
          <w:color w:val="231F20"/>
          <w:spacing w:val="-8"/>
        </w:rPr>
        <w:t> </w:t>
      </w:r>
      <w:r>
        <w:rPr>
          <w:color w:val="231F20"/>
        </w:rPr>
        <w:t>formation</w:t>
      </w:r>
      <w:r>
        <w:rPr>
          <w:color w:val="231F20"/>
          <w:spacing w:val="-9"/>
        </w:rPr>
        <w:t> </w:t>
      </w:r>
      <w:r>
        <w:rPr>
          <w:color w:val="231F20"/>
        </w:rPr>
        <w:t>and</w:t>
      </w:r>
      <w:r>
        <w:rPr>
          <w:color w:val="231F20"/>
          <w:spacing w:val="-8"/>
        </w:rPr>
        <w:t> </w:t>
      </w:r>
      <w:r>
        <w:rPr>
          <w:color w:val="231F20"/>
        </w:rPr>
        <w:t>properties</w:t>
      </w:r>
      <w:r>
        <w:rPr>
          <w:color w:val="231F20"/>
          <w:spacing w:val="-9"/>
        </w:rPr>
        <w:t> </w:t>
      </w:r>
      <w:r>
        <w:rPr>
          <w:color w:val="231F20"/>
        </w:rPr>
        <w:t>of</w:t>
      </w:r>
      <w:r>
        <w:rPr>
          <w:color w:val="231F20"/>
          <w:spacing w:val="-9"/>
        </w:rPr>
        <w:t> </w:t>
      </w:r>
      <w:r>
        <w:rPr>
          <w:i/>
          <w:color w:val="231F20"/>
        </w:rPr>
        <w:t>pn</w:t>
      </w:r>
      <w:r>
        <w:rPr>
          <w:i/>
          <w:color w:val="231F20"/>
          <w:spacing w:val="-9"/>
        </w:rPr>
        <w:t> </w:t>
      </w:r>
      <w:r>
        <w:rPr>
          <w:color w:val="231F20"/>
        </w:rPr>
        <w:t>junction</w:t>
      </w:r>
      <w:r>
        <w:rPr>
          <w:color w:val="231F20"/>
          <w:spacing w:val="-8"/>
        </w:rPr>
        <w:t> </w:t>
      </w:r>
      <w:r>
        <w:rPr>
          <w:color w:val="231F20"/>
        </w:rPr>
        <w:t>can</w:t>
      </w:r>
      <w:r>
        <w:rPr>
          <w:color w:val="231F20"/>
          <w:spacing w:val="-8"/>
        </w:rPr>
        <w:t> </w:t>
      </w:r>
      <w:r>
        <w:rPr>
          <w:color w:val="231F20"/>
        </w:rPr>
        <w:t>enable</w:t>
      </w:r>
      <w:r>
        <w:rPr>
          <w:color w:val="231F20"/>
          <w:spacing w:val="-8"/>
        </w:rPr>
        <w:t> </w:t>
      </w:r>
      <w:r>
        <w:rPr>
          <w:color w:val="231F20"/>
        </w:rPr>
        <w:t>the</w:t>
      </w:r>
      <w:r>
        <w:rPr>
          <w:color w:val="231F20"/>
          <w:spacing w:val="-8"/>
        </w:rPr>
        <w:t> </w:t>
      </w:r>
      <w:r>
        <w:rPr>
          <w:color w:val="231F20"/>
        </w:rPr>
        <w:t>reader</w:t>
      </w:r>
      <w:r>
        <w:rPr>
          <w:color w:val="231F20"/>
          <w:spacing w:val="-8"/>
        </w:rPr>
        <w:t> </w:t>
      </w:r>
      <w:r>
        <w:rPr>
          <w:color w:val="231F20"/>
        </w:rPr>
        <w:t>to</w:t>
      </w:r>
      <w:r>
        <w:rPr>
          <w:color w:val="231F20"/>
          <w:spacing w:val="-8"/>
        </w:rPr>
        <w:t> </w:t>
      </w:r>
      <w:r>
        <w:rPr>
          <w:color w:val="231F20"/>
        </w:rPr>
        <w:t>understand</w:t>
      </w:r>
      <w:r>
        <w:rPr>
          <w:color w:val="231F20"/>
          <w:spacing w:val="-8"/>
        </w:rPr>
        <w:t> </w:t>
      </w:r>
      <w:r>
        <w:rPr>
          <w:color w:val="231F20"/>
        </w:rPr>
        <w:t>the</w:t>
      </w:r>
      <w:r>
        <w:rPr>
          <w:color w:val="231F20"/>
          <w:spacing w:val="-8"/>
        </w:rPr>
        <w:t> </w:t>
      </w:r>
      <w:r>
        <w:rPr>
          <w:color w:val="231F20"/>
        </w:rPr>
        <w:t>semicon-</w:t>
      </w:r>
      <w:bookmarkStart w:name="Fig. 5.18" w:id="51"/>
      <w:bookmarkEnd w:id="51"/>
      <w:r>
        <w:rPr>
          <w:color w:val="231F20"/>
        </w:rPr>
      </w:r>
      <w:r>
        <w:rPr>
          <w:color w:val="231F20"/>
        </w:rPr>
        <w:t> ductor</w:t>
      </w:r>
      <w:r>
        <w:rPr>
          <w:color w:val="231F20"/>
          <w:spacing w:val="-4"/>
        </w:rPr>
        <w:t> </w:t>
      </w:r>
      <w:r>
        <w:rPr>
          <w:color w:val="231F20"/>
        </w:rPr>
        <w:t>devices.</w:t>
      </w:r>
    </w:p>
    <w:p>
      <w:pPr>
        <w:pStyle w:val="BodyText"/>
        <w:spacing w:line="249" w:lineRule="auto" w:before="44"/>
        <w:ind w:left="310" w:right="1984" w:firstLine="360"/>
        <w:jc w:val="both"/>
      </w:pPr>
      <w:r>
        <w:rPr>
          <w:b/>
          <w:color w:val="E21C47"/>
        </w:rPr>
        <w:t>Formation of </w:t>
      </w:r>
      <w:r>
        <w:rPr>
          <w:b/>
          <w:i/>
          <w:color w:val="E21C47"/>
        </w:rPr>
        <w:t>pn </w:t>
      </w:r>
      <w:r>
        <w:rPr>
          <w:b/>
          <w:color w:val="E21C47"/>
        </w:rPr>
        <w:t>junction. </w:t>
      </w:r>
      <w:r>
        <w:rPr>
          <w:color w:val="231F20"/>
        </w:rPr>
        <w:t>In actual practice, the characteristic properties of </w:t>
      </w:r>
      <w:r>
        <w:rPr>
          <w:i/>
          <w:color w:val="231F20"/>
        </w:rPr>
        <w:t>pn </w:t>
      </w:r>
      <w:r>
        <w:rPr>
          <w:color w:val="231F20"/>
        </w:rPr>
        <w:t>junction will not be apparent if a </w:t>
      </w:r>
      <w:r>
        <w:rPr>
          <w:i/>
          <w:color w:val="231F20"/>
        </w:rPr>
        <w:t>p</w:t>
      </w:r>
      <w:r>
        <w:rPr>
          <w:color w:val="231F20"/>
        </w:rPr>
        <w:t>-type block is just brought in contact with </w:t>
      </w:r>
      <w:r>
        <w:rPr>
          <w:i/>
          <w:color w:val="231F20"/>
        </w:rPr>
        <w:t>n</w:t>
      </w:r>
      <w:r>
        <w:rPr>
          <w:color w:val="231F20"/>
        </w:rPr>
        <w:t>-type block. In fact, </w:t>
      </w:r>
      <w:r>
        <w:rPr>
          <w:i/>
          <w:color w:val="231F20"/>
        </w:rPr>
        <w:t>pn </w:t>
      </w:r>
      <w:r>
        <w:rPr>
          <w:color w:val="231F20"/>
        </w:rPr>
        <w:t>junction is fabricated by special techniques. One common method of making </w:t>
      </w:r>
      <w:r>
        <w:rPr>
          <w:i/>
          <w:color w:val="231F20"/>
        </w:rPr>
        <w:t>pn </w:t>
      </w:r>
      <w:r>
        <w:rPr>
          <w:color w:val="231F20"/>
        </w:rPr>
        <w:t>junction is called </w:t>
      </w:r>
      <w:r>
        <w:rPr>
          <w:i/>
          <w:color w:val="EC008C"/>
        </w:rPr>
        <w:t>alloying</w:t>
      </w:r>
      <w:r>
        <w:rPr>
          <w:color w:val="EC008C"/>
        </w:rPr>
        <w:t>. </w:t>
      </w:r>
      <w:r>
        <w:rPr>
          <w:color w:val="231F20"/>
        </w:rPr>
        <w:t>In this method, a small block of indium (trivalent impurity) is placed on an </w:t>
      </w:r>
      <w:r>
        <w:rPr>
          <w:i/>
          <w:color w:val="231F20"/>
        </w:rPr>
        <w:t>n</w:t>
      </w:r>
      <w:r>
        <w:rPr>
          <w:color w:val="231F20"/>
        </w:rPr>
        <w:t>-type germanium slab as shown in Fig. 5.18 (</w:t>
      </w:r>
      <w:r>
        <w:rPr>
          <w:i/>
          <w:color w:val="231F20"/>
        </w:rPr>
        <w:t>i</w:t>
      </w:r>
      <w:r>
        <w:rPr>
          <w:color w:val="231F20"/>
        </w:rPr>
        <w:t>). The system is then heated to a temperature of about 500ºC. The indium and</w:t>
      </w:r>
    </w:p>
    <w:p>
      <w:pPr>
        <w:pStyle w:val="BodyText"/>
        <w:spacing w:line="249" w:lineRule="auto" w:before="4"/>
        <w:ind w:left="3211" w:right="1987"/>
        <w:jc w:val="both"/>
      </w:pPr>
      <w:r>
        <w:rPr/>
        <w:pict>
          <v:group style="position:absolute;margin-left:96.421997pt;margin-top:6.723944pt;width:113.7pt;height:79.25pt;mso-position-horizontal-relative:page;mso-position-vertical-relative:paragraph;z-index:3424" coordorigin="1928,134" coordsize="2274,1585">
            <v:line style="position:absolute" from="1936,453" to="4035,452" stroked="true" strokeweight=".8pt" strokecolor="#00aeef">
              <v:stroke dashstyle="shortdash"/>
            </v:line>
            <v:line style="position:absolute" from="1936,410" to="4035,410" stroked="true" strokeweight=".8pt" strokecolor="#00aeef">
              <v:stroke dashstyle="shortdash"/>
            </v:line>
            <v:line style="position:absolute" from="1936,542" to="4035,542" stroked="true" strokeweight=".8pt" strokecolor="#00aeef">
              <v:stroke dashstyle="shortdash"/>
            </v:line>
            <v:line style="position:absolute" from="1936,500" to="4035,499" stroked="true" strokeweight=".8pt" strokecolor="#00aeef">
              <v:stroke dashstyle="shortdash"/>
            </v:line>
            <v:line style="position:absolute" from="1936,632" to="4035,632" stroked="true" strokeweight=".8pt" strokecolor="#00aeef">
              <v:stroke dashstyle="shortdash"/>
            </v:line>
            <v:line style="position:absolute" from="1936,589" to="4035,589" stroked="true" strokeweight=".8pt" strokecolor="#00aeef">
              <v:stroke dashstyle="shortdash"/>
            </v:line>
            <v:line style="position:absolute" from="1936,722" to="4035,722" stroked="true" strokeweight=".8pt" strokecolor="#00aeef">
              <v:stroke dashstyle="shortdash"/>
            </v:line>
            <v:line style="position:absolute" from="1936,679" to="4035,679" stroked="true" strokeweight=".8pt" strokecolor="#00aeef">
              <v:stroke dashstyle="shortdash"/>
            </v:line>
            <v:line style="position:absolute" from="1936,812" to="4035,811" stroked="true" strokeweight=".8pt" strokecolor="#00aeef">
              <v:stroke dashstyle="shortdash"/>
            </v:line>
            <v:line style="position:absolute" from="1936,769" to="4035,769" stroked="true" strokeweight=".8pt" strokecolor="#00aeef">
              <v:stroke dashstyle="shortdash"/>
            </v:line>
            <v:line style="position:absolute" from="1937,901" to="4035,901" stroked="true" strokeweight=".8pt" strokecolor="#00aeef">
              <v:stroke dashstyle="shortdash"/>
            </v:line>
            <v:line style="position:absolute" from="1937,859" to="4035,858" stroked="true" strokeweight=".8pt" strokecolor="#00aeef">
              <v:stroke dashstyle="shortdash"/>
            </v:line>
            <v:line style="position:absolute" from="1937,991" to="4035,991" stroked="true" strokeweight=".8pt" strokecolor="#00aeef">
              <v:stroke dashstyle="shortdash"/>
            </v:line>
            <v:line style="position:absolute" from="1937,948" to="4035,948" stroked="true" strokeweight=".8pt" strokecolor="#00aeef">
              <v:stroke dashstyle="shortdash"/>
            </v:line>
            <v:shape style="position:absolute;left:1928;top:1080;width:2115;height:2" coordorigin="1929,1081" coordsize="2115,0" path="m3489,1081l4043,1081m1929,1081l2641,1081e" filled="false" stroked="true" strokeweight=".814181pt" strokecolor="#00aeef">
              <v:path arrowok="t"/>
              <v:stroke dashstyle="shortdash"/>
            </v:shape>
            <v:line style="position:absolute" from="1937,1038" to="4035,1038" stroked="true" strokeweight=".8pt" strokecolor="#00aeef">
              <v:stroke dashstyle="shortdash"/>
            </v:line>
            <v:shape style="position:absolute;left:1928;top:1127;width:2115;height:43" coordorigin="1929,1128" coordsize="2115,43" path="m3489,1171l4043,1171m3489,1128l4043,1128m1929,1171l2641,1171m1929,1128l2641,1128e" filled="false" stroked="true" strokeweight=".814181pt" strokecolor="#00aeef">
              <v:path arrowok="t"/>
              <v:stroke dashstyle="shortdash"/>
            </v:shape>
            <v:line style="position:absolute" from="1937,1261" to="4035,1260" stroked="true" strokeweight=".8pt" strokecolor="#00aeef">
              <v:stroke dashstyle="shortdash"/>
            </v:line>
            <v:line style="position:absolute" from="1937,1218" to="4035,1218" stroked="true" strokeweight=".8pt" strokecolor="#00aeef">
              <v:stroke dashstyle="shortdash"/>
            </v:line>
            <v:line style="position:absolute" from="1937,1350" to="4035,1350" stroked="true" strokeweight=".8pt" strokecolor="#00aeef">
              <v:stroke dashstyle="shortdash"/>
            </v:line>
            <v:line style="position:absolute" from="1937,1308" to="4035,1307" stroked="true" strokeweight=".8pt" strokecolor="#00aeef">
              <v:stroke dashstyle="shortdash"/>
            </v:line>
            <v:line style="position:absolute" from="1937,1440" to="4035,1440" stroked="true" strokeweight=".8pt" strokecolor="#00aeef">
              <v:stroke dashstyle="shortdash"/>
            </v:line>
            <v:line style="position:absolute" from="1937,1397" to="4035,1397" stroked="true" strokeweight=".8pt" strokecolor="#00aeef">
              <v:stroke dashstyle="shortdash"/>
            </v:line>
            <v:line style="position:absolute" from="1937,1530" to="4035,1530" stroked="true" strokeweight=".8pt" strokecolor="#00aeef">
              <v:stroke dashstyle="shortdash"/>
            </v:line>
            <v:line style="position:absolute" from="1937,1487" to="4035,1487" stroked="true" strokeweight=".8pt" strokecolor="#00aeef">
              <v:stroke dashstyle="shortdash"/>
            </v:line>
            <v:line style="position:absolute" from="1937,1620" to="4035,1619" stroked="true" strokeweight=".8pt" strokecolor="#00aeef">
              <v:stroke dashstyle="shortdash"/>
            </v:line>
            <v:line style="position:absolute" from="1937,1577" to="4035,1577" stroked="true" strokeweight=".8pt" strokecolor="#00aeef">
              <v:stroke dashstyle="shortdash"/>
            </v:line>
            <v:line style="position:absolute" from="1937,1710" to="4035,1709" stroked="true" strokeweight=".8pt" strokecolor="#00aeef">
              <v:stroke dashstyle="shortdash"/>
            </v:line>
            <v:line style="position:absolute" from="1937,1667" to="4035,1666" stroked="true" strokeweight=".8pt" strokecolor="#00aeef">
              <v:stroke dashstyle="shortdash"/>
            </v:line>
            <v:shape style="position:absolute;left:1936;top:407;width:2099;height:1304" coordorigin="1936,408" coordsize="2099,1304" path="m1936,408l4035,408,4035,1711,1937,1711,1936,408e" filled="false" stroked="true" strokeweight=".8pt" strokecolor="#00aeef">
              <v:path arrowok="t"/>
              <v:stroke dashstyle="solid"/>
            </v:shape>
            <v:shape style="position:absolute;left:2587;top:241;width:87;height:87" coordorigin="2587,242" coordsize="87,87" path="m2587,328l2627,289,2674,242e" filled="false" stroked="true" strokeweight=".8pt" strokecolor="#ec008c">
              <v:path arrowok="t"/>
              <v:stroke dashstyle="solid"/>
            </v:shape>
            <v:shape style="position:absolute;left:2599;top:241;width:124;height:124" coordorigin="2599,242" coordsize="124,124" path="m2599,365l2611,354,2668,297,2723,242e" filled="false" stroked="true" strokeweight=".8pt" strokecolor="#ec008c">
              <v:path arrowok="t"/>
              <v:stroke dashstyle="solid"/>
            </v:shape>
            <v:shape style="position:absolute;left:2623;top:241;width:149;height:149" coordorigin="2623,242" coordsize="149,149" path="m2623,391l2652,362,2709,305,2767,248,2772,242e" filled="false" stroked="true" strokeweight=".8pt" strokecolor="#ec008c">
              <v:path arrowok="t"/>
              <v:stroke dashstyle="solid"/>
            </v:shape>
            <v:shape style="position:absolute;left:2658;top:241;width:163;height:163" coordorigin="2659,242" coordsize="163,163" path="m2659,405l2694,370,2751,313,2808,256,2822,242e" filled="false" stroked="true" strokeweight=".8pt" strokecolor="#ec008c">
              <v:path arrowok="t"/>
              <v:stroke dashstyle="solid"/>
            </v:shape>
            <v:shape style="position:absolute;left:2706;top:241;width:165;height:165" coordorigin="2706,242" coordsize="165,165" path="m2706,407l2735,378,2792,321,2849,264,2871,242e" filled="false" stroked="true" strokeweight=".8pt" strokecolor="#ec008c">
              <v:path arrowok="t"/>
              <v:stroke dashstyle="solid"/>
            </v:shape>
            <v:shape style="position:absolute;left:2755;top:241;width:165;height:165" coordorigin="2755,242" coordsize="165,165" path="m2755,407l2776,386,2833,329,2891,272,2920,242e" filled="false" stroked="true" strokeweight=".8pt" strokecolor="#ec008c">
              <v:path arrowok="t"/>
              <v:stroke dashstyle="solid"/>
            </v:shape>
            <v:shape style="position:absolute;left:2804;top:241;width:165;height:165" coordorigin="2805,242" coordsize="165,165" path="m2805,407l2817,394,2875,337,2932,280,2970,242e" filled="false" stroked="true" strokeweight=".8pt" strokecolor="#ec008c">
              <v:path arrowok="t"/>
              <v:stroke dashstyle="solid"/>
            </v:shape>
            <v:shape style="position:absolute;left:2854;top:241;width:165;height:165" coordorigin="2854,242" coordsize="165,165" path="m2854,407l2859,402,2916,345,2973,288,3019,242e" filled="false" stroked="true" strokeweight=".8pt" strokecolor="#ec008c">
              <v:path arrowok="t"/>
              <v:stroke dashstyle="solid"/>
            </v:shape>
            <v:shape style="position:absolute;left:2903;top:241;width:165;height:165" coordorigin="2903,242" coordsize="165,165" path="m2903,407l2957,353,3014,296,3068,242e" filled="false" stroked="true" strokeweight=".8pt" strokecolor="#ec008c">
              <v:path arrowok="t"/>
              <v:stroke dashstyle="solid"/>
            </v:shape>
            <v:shape style="position:absolute;left:2952;top:241;width:165;height:165" coordorigin="2953,242" coordsize="165,165" path="m2953,407l2999,361,3056,304,3113,246,3117,242e" filled="false" stroked="true" strokeweight=".8pt" strokecolor="#ec008c">
              <v:path arrowok="t"/>
              <v:stroke dashstyle="solid"/>
            </v:shape>
            <v:shape style="position:absolute;left:3002;top:241;width:165;height:165" coordorigin="3002,242" coordsize="165,165" path="m3002,407l3040,369,3097,312,3154,254,3167,242e" filled="false" stroked="true" strokeweight=".8pt" strokecolor="#ec008c">
              <v:path arrowok="t"/>
              <v:stroke dashstyle="solid"/>
            </v:shape>
            <v:shape style="position:absolute;left:3051;top:241;width:165;height:165" coordorigin="3051,242" coordsize="165,165" path="m3051,407l3081,377,3138,320,3196,262,3216,242e" filled="false" stroked="true" strokeweight=".8pt" strokecolor="#ec008c">
              <v:path arrowok="t"/>
              <v:stroke dashstyle="solid"/>
            </v:shape>
            <v:shape style="position:absolute;left:3100;top:241;width:165;height:165" coordorigin="3101,242" coordsize="165,165" path="m3101,407l3122,385,3180,328,3237,270,3265,242e" filled="false" stroked="true" strokeweight=".8pt" strokecolor="#ec008c">
              <v:path arrowok="t"/>
              <v:stroke dashstyle="solid"/>
            </v:shape>
            <v:shape style="position:absolute;left:3149;top:243;width:163;height:163" coordorigin="3150,244" coordsize="163,163" path="m3150,407l3164,393,3221,336,3278,278,3313,244e" filled="false" stroked="true" strokeweight=".8pt" strokecolor="#ec008c">
              <v:path arrowok="t"/>
              <v:stroke dashstyle="solid"/>
            </v:shape>
            <v:shape style="position:absolute;left:3199;top:257;width:149;height:149" coordorigin="3199,258" coordsize="149,149" path="m3199,407l3205,401,3262,344,3319,286,3348,258e" filled="false" stroked="true" strokeweight=".8pt" strokecolor="#ec008c">
              <v:path arrowok="t"/>
              <v:stroke dashstyle="solid"/>
            </v:shape>
            <v:shape style="position:absolute;left:3248;top:282;width:124;height:124" coordorigin="3249,283" coordsize="124,124" path="m3249,407l3304,352,3361,294,3372,283e" filled="false" stroked="true" strokeweight=".8pt" strokecolor="#ec008c">
              <v:path arrowok="t"/>
              <v:stroke dashstyle="solid"/>
            </v:shape>
            <v:shape style="position:absolute;left:3297;top:320;width:87;height:87" coordorigin="3298,320" coordsize="87,87" path="m3298,406l3345,360,3384,320e" filled="false" stroked="true" strokeweight=".8pt" strokecolor="#ec008c">
              <v:path arrowok="t"/>
              <v:stroke dashstyle="solid"/>
            </v:shape>
            <v:shape style="position:absolute;left:2586;top:241;width:799;height:165" coordorigin="2587,242" coordsize="799,165" path="m2669,242l3303,242,3361,266,3385,324,3378,356,3361,382,3335,400,3303,406,2669,407,2637,400,2611,382,2593,356,2587,324,2593,292,2611,266,2637,248,2669,242xe" filled="false" stroked="true" strokeweight=".8pt" strokecolor="#ec008c">
              <v:path arrowok="t"/>
              <v:stroke dashstyle="solid"/>
            </v:shape>
            <v:line style="position:absolute" from="3442,254" to="3621,189" stroked="true" strokeweight=".8pt" strokecolor="#231f20">
              <v:stroke dashstyle="solid"/>
            </v:line>
            <v:shape style="position:absolute;left:3359;top:134;width:843;height:167" coordorigin="3360,134" coordsize="843,167" path="m3468,301l3432,202,3360,284,3468,301m3674,249l3674,135,3659,135,3659,249,3674,249m3792,249l3792,228,3792,135,3777,135,3777,228,3733,156,3720,135,3701,135,3701,249,3716,249,3716,156,3775,249,3792,249m3912,192l3912,180,3909,168,3905,159,3899,150,3897,148,3896,146,3896,178,3896,206,3893,217,3881,232,3872,236,3833,236,3833,148,3873,148,3882,152,3893,167,3896,178,3896,146,3891,140,3879,135,3817,135,3817,249,3878,249,3890,244,3897,236,3899,234,3905,225,3909,216,3911,204,3912,192m3950,249l3950,135,3935,135,3935,249,3950,249m4068,221l4068,135,4052,135,4052,217,4050,225,4039,236,4032,239,4013,239,4005,236,3995,225,3993,217,3993,135,3977,135,3977,222,3981,233,3996,249,4008,252,4037,252,4048,248,4057,239,4064,232,4068,221m4202,134l4180,134,4147,232,4147,232,4147,232,4147,232,4120,152,4114,134,4092,134,4092,249,4107,249,4107,152,4107,152,4139,249,4154,249,4160,232,4187,152,4187,152,4187,249,4202,249,4202,152,4202,134e" filled="true" fillcolor="#231f20" stroked="false">
              <v:path arrowok="t"/>
              <v:fill type="solid"/>
            </v:shape>
            <v:shape style="position:absolute;left:2671;top:1060;width:542;height:115" type="#_x0000_t75" stroked="false">
              <v:imagedata r:id="rId74" o:title=""/>
            </v:shape>
            <v:shape style="position:absolute;left:3274;top:1057;width:200;height:122" type="#_x0000_t75" stroked="false">
              <v:imagedata r:id="rId75" o:title=""/>
            </v:shape>
            <w10:wrap type="none"/>
          </v:group>
        </w:pict>
      </w:r>
      <w:r>
        <w:rPr>
          <w:color w:val="231F20"/>
        </w:rPr>
        <w:t>some of the germanium melt to form a small puddle of molten germanium-indium</w:t>
      </w:r>
      <w:r>
        <w:rPr>
          <w:color w:val="231F20"/>
          <w:spacing w:val="-13"/>
        </w:rPr>
        <w:t> </w:t>
      </w:r>
      <w:r>
        <w:rPr>
          <w:color w:val="231F20"/>
        </w:rPr>
        <w:t>mixture</w:t>
      </w:r>
      <w:r>
        <w:rPr>
          <w:color w:val="231F20"/>
          <w:spacing w:val="-13"/>
        </w:rPr>
        <w:t> </w:t>
      </w:r>
      <w:r>
        <w:rPr>
          <w:color w:val="231F20"/>
        </w:rPr>
        <w:t>as</w:t>
      </w:r>
      <w:r>
        <w:rPr>
          <w:color w:val="231F20"/>
          <w:spacing w:val="-13"/>
        </w:rPr>
        <w:t> </w:t>
      </w:r>
      <w:r>
        <w:rPr>
          <w:color w:val="231F20"/>
        </w:rPr>
        <w:t>shown</w:t>
      </w:r>
      <w:r>
        <w:rPr>
          <w:color w:val="231F20"/>
          <w:spacing w:val="-13"/>
        </w:rPr>
        <w:t> </w:t>
      </w:r>
      <w:r>
        <w:rPr>
          <w:color w:val="231F20"/>
        </w:rPr>
        <w:t>in</w:t>
      </w:r>
      <w:r>
        <w:rPr>
          <w:color w:val="231F20"/>
          <w:spacing w:val="-12"/>
        </w:rPr>
        <w:t> </w:t>
      </w:r>
      <w:r>
        <w:rPr>
          <w:color w:val="231F20"/>
        </w:rPr>
        <w:t>Fig.</w:t>
      </w:r>
      <w:r>
        <w:rPr>
          <w:color w:val="231F20"/>
          <w:spacing w:val="-13"/>
        </w:rPr>
        <w:t> </w:t>
      </w:r>
      <w:r>
        <w:rPr>
          <w:color w:val="231F20"/>
        </w:rPr>
        <w:t>5.18</w:t>
      </w:r>
      <w:r>
        <w:rPr>
          <w:color w:val="231F20"/>
          <w:spacing w:val="-13"/>
        </w:rPr>
        <w:t> </w:t>
      </w:r>
      <w:r>
        <w:rPr>
          <w:color w:val="231F20"/>
        </w:rPr>
        <w:t>(</w:t>
      </w:r>
      <w:r>
        <w:rPr>
          <w:i/>
          <w:color w:val="231F20"/>
        </w:rPr>
        <w:t>ii</w:t>
      </w:r>
      <w:r>
        <w:rPr>
          <w:color w:val="231F20"/>
        </w:rPr>
        <w:t>).</w:t>
      </w:r>
      <w:r>
        <w:rPr>
          <w:color w:val="231F20"/>
          <w:spacing w:val="25"/>
        </w:rPr>
        <w:t> </w:t>
      </w:r>
      <w:r>
        <w:rPr>
          <w:color w:val="231F20"/>
        </w:rPr>
        <w:t>The</w:t>
      </w:r>
      <w:r>
        <w:rPr>
          <w:color w:val="231F20"/>
          <w:spacing w:val="-17"/>
        </w:rPr>
        <w:t> </w:t>
      </w:r>
      <w:r>
        <w:rPr>
          <w:color w:val="231F20"/>
          <w:spacing w:val="-3"/>
        </w:rPr>
        <w:t>tem- </w:t>
      </w:r>
      <w:r>
        <w:rPr>
          <w:color w:val="231F20"/>
        </w:rPr>
        <w:t>perature is then lowered and puddle begins to </w:t>
      </w:r>
      <w:r>
        <w:rPr>
          <w:color w:val="231F20"/>
          <w:spacing w:val="-4"/>
        </w:rPr>
        <w:t>solidify. </w:t>
      </w:r>
      <w:r>
        <w:rPr>
          <w:color w:val="231F20"/>
        </w:rPr>
        <w:t>Under proper</w:t>
      </w:r>
      <w:r>
        <w:rPr>
          <w:color w:val="231F20"/>
          <w:spacing w:val="-14"/>
        </w:rPr>
        <w:t> </w:t>
      </w:r>
      <w:r>
        <w:rPr>
          <w:color w:val="231F20"/>
        </w:rPr>
        <w:t>conditions,</w:t>
      </w:r>
      <w:r>
        <w:rPr>
          <w:color w:val="231F20"/>
          <w:spacing w:val="-13"/>
        </w:rPr>
        <w:t> </w:t>
      </w:r>
      <w:r>
        <w:rPr>
          <w:color w:val="231F20"/>
        </w:rPr>
        <w:t>the</w:t>
      </w:r>
      <w:r>
        <w:rPr>
          <w:color w:val="231F20"/>
          <w:spacing w:val="-13"/>
        </w:rPr>
        <w:t> </w:t>
      </w:r>
      <w:r>
        <w:rPr>
          <w:color w:val="231F20"/>
        </w:rPr>
        <w:t>atoms</w:t>
      </w:r>
      <w:r>
        <w:rPr>
          <w:color w:val="231F20"/>
          <w:spacing w:val="-13"/>
        </w:rPr>
        <w:t> </w:t>
      </w:r>
      <w:r>
        <w:rPr>
          <w:color w:val="231F20"/>
        </w:rPr>
        <w:t>of</w:t>
      </w:r>
      <w:r>
        <w:rPr>
          <w:color w:val="231F20"/>
          <w:spacing w:val="-13"/>
        </w:rPr>
        <w:t> </w:t>
      </w:r>
      <w:r>
        <w:rPr>
          <w:color w:val="231F20"/>
        </w:rPr>
        <w:t>indium</w:t>
      </w:r>
      <w:r>
        <w:rPr>
          <w:color w:val="231F20"/>
          <w:spacing w:val="-13"/>
        </w:rPr>
        <w:t> </w:t>
      </w:r>
      <w:r>
        <w:rPr>
          <w:color w:val="231F20"/>
        </w:rPr>
        <w:t>impurity</w:t>
      </w:r>
      <w:r>
        <w:rPr>
          <w:color w:val="231F20"/>
          <w:spacing w:val="-13"/>
        </w:rPr>
        <w:t> </w:t>
      </w:r>
      <w:r>
        <w:rPr>
          <w:color w:val="231F20"/>
        </w:rPr>
        <w:t>will</w:t>
      </w:r>
      <w:r>
        <w:rPr>
          <w:color w:val="231F20"/>
          <w:spacing w:val="-13"/>
        </w:rPr>
        <w:t> </w:t>
      </w:r>
      <w:r>
        <w:rPr>
          <w:color w:val="231F20"/>
        </w:rPr>
        <w:t>be</w:t>
      </w:r>
      <w:r>
        <w:rPr>
          <w:color w:val="231F20"/>
          <w:spacing w:val="-13"/>
        </w:rPr>
        <w:t> </w:t>
      </w:r>
      <w:r>
        <w:rPr>
          <w:color w:val="231F20"/>
        </w:rPr>
        <w:t>suitably </w:t>
      </w:r>
      <w:r>
        <w:rPr>
          <w:color w:val="231F20"/>
          <w:spacing w:val="-3"/>
        </w:rPr>
        <w:t>adjusted</w:t>
      </w:r>
      <w:r>
        <w:rPr>
          <w:color w:val="231F20"/>
          <w:spacing w:val="-19"/>
        </w:rPr>
        <w:t> </w:t>
      </w:r>
      <w:r>
        <w:rPr>
          <w:color w:val="231F20"/>
        </w:rPr>
        <w:t>in</w:t>
      </w:r>
      <w:r>
        <w:rPr>
          <w:color w:val="231F20"/>
          <w:spacing w:val="-18"/>
        </w:rPr>
        <w:t> </w:t>
      </w:r>
      <w:r>
        <w:rPr>
          <w:color w:val="231F20"/>
        </w:rPr>
        <w:t>the</w:t>
      </w:r>
      <w:r>
        <w:rPr>
          <w:color w:val="231F20"/>
          <w:spacing w:val="-18"/>
        </w:rPr>
        <w:t> </w:t>
      </w:r>
      <w:r>
        <w:rPr>
          <w:color w:val="231F20"/>
          <w:spacing w:val="-3"/>
        </w:rPr>
        <w:t>germanium</w:t>
      </w:r>
      <w:r>
        <w:rPr>
          <w:color w:val="231F20"/>
          <w:spacing w:val="-18"/>
        </w:rPr>
        <w:t> </w:t>
      </w:r>
      <w:r>
        <w:rPr>
          <w:color w:val="231F20"/>
          <w:spacing w:val="-3"/>
        </w:rPr>
        <w:t>slab</w:t>
      </w:r>
      <w:r>
        <w:rPr>
          <w:color w:val="231F20"/>
          <w:spacing w:val="-18"/>
        </w:rPr>
        <w:t> </w:t>
      </w:r>
      <w:r>
        <w:rPr>
          <w:color w:val="231F20"/>
        </w:rPr>
        <w:t>to</w:t>
      </w:r>
      <w:r>
        <w:rPr>
          <w:color w:val="231F20"/>
          <w:spacing w:val="-18"/>
        </w:rPr>
        <w:t> </w:t>
      </w:r>
      <w:r>
        <w:rPr>
          <w:color w:val="231F20"/>
          <w:spacing w:val="-3"/>
        </w:rPr>
        <w:t>form</w:t>
      </w:r>
      <w:r>
        <w:rPr>
          <w:color w:val="231F20"/>
          <w:spacing w:val="-18"/>
        </w:rPr>
        <w:t> </w:t>
      </w:r>
      <w:r>
        <w:rPr>
          <w:color w:val="231F20"/>
        </w:rPr>
        <w:t>a</w:t>
      </w:r>
      <w:r>
        <w:rPr>
          <w:color w:val="231F20"/>
          <w:spacing w:val="-18"/>
        </w:rPr>
        <w:t> </w:t>
      </w:r>
      <w:r>
        <w:rPr>
          <w:color w:val="231F20"/>
          <w:spacing w:val="-3"/>
        </w:rPr>
        <w:t>single</w:t>
      </w:r>
      <w:r>
        <w:rPr>
          <w:color w:val="231F20"/>
          <w:spacing w:val="-18"/>
        </w:rPr>
        <w:t> </w:t>
      </w:r>
      <w:r>
        <w:rPr>
          <w:color w:val="231F20"/>
          <w:spacing w:val="-3"/>
        </w:rPr>
        <w:t>crystal.</w:t>
      </w:r>
      <w:r>
        <w:rPr>
          <w:color w:val="231F20"/>
          <w:spacing w:val="20"/>
        </w:rPr>
        <w:t> </w:t>
      </w:r>
      <w:r>
        <w:rPr>
          <w:color w:val="231F20"/>
        </w:rPr>
        <w:t>The</w:t>
      </w:r>
      <w:r>
        <w:rPr>
          <w:color w:val="231F20"/>
          <w:spacing w:val="-14"/>
        </w:rPr>
        <w:t> </w:t>
      </w:r>
      <w:r>
        <w:rPr>
          <w:color w:val="231F20"/>
        </w:rPr>
        <w:t>addi- tion of indium overcomes the excess of electrons in the </w:t>
      </w:r>
      <w:r>
        <w:rPr>
          <w:i/>
          <w:color w:val="231F20"/>
        </w:rPr>
        <w:t>n</w:t>
      </w:r>
      <w:r>
        <w:rPr>
          <w:color w:val="231F20"/>
        </w:rPr>
        <w:t>-type germanium</w:t>
      </w:r>
      <w:r>
        <w:rPr>
          <w:color w:val="231F20"/>
          <w:spacing w:val="-5"/>
        </w:rPr>
        <w:t> </w:t>
      </w:r>
      <w:r>
        <w:rPr>
          <w:color w:val="231F20"/>
        </w:rPr>
        <w:t>to</w:t>
      </w:r>
      <w:r>
        <w:rPr>
          <w:color w:val="231F20"/>
          <w:spacing w:val="-5"/>
        </w:rPr>
        <w:t> </w:t>
      </w:r>
      <w:r>
        <w:rPr>
          <w:color w:val="231F20"/>
        </w:rPr>
        <w:t>such</w:t>
      </w:r>
      <w:r>
        <w:rPr>
          <w:color w:val="231F20"/>
          <w:spacing w:val="-5"/>
        </w:rPr>
        <w:t> </w:t>
      </w:r>
      <w:r>
        <w:rPr>
          <w:color w:val="231F20"/>
        </w:rPr>
        <w:t>an</w:t>
      </w:r>
      <w:r>
        <w:rPr>
          <w:color w:val="231F20"/>
          <w:spacing w:val="-5"/>
        </w:rPr>
        <w:t> </w:t>
      </w:r>
      <w:r>
        <w:rPr>
          <w:color w:val="231F20"/>
        </w:rPr>
        <w:t>extent</w:t>
      </w:r>
      <w:r>
        <w:rPr>
          <w:color w:val="231F20"/>
          <w:spacing w:val="-5"/>
        </w:rPr>
        <w:t> </w:t>
      </w:r>
      <w:r>
        <w:rPr>
          <w:color w:val="231F20"/>
        </w:rPr>
        <w:t>that</w:t>
      </w:r>
      <w:r>
        <w:rPr>
          <w:color w:val="231F20"/>
          <w:spacing w:val="-5"/>
        </w:rPr>
        <w:t> </w:t>
      </w:r>
      <w:r>
        <w:rPr>
          <w:color w:val="231F20"/>
        </w:rPr>
        <w:t>it</w:t>
      </w:r>
      <w:r>
        <w:rPr>
          <w:color w:val="231F20"/>
          <w:spacing w:val="-5"/>
        </w:rPr>
        <w:t> </w:t>
      </w:r>
      <w:r>
        <w:rPr>
          <w:color w:val="231F20"/>
        </w:rPr>
        <w:t>creates</w:t>
      </w:r>
      <w:r>
        <w:rPr>
          <w:color w:val="231F20"/>
          <w:spacing w:val="-5"/>
        </w:rPr>
        <w:t> </w:t>
      </w:r>
      <w:r>
        <w:rPr>
          <w:color w:val="231F20"/>
        </w:rPr>
        <w:t>a</w:t>
      </w:r>
      <w:r>
        <w:rPr>
          <w:color w:val="231F20"/>
          <w:spacing w:val="-5"/>
        </w:rPr>
        <w:t> </w:t>
      </w:r>
      <w:r>
        <w:rPr>
          <w:i/>
          <w:color w:val="231F20"/>
        </w:rPr>
        <w:t>p</w:t>
      </w:r>
      <w:r>
        <w:rPr>
          <w:color w:val="231F20"/>
        </w:rPr>
        <w:t>-type</w:t>
      </w:r>
      <w:r>
        <w:rPr>
          <w:color w:val="231F20"/>
          <w:spacing w:val="-5"/>
        </w:rPr>
        <w:t> </w:t>
      </w:r>
      <w:r>
        <w:rPr>
          <w:color w:val="231F20"/>
        </w:rPr>
        <w:t>region.</w:t>
      </w:r>
    </w:p>
    <w:p>
      <w:pPr>
        <w:pStyle w:val="BodyText"/>
        <w:tabs>
          <w:tab w:pos="3909" w:val="left" w:leader="none"/>
        </w:tabs>
        <w:spacing w:line="249" w:lineRule="auto" w:before="85"/>
        <w:ind w:left="3211" w:right="1987" w:hanging="2001"/>
        <w:jc w:val="both"/>
      </w:pPr>
      <w:r>
        <w:rPr/>
        <w:drawing>
          <wp:anchor distT="0" distB="0" distL="0" distR="0" allowOverlap="1" layoutInCell="1" locked="0" behindDoc="1" simplePos="0" relativeHeight="268383863">
            <wp:simplePos x="0" y="0"/>
            <wp:positionH relativeFrom="page">
              <wp:posOffset>1224737</wp:posOffset>
            </wp:positionH>
            <wp:positionV relativeFrom="paragraph">
              <wp:posOffset>310082</wp:posOffset>
            </wp:positionV>
            <wp:extent cx="1800275" cy="2466314"/>
            <wp:effectExtent l="0" t="0" r="0" b="0"/>
            <wp:wrapNone/>
            <wp:docPr id="71" name="image70.png" descr=""/>
            <wp:cNvGraphicFramePr>
              <a:graphicFrameLocks noChangeAspect="1"/>
            </wp:cNvGraphicFramePr>
            <a:graphic>
              <a:graphicData uri="http://schemas.openxmlformats.org/drawingml/2006/picture">
                <pic:pic>
                  <pic:nvPicPr>
                    <pic:cNvPr id="72" name="image70.png"/>
                    <pic:cNvPicPr/>
                  </pic:nvPicPr>
                  <pic:blipFill>
                    <a:blip r:embed="rId76" cstate="print"/>
                    <a:stretch>
                      <a:fillRect/>
                    </a:stretch>
                  </pic:blipFill>
                  <pic:spPr>
                    <a:xfrm>
                      <a:off x="0" y="0"/>
                      <a:ext cx="1800275" cy="2466314"/>
                    </a:xfrm>
                    <a:prstGeom prst="rect">
                      <a:avLst/>
                    </a:prstGeom>
                  </pic:spPr>
                </pic:pic>
              </a:graphicData>
            </a:graphic>
          </wp:anchor>
        </w:drawing>
      </w:r>
      <w:r>
        <w:rPr>
          <w:position w:val="-2"/>
        </w:rPr>
        <w:drawing>
          <wp:inline distT="0" distB="0" distL="0" distR="0">
            <wp:extent cx="107772" cy="108242"/>
            <wp:effectExtent l="0" t="0" r="0" b="0"/>
            <wp:docPr id="73" name="image71.png" descr=""/>
            <wp:cNvGraphicFramePr>
              <a:graphicFrameLocks noChangeAspect="1"/>
            </wp:cNvGraphicFramePr>
            <a:graphic>
              <a:graphicData uri="http://schemas.openxmlformats.org/drawingml/2006/picture">
                <pic:pic>
                  <pic:nvPicPr>
                    <pic:cNvPr id="74" name="image71.png"/>
                    <pic:cNvPicPr/>
                  </pic:nvPicPr>
                  <pic:blipFill>
                    <a:blip r:embed="rId77" cstate="print"/>
                    <a:stretch>
                      <a:fillRect/>
                    </a:stretch>
                  </pic:blipFill>
                  <pic:spPr>
                    <a:xfrm>
                      <a:off x="0" y="0"/>
                      <a:ext cx="107772" cy="108242"/>
                    </a:xfrm>
                    <a:prstGeom prst="rect">
                      <a:avLst/>
                    </a:prstGeom>
                  </pic:spPr>
                </pic:pic>
              </a:graphicData>
            </a:graphic>
          </wp:inline>
        </w:drawing>
      </w:r>
      <w:r>
        <w:rPr>
          <w:position w:val="-2"/>
        </w:rPr>
      </w:r>
      <w:r>
        <w:rPr/>
        <w:tab/>
      </w:r>
      <w:r>
        <w:rPr>
          <w:spacing w:val="-21"/>
        </w:rPr>
        <w:t> </w:t>
      </w:r>
      <w:r>
        <w:rPr>
          <w:color w:val="231F20"/>
        </w:rPr>
        <w:t>As the process goes on, the remaining molten mixture becomes increasingly rich in indium. When all germanium has been</w:t>
      </w:r>
      <w:r>
        <w:rPr>
          <w:color w:val="231F20"/>
          <w:spacing w:val="-19"/>
        </w:rPr>
        <w:t> </w:t>
      </w:r>
      <w:r>
        <w:rPr>
          <w:color w:val="231F20"/>
        </w:rPr>
        <w:t>redeposited,</w:t>
      </w:r>
      <w:r>
        <w:rPr>
          <w:color w:val="231F20"/>
          <w:spacing w:val="-18"/>
        </w:rPr>
        <w:t> </w:t>
      </w:r>
      <w:r>
        <w:rPr>
          <w:color w:val="231F20"/>
        </w:rPr>
        <w:t>the</w:t>
      </w:r>
      <w:r>
        <w:rPr>
          <w:color w:val="231F20"/>
          <w:spacing w:val="-18"/>
        </w:rPr>
        <w:t> </w:t>
      </w:r>
      <w:r>
        <w:rPr>
          <w:color w:val="231F20"/>
        </w:rPr>
        <w:t>remaining</w:t>
      </w:r>
      <w:r>
        <w:rPr>
          <w:color w:val="231F20"/>
          <w:spacing w:val="-18"/>
        </w:rPr>
        <w:t> </w:t>
      </w:r>
      <w:r>
        <w:rPr>
          <w:color w:val="231F20"/>
        </w:rPr>
        <w:t>material</w:t>
      </w:r>
      <w:r>
        <w:rPr>
          <w:color w:val="231F20"/>
          <w:spacing w:val="-18"/>
        </w:rPr>
        <w:t> </w:t>
      </w:r>
      <w:r>
        <w:rPr>
          <w:color w:val="231F20"/>
        </w:rPr>
        <w:t>appears</w:t>
      </w:r>
      <w:r>
        <w:rPr>
          <w:color w:val="231F20"/>
          <w:spacing w:val="-18"/>
        </w:rPr>
        <w:t> </w:t>
      </w:r>
      <w:r>
        <w:rPr>
          <w:color w:val="231F20"/>
        </w:rPr>
        <w:t>as</w:t>
      </w:r>
      <w:r>
        <w:rPr>
          <w:color w:val="231F20"/>
          <w:spacing w:val="-18"/>
        </w:rPr>
        <w:t> </w:t>
      </w:r>
      <w:r>
        <w:rPr>
          <w:color w:val="231F20"/>
        </w:rPr>
        <w:t>indium</w:t>
      </w:r>
      <w:r>
        <w:rPr>
          <w:color w:val="231F20"/>
          <w:spacing w:val="-18"/>
        </w:rPr>
        <w:t> </w:t>
      </w:r>
      <w:r>
        <w:rPr>
          <w:color w:val="231F20"/>
        </w:rPr>
        <w:t>but- ton which is frozen on to the outer surface of the crystallised portion as shown in Fig. 5.18 (</w:t>
      </w:r>
      <w:r>
        <w:rPr>
          <w:i/>
          <w:color w:val="231F20"/>
        </w:rPr>
        <w:t>iii</w:t>
      </w:r>
      <w:r>
        <w:rPr>
          <w:color w:val="231F20"/>
        </w:rPr>
        <w:t>). This button serves as a suit- able base for soldering on</w:t>
      </w:r>
      <w:r>
        <w:rPr>
          <w:color w:val="231F20"/>
          <w:spacing w:val="-10"/>
        </w:rPr>
        <w:t> </w:t>
      </w:r>
      <w:r>
        <w:rPr>
          <w:color w:val="231F20"/>
        </w:rPr>
        <w:t>leads.</w:t>
      </w:r>
    </w:p>
    <w:p>
      <w:pPr>
        <w:pStyle w:val="BodyText"/>
        <w:spacing w:before="4"/>
        <w:rPr>
          <w:sz w:val="19"/>
        </w:rPr>
      </w:pPr>
      <w:r>
        <w:rPr/>
        <w:pict>
          <v:group style="position:absolute;margin-left:134.100006pt;margin-top:149.872421pt;width:67.5pt;height:15.45pt;mso-position-horizontal-relative:page;mso-position-vertical-relative:paragraph;z-index:1136;mso-wrap-distance-left:0;mso-wrap-distance-right:0" coordorigin="2682,2997" coordsize="1350,309">
            <v:shape style="position:absolute;left:2686;top:3002;width:1341;height:300" coordorigin="2687,3002" coordsize="1341,300" path="m3357,3002l3266,3004,3180,3007,3098,3014,3021,3022,2949,3034,2881,3047,2796,3071,2735,3096,2687,3152,2699,3181,2796,3233,2881,3257,2949,3270,3021,3282,3098,3290,3180,3297,3266,3300,3357,3302,3448,3300,3534,3297,3616,3290,3693,3282,3765,3270,3833,3257,3918,3233,3979,3208,4027,3152,4015,3123,3918,3071,3833,3047,3765,3034,3693,3022,3616,3014,3534,3007,3448,3004,3357,3002xe" filled="true" fillcolor="#eff5de" stroked="false">
              <v:path arrowok="t"/>
              <v:fill type="solid"/>
            </v:shape>
            <v:shape style="position:absolute;left:2686;top:3002;width:1341;height:300" coordorigin="2687,3002" coordsize="1341,300" path="m2687,3152l2735,3096,2796,3071,2881,3047,2949,3034,3021,3022,3098,3014,3180,3007,3266,3004,3357,3002,3448,3004,3534,3007,3616,3014,3693,3022,3765,3034,3833,3047,3918,3071,3979,3096,4027,3152,4015,3181,3918,3233,3833,3257,3765,3270,3693,3282,3616,3290,3534,3297,3448,3300,3357,3302,3266,3300,3180,3297,3098,3290,3021,3282,2949,3270,2881,3257,2796,3233,2735,3208,2687,3152xe" filled="false" stroked="true" strokeweight=".48pt" strokecolor="#eff5de">
              <v:path arrowok="t"/>
              <v:stroke dashstyle="solid"/>
            </v:shape>
            <v:shape style="position:absolute;left:2682;top:2997;width:1350;height:309" type="#_x0000_t202" filled="false" stroked="false">
              <v:textbox inset="0,0,0,0">
                <w:txbxContent>
                  <w:p>
                    <w:pPr>
                      <w:spacing w:before="41"/>
                      <w:ind w:left="313" w:right="0" w:firstLine="0"/>
                      <w:jc w:val="left"/>
                      <w:rPr>
                        <w:b/>
                        <w:sz w:val="20"/>
                      </w:rPr>
                    </w:pPr>
                    <w:r>
                      <w:rPr>
                        <w:b/>
                        <w:color w:val="231F20"/>
                        <w:sz w:val="20"/>
                      </w:rPr>
                      <w:t>Fig. 5.18</w:t>
                    </w:r>
                  </w:p>
                </w:txbxContent>
              </v:textbox>
              <w10:wrap type="none"/>
            </v:shape>
            <w10:wrap type="topAndBottom"/>
          </v:group>
        </w:pict>
      </w:r>
      <w:r>
        <w:rPr/>
        <w:pict>
          <v:group style="position:absolute;margin-left:262.649994pt;margin-top:13.372422pt;width:234.45pt;height:155.3pt;mso-position-horizontal-relative:page;mso-position-vertical-relative:paragraph;z-index:1280;mso-wrap-distance-left:0;mso-wrap-distance-right:0" coordorigin="5253,267" coordsize="4689,3106">
            <v:shape style="position:absolute;left:5253;top:267;width:4689;height:3106" type="#_x0000_t75" stroked="false">
              <v:imagedata r:id="rId78" o:title=""/>
            </v:shape>
            <v:shape style="position:absolute;left:6816;top:481;width:829;height:179" type="#_x0000_t202" filled="false" stroked="false">
              <v:textbox inset="0,0,0,0">
                <w:txbxContent>
                  <w:p>
                    <w:pPr>
                      <w:spacing w:line="179" w:lineRule="exact" w:before="0"/>
                      <w:ind w:left="0" w:right="0" w:firstLine="0"/>
                      <w:jc w:val="left"/>
                      <w:rPr>
                        <w:rFonts w:ascii="Arial"/>
                        <w:sz w:val="16"/>
                      </w:rPr>
                    </w:pPr>
                    <w:r>
                      <w:rPr>
                        <w:rFonts w:ascii="Arial"/>
                        <w:color w:val="FFFFFF"/>
                        <w:sz w:val="16"/>
                      </w:rPr>
                      <w:t>JUNCTION</w:t>
                    </w:r>
                  </w:p>
                </w:txbxContent>
              </v:textbox>
              <w10:wrap type="none"/>
            </v:shape>
            <v:shape style="position:absolute;left:6238;top:1047;width:127;height:179" type="#_x0000_t202" filled="false" stroked="false">
              <v:textbox inset="0,0,0,0">
                <w:txbxContent>
                  <w:p>
                    <w:pPr>
                      <w:spacing w:line="179" w:lineRule="exact" w:before="0"/>
                      <w:ind w:left="0" w:right="0" w:firstLine="0"/>
                      <w:jc w:val="left"/>
                      <w:rPr>
                        <w:rFonts w:ascii="Arial"/>
                        <w:sz w:val="16"/>
                      </w:rPr>
                    </w:pPr>
                    <w:r>
                      <w:rPr>
                        <w:rFonts w:ascii="Arial"/>
                        <w:color w:val="FFFFFF"/>
                        <w:sz w:val="16"/>
                      </w:rPr>
                      <w:t>P</w:t>
                    </w:r>
                  </w:p>
                </w:txbxContent>
              </v:textbox>
              <w10:wrap type="none"/>
            </v:shape>
            <v:shape style="position:absolute;left:8076;top:1026;width:136;height:179" type="#_x0000_t202" filled="false" stroked="false">
              <v:textbox inset="0,0,0,0">
                <w:txbxContent>
                  <w:p>
                    <w:pPr>
                      <w:spacing w:line="179" w:lineRule="exact" w:before="0"/>
                      <w:ind w:left="0" w:right="0" w:firstLine="0"/>
                      <w:jc w:val="left"/>
                      <w:rPr>
                        <w:rFonts w:ascii="Arial"/>
                        <w:sz w:val="16"/>
                      </w:rPr>
                    </w:pPr>
                    <w:r>
                      <w:rPr>
                        <w:rFonts w:ascii="Arial"/>
                        <w:color w:val="FFFFFF"/>
                        <w:sz w:val="16"/>
                      </w:rPr>
                      <w:t>N</w:t>
                    </w:r>
                  </w:p>
                </w:txbxContent>
              </v:textbox>
              <w10:wrap type="none"/>
            </v:shape>
            <v:shape style="position:absolute;left:5748;top:2377;width:1370;height:808" type="#_x0000_t202" filled="false" stroked="false">
              <v:textbox inset="0,0,0,0">
                <w:txbxContent>
                  <w:p>
                    <w:pPr>
                      <w:spacing w:line="179" w:lineRule="exact" w:before="0"/>
                      <w:ind w:left="0" w:right="0" w:firstLine="0"/>
                      <w:jc w:val="left"/>
                      <w:rPr>
                        <w:rFonts w:ascii="Arial"/>
                        <w:sz w:val="16"/>
                      </w:rPr>
                    </w:pPr>
                    <w:r>
                      <w:rPr>
                        <w:rFonts w:ascii="Arial"/>
                        <w:color w:val="FFFFFF"/>
                        <w:sz w:val="16"/>
                      </w:rPr>
                      <w:t>HOLE</w:t>
                    </w:r>
                  </w:p>
                  <w:p>
                    <w:pPr>
                      <w:spacing w:line="271" w:lineRule="auto" w:before="29"/>
                      <w:ind w:left="0" w:right="-2" w:firstLine="9"/>
                      <w:jc w:val="left"/>
                      <w:rPr>
                        <w:rFonts w:ascii="Arial"/>
                        <w:sz w:val="16"/>
                      </w:rPr>
                    </w:pPr>
                    <w:r>
                      <w:rPr>
                        <w:rFonts w:ascii="Arial"/>
                        <w:color w:val="FFFFFF"/>
                        <w:sz w:val="16"/>
                      </w:rPr>
                      <w:t>FREE ELECTRON NEGATIVE ION POSITIVE ION</w:t>
                    </w:r>
                  </w:p>
                </w:txbxContent>
              </v:textbox>
              <w10:wrap type="none"/>
            </v:shape>
            <v:shape style="position:absolute;left:7738;top:1947;width:1845;height:472" type="#_x0000_t202" filled="false" stroked="false">
              <v:textbox inset="0,0,0,0">
                <w:txbxContent>
                  <w:p>
                    <w:pPr>
                      <w:spacing w:line="179" w:lineRule="exact" w:before="0"/>
                      <w:ind w:left="57" w:right="0" w:firstLine="0"/>
                      <w:jc w:val="left"/>
                      <w:rPr>
                        <w:rFonts w:ascii="Arial"/>
                        <w:sz w:val="16"/>
                      </w:rPr>
                    </w:pPr>
                    <w:r>
                      <w:rPr>
                        <w:rFonts w:ascii="Arial"/>
                        <w:color w:val="FFFFFF"/>
                        <w:sz w:val="16"/>
                      </w:rPr>
                      <w:t>DEPLETION REGION</w:t>
                    </w:r>
                  </w:p>
                  <w:p>
                    <w:pPr>
                      <w:spacing w:before="109"/>
                      <w:ind w:left="0" w:right="0" w:firstLine="0"/>
                      <w:jc w:val="left"/>
                      <w:rPr>
                        <w:rFonts w:ascii="Arial"/>
                        <w:sz w:val="16"/>
                      </w:rPr>
                    </w:pPr>
                    <w:r>
                      <w:rPr>
                        <w:rFonts w:ascii="Arial"/>
                        <w:color w:val="FFFFFF"/>
                        <w:sz w:val="16"/>
                      </w:rPr>
                      <w:t>ELECTROSTATIC FIELD</w:t>
                    </w:r>
                  </w:p>
                </w:txbxContent>
              </v:textbox>
              <w10:wrap type="none"/>
            </v:shape>
            <w10:wrap type="topAndBottom"/>
          </v:group>
        </w:pict>
      </w:r>
    </w:p>
    <w:p>
      <w:pPr>
        <w:spacing w:after="0"/>
        <w:rPr>
          <w:sz w:val="19"/>
        </w:rPr>
        <w:sectPr>
          <w:pgSz w:w="11900" w:h="16840"/>
          <w:pgMar w:header="2253" w:footer="0" w:top="2560" w:bottom="280" w:left="1680" w:right="0"/>
        </w:sectPr>
      </w:pPr>
    </w:p>
    <w:p>
      <w:pPr>
        <w:pStyle w:val="Heading1"/>
        <w:numPr>
          <w:ilvl w:val="1"/>
          <w:numId w:val="7"/>
        </w:numPr>
        <w:tabs>
          <w:tab w:pos="1016" w:val="left" w:leader="none"/>
          <w:tab w:pos="3018" w:val="left" w:leader="none"/>
        </w:tabs>
        <w:spacing w:line="240" w:lineRule="auto" w:before="55" w:after="0"/>
        <w:ind w:left="1015" w:right="0" w:hanging="705"/>
        <w:jc w:val="left"/>
      </w:pPr>
      <w:bookmarkStart w:name="5.15 Properties of pn Junction" w:id="52"/>
      <w:bookmarkEnd w:id="52"/>
      <w:r>
        <w:rPr/>
      </w:r>
      <w:bookmarkStart w:name="5.15 Properties of pn Junction" w:id="53"/>
      <w:bookmarkEnd w:id="53"/>
      <w:r>
        <w:rPr>
          <w:color w:val="005AAA"/>
        </w:rPr>
        <w:t>P</w:t>
      </w:r>
      <w:r>
        <w:rPr>
          <w:color w:val="005AAA"/>
        </w:rPr>
        <w:t>roperties</w:t>
      </w:r>
      <w:r>
        <w:rPr>
          <w:color w:val="005AAA"/>
          <w:spacing w:val="51"/>
        </w:rPr>
        <w:t> </w:t>
      </w:r>
      <w:r>
        <w:rPr>
          <w:color w:val="005AAA"/>
        </w:rPr>
        <w:t>of</w:t>
        <w:tab/>
      </w:r>
      <w:r>
        <w:rPr>
          <w:i/>
          <w:color w:val="005AAA"/>
        </w:rPr>
        <w:t>pn</w:t>
      </w:r>
      <w:r>
        <w:rPr>
          <w:i/>
          <w:color w:val="005AAA"/>
          <w:spacing w:val="40"/>
        </w:rPr>
        <w:t> </w:t>
      </w:r>
      <w:r>
        <w:rPr>
          <w:color w:val="005AAA"/>
        </w:rPr>
        <w:t>Junction</w:t>
      </w:r>
    </w:p>
    <w:p>
      <w:pPr>
        <w:pStyle w:val="BodyText"/>
        <w:spacing w:line="249" w:lineRule="auto" w:before="78"/>
        <w:ind w:left="309" w:right="1985"/>
        <w:jc w:val="both"/>
      </w:pPr>
      <w:r>
        <w:rPr/>
        <w:pict>
          <v:group style="position:absolute;margin-left:316.716003pt;margin-top:185.384918pt;width:133.85pt;height:174.65pt;mso-position-horizontal-relative:page;mso-position-vertical-relative:paragraph;z-index:3568" coordorigin="6334,3708" coordsize="2677,3493">
            <v:shape style="position:absolute;left:6334;top:3912;width:2624;height:1264" type="#_x0000_t75" stroked="false">
              <v:imagedata r:id="rId79" o:title=""/>
            </v:shape>
            <v:line style="position:absolute" from="7324,3912" to="7324,7201" stroked="true" strokeweight=".8pt" strokecolor="#231f20">
              <v:stroke dashstyle="shortdash"/>
            </v:line>
            <v:line style="position:absolute" from="7963,3912" to="7963,7201" stroked="true" strokeweight=".8pt" strokecolor="#231f20">
              <v:stroke dashstyle="shortdash"/>
            </v:line>
            <v:shape style="position:absolute;left:6844;top:3707;width:2167;height:3470" type="#_x0000_t75" stroked="false">
              <v:imagedata r:id="rId80" o:title=""/>
            </v:shape>
            <w10:wrap type="none"/>
          </v:group>
        </w:pict>
      </w:r>
      <w:r>
        <w:rPr/>
        <w:drawing>
          <wp:anchor distT="0" distB="0" distL="0" distR="0" allowOverlap="1" layoutInCell="1" locked="0" behindDoc="0" simplePos="0" relativeHeight="3592">
            <wp:simplePos x="0" y="0"/>
            <wp:positionH relativeFrom="page">
              <wp:posOffset>1870811</wp:posOffset>
            </wp:positionH>
            <wp:positionV relativeFrom="paragraph">
              <wp:posOffset>1688133</wp:posOffset>
            </wp:positionV>
            <wp:extent cx="1663693" cy="1471612"/>
            <wp:effectExtent l="0" t="0" r="0" b="0"/>
            <wp:wrapNone/>
            <wp:docPr id="75" name="image75.png" descr=""/>
            <wp:cNvGraphicFramePr>
              <a:graphicFrameLocks noChangeAspect="1"/>
            </wp:cNvGraphicFramePr>
            <a:graphic>
              <a:graphicData uri="http://schemas.openxmlformats.org/drawingml/2006/picture">
                <pic:pic>
                  <pic:nvPicPr>
                    <pic:cNvPr id="76" name="image75.png"/>
                    <pic:cNvPicPr/>
                  </pic:nvPicPr>
                  <pic:blipFill>
                    <a:blip r:embed="rId81" cstate="print"/>
                    <a:stretch>
                      <a:fillRect/>
                    </a:stretch>
                  </pic:blipFill>
                  <pic:spPr>
                    <a:xfrm>
                      <a:off x="0" y="0"/>
                      <a:ext cx="1663693" cy="1471612"/>
                    </a:xfrm>
                    <a:prstGeom prst="rect">
                      <a:avLst/>
                    </a:prstGeom>
                  </pic:spPr>
                </pic:pic>
              </a:graphicData>
            </a:graphic>
          </wp:anchor>
        </w:drawing>
      </w:r>
      <w:bookmarkStart w:name="Fig. 5.19" w:id="54"/>
      <w:bookmarkEnd w:id="54"/>
      <w:r>
        <w:rPr/>
      </w:r>
      <w:bookmarkStart w:name="Fig. 5.20" w:id="55"/>
      <w:bookmarkEnd w:id="55"/>
      <w:r>
        <w:rPr/>
      </w:r>
      <w:r>
        <w:rPr>
          <w:color w:val="231F20"/>
        </w:rPr>
        <w:t>At the instant of </w:t>
      </w:r>
      <w:r>
        <w:rPr>
          <w:i/>
          <w:color w:val="231F20"/>
        </w:rPr>
        <w:t>pn</w:t>
      </w:r>
      <w:r>
        <w:rPr>
          <w:color w:val="231F20"/>
        </w:rPr>
        <w:t>-junction formation, the free electrons near the junction in the </w:t>
      </w:r>
      <w:r>
        <w:rPr>
          <w:i/>
          <w:color w:val="231F20"/>
        </w:rPr>
        <w:t>n </w:t>
      </w:r>
      <w:r>
        <w:rPr>
          <w:color w:val="231F20"/>
        </w:rPr>
        <w:t>region begin to diffuse across the junction into the </w:t>
      </w:r>
      <w:r>
        <w:rPr>
          <w:i/>
          <w:color w:val="231F20"/>
        </w:rPr>
        <w:t>p </w:t>
      </w:r>
      <w:r>
        <w:rPr>
          <w:color w:val="231F20"/>
        </w:rPr>
        <w:t>region where they combine with holes near the junction. The result is that </w:t>
      </w:r>
      <w:r>
        <w:rPr>
          <w:i/>
          <w:color w:val="231F20"/>
        </w:rPr>
        <w:t>n </w:t>
      </w:r>
      <w:r>
        <w:rPr>
          <w:color w:val="231F20"/>
        </w:rPr>
        <w:t>region loses free electrons as they diffuse into the junction. This creates a layer of positive</w:t>
      </w:r>
      <w:r>
        <w:rPr>
          <w:color w:val="231F20"/>
          <w:spacing w:val="-14"/>
        </w:rPr>
        <w:t> </w:t>
      </w:r>
      <w:r>
        <w:rPr>
          <w:color w:val="231F20"/>
        </w:rPr>
        <w:t>charges</w:t>
      </w:r>
      <w:r>
        <w:rPr>
          <w:color w:val="231F20"/>
          <w:spacing w:val="-13"/>
        </w:rPr>
        <w:t> </w:t>
      </w:r>
      <w:r>
        <w:rPr>
          <w:color w:val="231F20"/>
        </w:rPr>
        <w:t>(pentavalent</w:t>
      </w:r>
      <w:r>
        <w:rPr>
          <w:color w:val="231F20"/>
          <w:spacing w:val="-13"/>
        </w:rPr>
        <w:t> </w:t>
      </w:r>
      <w:r>
        <w:rPr>
          <w:color w:val="231F20"/>
        </w:rPr>
        <w:t>ions)</w:t>
      </w:r>
      <w:r>
        <w:rPr>
          <w:color w:val="231F20"/>
          <w:spacing w:val="-14"/>
        </w:rPr>
        <w:t> </w:t>
      </w:r>
      <w:r>
        <w:rPr>
          <w:color w:val="231F20"/>
        </w:rPr>
        <w:t>near</w:t>
      </w:r>
      <w:r>
        <w:rPr>
          <w:color w:val="231F20"/>
          <w:spacing w:val="-13"/>
        </w:rPr>
        <w:t> </w:t>
      </w:r>
      <w:r>
        <w:rPr>
          <w:color w:val="231F20"/>
        </w:rPr>
        <w:t>the</w:t>
      </w:r>
      <w:r>
        <w:rPr>
          <w:color w:val="231F20"/>
          <w:spacing w:val="-13"/>
        </w:rPr>
        <w:t> </w:t>
      </w:r>
      <w:r>
        <w:rPr>
          <w:color w:val="231F20"/>
        </w:rPr>
        <w:t>junction.</w:t>
      </w:r>
      <w:r>
        <w:rPr>
          <w:color w:val="231F20"/>
          <w:spacing w:val="-14"/>
        </w:rPr>
        <w:t> </w:t>
      </w:r>
      <w:r>
        <w:rPr>
          <w:color w:val="231F20"/>
        </w:rPr>
        <w:t>As</w:t>
      </w:r>
      <w:r>
        <w:rPr>
          <w:color w:val="231F20"/>
          <w:spacing w:val="-13"/>
        </w:rPr>
        <w:t> </w:t>
      </w:r>
      <w:r>
        <w:rPr>
          <w:color w:val="231F20"/>
        </w:rPr>
        <w:t>the</w:t>
      </w:r>
      <w:r>
        <w:rPr>
          <w:color w:val="231F20"/>
          <w:spacing w:val="-13"/>
        </w:rPr>
        <w:t> </w:t>
      </w:r>
      <w:r>
        <w:rPr>
          <w:color w:val="231F20"/>
        </w:rPr>
        <w:t>electrons</w:t>
      </w:r>
      <w:r>
        <w:rPr>
          <w:color w:val="231F20"/>
          <w:spacing w:val="-14"/>
        </w:rPr>
        <w:t> </w:t>
      </w:r>
      <w:r>
        <w:rPr>
          <w:color w:val="231F20"/>
        </w:rPr>
        <w:t>move</w:t>
      </w:r>
      <w:r>
        <w:rPr>
          <w:color w:val="231F20"/>
          <w:spacing w:val="-13"/>
        </w:rPr>
        <w:t> </w:t>
      </w:r>
      <w:r>
        <w:rPr>
          <w:color w:val="231F20"/>
        </w:rPr>
        <w:t>across</w:t>
      </w:r>
      <w:r>
        <w:rPr>
          <w:color w:val="231F20"/>
          <w:spacing w:val="-13"/>
        </w:rPr>
        <w:t> </w:t>
      </w:r>
      <w:r>
        <w:rPr>
          <w:color w:val="231F20"/>
        </w:rPr>
        <w:t>the</w:t>
      </w:r>
      <w:r>
        <w:rPr>
          <w:color w:val="231F20"/>
          <w:spacing w:val="-14"/>
        </w:rPr>
        <w:t> </w:t>
      </w:r>
      <w:r>
        <w:rPr>
          <w:color w:val="231F20"/>
        </w:rPr>
        <w:t>junction,</w:t>
      </w:r>
      <w:r>
        <w:rPr>
          <w:color w:val="231F20"/>
          <w:spacing w:val="-13"/>
        </w:rPr>
        <w:t> </w:t>
      </w:r>
      <w:r>
        <w:rPr>
          <w:color w:val="231F20"/>
        </w:rPr>
        <w:t>the</w:t>
      </w:r>
      <w:r>
        <w:rPr>
          <w:color w:val="231F20"/>
          <w:spacing w:val="-15"/>
        </w:rPr>
        <w:t> </w:t>
      </w:r>
      <w:r>
        <w:rPr>
          <w:i/>
          <w:color w:val="231F20"/>
        </w:rPr>
        <w:t>p </w:t>
      </w:r>
      <w:r>
        <w:rPr>
          <w:color w:val="231F20"/>
        </w:rPr>
        <w:t>region loses holes as the electrons and holes combine. The result is that there is a layer of negative charges</w:t>
      </w:r>
      <w:r>
        <w:rPr>
          <w:color w:val="231F20"/>
          <w:spacing w:val="-10"/>
        </w:rPr>
        <w:t> </w:t>
      </w:r>
      <w:r>
        <w:rPr>
          <w:color w:val="231F20"/>
        </w:rPr>
        <w:t>(trivalent</w:t>
      </w:r>
      <w:r>
        <w:rPr>
          <w:color w:val="231F20"/>
          <w:spacing w:val="-10"/>
        </w:rPr>
        <w:t> </w:t>
      </w:r>
      <w:r>
        <w:rPr>
          <w:color w:val="231F20"/>
        </w:rPr>
        <w:t>ions)</w:t>
      </w:r>
      <w:r>
        <w:rPr>
          <w:color w:val="231F20"/>
          <w:spacing w:val="-9"/>
        </w:rPr>
        <w:t> </w:t>
      </w:r>
      <w:r>
        <w:rPr>
          <w:color w:val="231F20"/>
        </w:rPr>
        <w:t>near</w:t>
      </w:r>
      <w:r>
        <w:rPr>
          <w:color w:val="231F20"/>
          <w:spacing w:val="-10"/>
        </w:rPr>
        <w:t> </w:t>
      </w:r>
      <w:r>
        <w:rPr>
          <w:color w:val="231F20"/>
        </w:rPr>
        <w:t>the</w:t>
      </w:r>
      <w:r>
        <w:rPr>
          <w:color w:val="231F20"/>
          <w:spacing w:val="-10"/>
        </w:rPr>
        <w:t> </w:t>
      </w:r>
      <w:r>
        <w:rPr>
          <w:color w:val="231F20"/>
        </w:rPr>
        <w:t>junction.</w:t>
      </w:r>
      <w:r>
        <w:rPr>
          <w:color w:val="231F20"/>
          <w:spacing w:val="-9"/>
        </w:rPr>
        <w:t> </w:t>
      </w:r>
      <w:r>
        <w:rPr>
          <w:color w:val="231F20"/>
        </w:rPr>
        <w:t>These</w:t>
      </w:r>
      <w:r>
        <w:rPr>
          <w:color w:val="231F20"/>
          <w:spacing w:val="-10"/>
        </w:rPr>
        <w:t> </w:t>
      </w:r>
      <w:r>
        <w:rPr>
          <w:color w:val="231F20"/>
        </w:rPr>
        <w:t>two</w:t>
      </w:r>
      <w:r>
        <w:rPr>
          <w:color w:val="231F20"/>
          <w:spacing w:val="-10"/>
        </w:rPr>
        <w:t> </w:t>
      </w:r>
      <w:r>
        <w:rPr>
          <w:color w:val="231F20"/>
        </w:rPr>
        <w:t>layers</w:t>
      </w:r>
      <w:r>
        <w:rPr>
          <w:color w:val="231F20"/>
          <w:spacing w:val="-9"/>
        </w:rPr>
        <w:t> </w:t>
      </w:r>
      <w:r>
        <w:rPr>
          <w:color w:val="231F20"/>
        </w:rPr>
        <w:t>of</w:t>
      </w:r>
      <w:r>
        <w:rPr>
          <w:color w:val="231F20"/>
          <w:spacing w:val="-10"/>
        </w:rPr>
        <w:t> </w:t>
      </w:r>
      <w:r>
        <w:rPr>
          <w:color w:val="231F20"/>
        </w:rPr>
        <w:t>positive</w:t>
      </w:r>
      <w:r>
        <w:rPr>
          <w:color w:val="231F20"/>
          <w:spacing w:val="-10"/>
        </w:rPr>
        <w:t> </w:t>
      </w:r>
      <w:r>
        <w:rPr>
          <w:color w:val="231F20"/>
        </w:rPr>
        <w:t>and</w:t>
      </w:r>
      <w:r>
        <w:rPr>
          <w:color w:val="231F20"/>
          <w:spacing w:val="-9"/>
        </w:rPr>
        <w:t> </w:t>
      </w:r>
      <w:r>
        <w:rPr>
          <w:color w:val="231F20"/>
        </w:rPr>
        <w:t>negative</w:t>
      </w:r>
      <w:r>
        <w:rPr>
          <w:color w:val="231F20"/>
          <w:spacing w:val="-10"/>
        </w:rPr>
        <w:t> </w:t>
      </w:r>
      <w:r>
        <w:rPr>
          <w:color w:val="231F20"/>
        </w:rPr>
        <w:t>charges</w:t>
      </w:r>
      <w:r>
        <w:rPr>
          <w:color w:val="231F20"/>
          <w:spacing w:val="-10"/>
        </w:rPr>
        <w:t> </w:t>
      </w:r>
      <w:r>
        <w:rPr>
          <w:color w:val="231F20"/>
        </w:rPr>
        <w:t>form</w:t>
      </w:r>
      <w:r>
        <w:rPr>
          <w:color w:val="231F20"/>
          <w:spacing w:val="-9"/>
        </w:rPr>
        <w:t> </w:t>
      </w:r>
      <w:r>
        <w:rPr>
          <w:color w:val="231F20"/>
        </w:rPr>
        <w:t>the </w:t>
      </w:r>
      <w:r>
        <w:rPr>
          <w:i/>
          <w:color w:val="EC008C"/>
        </w:rPr>
        <w:t>depletion</w:t>
      </w:r>
      <w:r>
        <w:rPr>
          <w:i/>
          <w:color w:val="EC008C"/>
          <w:spacing w:val="-6"/>
        </w:rPr>
        <w:t> </w:t>
      </w:r>
      <w:r>
        <w:rPr>
          <w:i/>
          <w:color w:val="EC008C"/>
        </w:rPr>
        <w:t>region</w:t>
      </w:r>
      <w:r>
        <w:rPr>
          <w:i/>
          <w:color w:val="EC008C"/>
          <w:spacing w:val="-4"/>
        </w:rPr>
        <w:t> </w:t>
      </w:r>
      <w:r>
        <w:rPr>
          <w:color w:val="231F20"/>
        </w:rPr>
        <w:t>(or</w:t>
      </w:r>
      <w:r>
        <w:rPr>
          <w:color w:val="231F20"/>
          <w:spacing w:val="-7"/>
        </w:rPr>
        <w:t> </w:t>
      </w:r>
      <w:r>
        <w:rPr>
          <w:i/>
          <w:color w:val="EC008C"/>
        </w:rPr>
        <w:t>depletion</w:t>
      </w:r>
      <w:r>
        <w:rPr>
          <w:i/>
          <w:color w:val="EC008C"/>
          <w:spacing w:val="-6"/>
        </w:rPr>
        <w:t> </w:t>
      </w:r>
      <w:r>
        <w:rPr>
          <w:i/>
          <w:color w:val="EC008C"/>
        </w:rPr>
        <w:t>layer</w:t>
      </w:r>
      <w:r>
        <w:rPr>
          <w:color w:val="231F20"/>
        </w:rPr>
        <w:t>).</w:t>
      </w:r>
      <w:r>
        <w:rPr>
          <w:color w:val="231F20"/>
          <w:spacing w:val="-6"/>
        </w:rPr>
        <w:t> </w:t>
      </w:r>
      <w:r>
        <w:rPr>
          <w:color w:val="231F20"/>
        </w:rPr>
        <w:t>The</w:t>
      </w:r>
      <w:r>
        <w:rPr>
          <w:color w:val="231F20"/>
          <w:spacing w:val="-7"/>
        </w:rPr>
        <w:t> </w:t>
      </w:r>
      <w:r>
        <w:rPr>
          <w:color w:val="231F20"/>
        </w:rPr>
        <w:t>term</w:t>
      </w:r>
      <w:r>
        <w:rPr>
          <w:color w:val="231F20"/>
          <w:spacing w:val="-6"/>
        </w:rPr>
        <w:t> </w:t>
      </w:r>
      <w:r>
        <w:rPr>
          <w:color w:val="231F20"/>
        </w:rPr>
        <w:t>depletion</w:t>
      </w:r>
      <w:r>
        <w:rPr>
          <w:color w:val="231F20"/>
          <w:spacing w:val="-7"/>
        </w:rPr>
        <w:t> </w:t>
      </w:r>
      <w:r>
        <w:rPr>
          <w:color w:val="231F20"/>
        </w:rPr>
        <w:t>is</w:t>
      </w:r>
      <w:r>
        <w:rPr>
          <w:color w:val="231F20"/>
          <w:spacing w:val="-6"/>
        </w:rPr>
        <w:t> </w:t>
      </w:r>
      <w:r>
        <w:rPr>
          <w:color w:val="231F20"/>
        </w:rPr>
        <w:t>due</w:t>
      </w:r>
      <w:r>
        <w:rPr>
          <w:color w:val="231F20"/>
          <w:spacing w:val="-7"/>
        </w:rPr>
        <w:t> </w:t>
      </w:r>
      <w:r>
        <w:rPr>
          <w:color w:val="231F20"/>
        </w:rPr>
        <w:t>to</w:t>
      </w:r>
      <w:r>
        <w:rPr>
          <w:color w:val="231F20"/>
          <w:spacing w:val="-6"/>
        </w:rPr>
        <w:t> </w:t>
      </w:r>
      <w:r>
        <w:rPr>
          <w:color w:val="231F20"/>
        </w:rPr>
        <w:t>the</w:t>
      </w:r>
      <w:r>
        <w:rPr>
          <w:color w:val="231F20"/>
          <w:spacing w:val="-7"/>
        </w:rPr>
        <w:t> </w:t>
      </w:r>
      <w:r>
        <w:rPr>
          <w:color w:val="231F20"/>
        </w:rPr>
        <w:t>fact</w:t>
      </w:r>
      <w:r>
        <w:rPr>
          <w:color w:val="231F20"/>
          <w:spacing w:val="-6"/>
        </w:rPr>
        <w:t> </w:t>
      </w:r>
      <w:r>
        <w:rPr>
          <w:color w:val="231F20"/>
        </w:rPr>
        <w:t>that</w:t>
      </w:r>
      <w:r>
        <w:rPr>
          <w:color w:val="231F20"/>
          <w:spacing w:val="-7"/>
        </w:rPr>
        <w:t> </w:t>
      </w:r>
      <w:r>
        <w:rPr>
          <w:color w:val="231F20"/>
        </w:rPr>
        <w:t>near</w:t>
      </w:r>
      <w:r>
        <w:rPr>
          <w:color w:val="231F20"/>
          <w:spacing w:val="-6"/>
        </w:rPr>
        <w:t> </w:t>
      </w:r>
      <w:r>
        <w:rPr>
          <w:color w:val="231F20"/>
        </w:rPr>
        <w:t>the</w:t>
      </w:r>
      <w:r>
        <w:rPr>
          <w:color w:val="231F20"/>
          <w:spacing w:val="-7"/>
        </w:rPr>
        <w:t> </w:t>
      </w:r>
      <w:r>
        <w:rPr>
          <w:color w:val="231F20"/>
        </w:rPr>
        <w:t>junction,</w:t>
      </w:r>
      <w:r>
        <w:rPr>
          <w:color w:val="231F20"/>
          <w:spacing w:val="-6"/>
        </w:rPr>
        <w:t> </w:t>
      </w:r>
      <w:r>
        <w:rPr>
          <w:color w:val="231F20"/>
        </w:rPr>
        <w:t>the region is depleted (</w:t>
      </w:r>
      <w:r>
        <w:rPr>
          <w:i/>
          <w:color w:val="231F20"/>
        </w:rPr>
        <w:t>i.e. </w:t>
      </w:r>
      <w:r>
        <w:rPr>
          <w:color w:val="231F20"/>
        </w:rPr>
        <w:t>emptied) of </w:t>
      </w:r>
      <w:r>
        <w:rPr>
          <w:i/>
          <w:color w:val="EC008C"/>
        </w:rPr>
        <w:t>charge carries </w:t>
      </w:r>
      <w:r>
        <w:rPr>
          <w:color w:val="231F20"/>
        </w:rPr>
        <w:t>(free electrons and holes) due to diffusion</w:t>
      </w:r>
      <w:r>
        <w:rPr>
          <w:color w:val="231F20"/>
          <w:spacing w:val="-31"/>
        </w:rPr>
        <w:t> </w:t>
      </w:r>
      <w:r>
        <w:rPr>
          <w:color w:val="231F20"/>
        </w:rPr>
        <w:t>across the</w:t>
      </w:r>
      <w:r>
        <w:rPr>
          <w:color w:val="231F20"/>
          <w:spacing w:val="-10"/>
        </w:rPr>
        <w:t> </w:t>
      </w:r>
      <w:r>
        <w:rPr>
          <w:color w:val="231F20"/>
        </w:rPr>
        <w:t>junction.</w:t>
      </w:r>
      <w:r>
        <w:rPr>
          <w:color w:val="231F20"/>
          <w:spacing w:val="-10"/>
        </w:rPr>
        <w:t> </w:t>
      </w:r>
      <w:r>
        <w:rPr>
          <w:color w:val="231F20"/>
        </w:rPr>
        <w:t>It</w:t>
      </w:r>
      <w:r>
        <w:rPr>
          <w:color w:val="231F20"/>
          <w:spacing w:val="-11"/>
        </w:rPr>
        <w:t> </w:t>
      </w:r>
      <w:r>
        <w:rPr>
          <w:color w:val="231F20"/>
        </w:rPr>
        <w:t>may</w:t>
      </w:r>
      <w:r>
        <w:rPr>
          <w:color w:val="231F20"/>
          <w:spacing w:val="-10"/>
        </w:rPr>
        <w:t> </w:t>
      </w:r>
      <w:r>
        <w:rPr>
          <w:color w:val="231F20"/>
        </w:rPr>
        <w:t>be</w:t>
      </w:r>
      <w:r>
        <w:rPr>
          <w:color w:val="231F20"/>
          <w:spacing w:val="-10"/>
        </w:rPr>
        <w:t> </w:t>
      </w:r>
      <w:r>
        <w:rPr>
          <w:color w:val="231F20"/>
        </w:rPr>
        <w:t>noted</w:t>
      </w:r>
      <w:r>
        <w:rPr>
          <w:color w:val="231F20"/>
          <w:spacing w:val="-10"/>
        </w:rPr>
        <w:t> </w:t>
      </w:r>
      <w:r>
        <w:rPr>
          <w:color w:val="231F20"/>
        </w:rPr>
        <w:t>that</w:t>
      </w:r>
      <w:r>
        <w:rPr>
          <w:color w:val="231F20"/>
          <w:spacing w:val="-10"/>
        </w:rPr>
        <w:t> </w:t>
      </w:r>
      <w:r>
        <w:rPr>
          <w:color w:val="231F20"/>
        </w:rPr>
        <w:t>depletion</w:t>
      </w:r>
      <w:r>
        <w:rPr>
          <w:color w:val="231F20"/>
          <w:spacing w:val="-10"/>
        </w:rPr>
        <w:t> </w:t>
      </w:r>
      <w:r>
        <w:rPr>
          <w:color w:val="231F20"/>
        </w:rPr>
        <w:t>layer</w:t>
      </w:r>
      <w:r>
        <w:rPr>
          <w:color w:val="231F20"/>
          <w:spacing w:val="-10"/>
        </w:rPr>
        <w:t> </w:t>
      </w:r>
      <w:r>
        <w:rPr>
          <w:color w:val="231F20"/>
        </w:rPr>
        <w:t>is</w:t>
      </w:r>
      <w:r>
        <w:rPr>
          <w:color w:val="231F20"/>
          <w:spacing w:val="-10"/>
        </w:rPr>
        <w:t> </w:t>
      </w:r>
      <w:r>
        <w:rPr>
          <w:color w:val="231F20"/>
        </w:rPr>
        <w:t>formed</w:t>
      </w:r>
      <w:r>
        <w:rPr>
          <w:color w:val="231F20"/>
          <w:spacing w:val="-10"/>
        </w:rPr>
        <w:t> </w:t>
      </w:r>
      <w:r>
        <w:rPr>
          <w:color w:val="231F20"/>
        </w:rPr>
        <w:t>very</w:t>
      </w:r>
      <w:r>
        <w:rPr>
          <w:color w:val="231F20"/>
          <w:spacing w:val="-10"/>
        </w:rPr>
        <w:t> </w:t>
      </w:r>
      <w:r>
        <w:rPr>
          <w:color w:val="231F20"/>
        </w:rPr>
        <w:t>quickly</w:t>
      </w:r>
      <w:r>
        <w:rPr>
          <w:color w:val="231F20"/>
          <w:spacing w:val="-10"/>
        </w:rPr>
        <w:t> </w:t>
      </w:r>
      <w:r>
        <w:rPr>
          <w:color w:val="231F20"/>
        </w:rPr>
        <w:t>and</w:t>
      </w:r>
      <w:r>
        <w:rPr>
          <w:color w:val="231F20"/>
          <w:spacing w:val="-10"/>
        </w:rPr>
        <w:t> </w:t>
      </w:r>
      <w:r>
        <w:rPr>
          <w:color w:val="231F20"/>
        </w:rPr>
        <w:t>is</w:t>
      </w:r>
      <w:r>
        <w:rPr>
          <w:color w:val="231F20"/>
          <w:spacing w:val="-10"/>
        </w:rPr>
        <w:t> </w:t>
      </w:r>
      <w:r>
        <w:rPr>
          <w:color w:val="231F20"/>
        </w:rPr>
        <w:t>very</w:t>
      </w:r>
      <w:r>
        <w:rPr>
          <w:color w:val="231F20"/>
          <w:spacing w:val="-10"/>
        </w:rPr>
        <w:t> </w:t>
      </w:r>
      <w:r>
        <w:rPr>
          <w:color w:val="231F20"/>
        </w:rPr>
        <w:t>thin</w:t>
      </w:r>
      <w:r>
        <w:rPr>
          <w:color w:val="231F20"/>
          <w:spacing w:val="-10"/>
        </w:rPr>
        <w:t> </w:t>
      </w:r>
      <w:r>
        <w:rPr>
          <w:color w:val="231F20"/>
        </w:rPr>
        <w:t>compared</w:t>
      </w:r>
      <w:r>
        <w:rPr>
          <w:color w:val="231F20"/>
          <w:spacing w:val="-10"/>
        </w:rPr>
        <w:t> </w:t>
      </w:r>
      <w:r>
        <w:rPr>
          <w:color w:val="231F20"/>
        </w:rPr>
        <w:t>to the</w:t>
      </w:r>
      <w:r>
        <w:rPr>
          <w:color w:val="231F20"/>
          <w:spacing w:val="-4"/>
        </w:rPr>
        <w:t> </w:t>
      </w:r>
      <w:r>
        <w:rPr>
          <w:i/>
          <w:color w:val="231F20"/>
        </w:rPr>
        <w:t>n</w:t>
      </w:r>
      <w:r>
        <w:rPr>
          <w:i/>
          <w:color w:val="231F20"/>
          <w:spacing w:val="-6"/>
        </w:rPr>
        <w:t> </w:t>
      </w:r>
      <w:r>
        <w:rPr>
          <w:color w:val="231F20"/>
        </w:rPr>
        <w:t>region</w:t>
      </w:r>
      <w:r>
        <w:rPr>
          <w:color w:val="231F20"/>
          <w:spacing w:val="-5"/>
        </w:rPr>
        <w:t> </w:t>
      </w:r>
      <w:r>
        <w:rPr>
          <w:color w:val="231F20"/>
        </w:rPr>
        <w:t>and</w:t>
      </w:r>
      <w:r>
        <w:rPr>
          <w:color w:val="231F20"/>
          <w:spacing w:val="-4"/>
        </w:rPr>
        <w:t> </w:t>
      </w:r>
      <w:r>
        <w:rPr>
          <w:color w:val="231F20"/>
        </w:rPr>
        <w:t>the</w:t>
      </w:r>
      <w:r>
        <w:rPr>
          <w:color w:val="231F20"/>
          <w:spacing w:val="-3"/>
        </w:rPr>
        <w:t> </w:t>
      </w:r>
      <w:r>
        <w:rPr>
          <w:i/>
          <w:color w:val="231F20"/>
        </w:rPr>
        <w:t>p</w:t>
      </w:r>
      <w:r>
        <w:rPr>
          <w:i/>
          <w:color w:val="231F20"/>
          <w:spacing w:val="-5"/>
        </w:rPr>
        <w:t> </w:t>
      </w:r>
      <w:r>
        <w:rPr>
          <w:color w:val="231F20"/>
        </w:rPr>
        <w:t>region.</w:t>
      </w:r>
      <w:r>
        <w:rPr>
          <w:color w:val="231F20"/>
          <w:spacing w:val="-5"/>
        </w:rPr>
        <w:t> </w:t>
      </w:r>
      <w:r>
        <w:rPr>
          <w:color w:val="231F20"/>
        </w:rPr>
        <w:t>For</w:t>
      </w:r>
      <w:r>
        <w:rPr>
          <w:color w:val="231F20"/>
          <w:spacing w:val="-4"/>
        </w:rPr>
        <w:t> </w:t>
      </w:r>
      <w:r>
        <w:rPr>
          <w:color w:val="231F20"/>
        </w:rPr>
        <w:t>clarity,</w:t>
      </w:r>
      <w:r>
        <w:rPr>
          <w:color w:val="231F20"/>
          <w:spacing w:val="-5"/>
        </w:rPr>
        <w:t> </w:t>
      </w:r>
      <w:r>
        <w:rPr>
          <w:color w:val="231F20"/>
        </w:rPr>
        <w:t>the</w:t>
      </w:r>
      <w:r>
        <w:rPr>
          <w:color w:val="231F20"/>
          <w:spacing w:val="-4"/>
        </w:rPr>
        <w:t> </w:t>
      </w:r>
      <w:r>
        <w:rPr>
          <w:color w:val="231F20"/>
        </w:rPr>
        <w:t>width</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depletion</w:t>
      </w:r>
      <w:r>
        <w:rPr>
          <w:color w:val="231F20"/>
          <w:spacing w:val="-4"/>
        </w:rPr>
        <w:t> </w:t>
      </w:r>
      <w:r>
        <w:rPr>
          <w:color w:val="231F20"/>
        </w:rPr>
        <w:t>layer</w:t>
      </w:r>
      <w:r>
        <w:rPr>
          <w:color w:val="231F20"/>
          <w:spacing w:val="-5"/>
        </w:rPr>
        <w:t> </w:t>
      </w:r>
      <w:r>
        <w:rPr>
          <w:color w:val="231F20"/>
        </w:rPr>
        <w:t>is</w:t>
      </w:r>
      <w:r>
        <w:rPr>
          <w:color w:val="231F20"/>
          <w:spacing w:val="-4"/>
        </w:rPr>
        <w:t> </w:t>
      </w:r>
      <w:r>
        <w:rPr>
          <w:color w:val="231F20"/>
        </w:rPr>
        <w:t>shown</w:t>
      </w:r>
      <w:r>
        <w:rPr>
          <w:color w:val="231F20"/>
          <w:spacing w:val="-5"/>
        </w:rPr>
        <w:t> </w:t>
      </w:r>
      <w:r>
        <w:rPr>
          <w:color w:val="231F20"/>
        </w:rPr>
        <w:t>exaggerated.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96" w:after="8"/>
        <w:ind w:left="2347" w:right="0" w:firstLine="0"/>
        <w:jc w:val="left"/>
        <w:rPr>
          <w:sz w:val="20"/>
        </w:rPr>
      </w:pPr>
      <w:r>
        <w:rPr/>
        <w:pict>
          <v:group style="position:absolute;margin-left:143.820007pt;margin-top:-92.734077pt;width:131.2pt;height:100.45pt;mso-position-horizontal-relative:page;mso-position-vertical-relative:paragraph;z-index:3616" coordorigin="2876,-1855" coordsize="2624,2009">
            <v:shape style="position:absolute;left:2876;top:-1855;width:2624;height:2009" type="#_x0000_t75" stroked="false">
              <v:imagedata r:id="rId82" o:title=""/>
            </v:shape>
            <v:line style="position:absolute" from="4497,-1785" to="3938,-1785" stroked="true" strokeweight=".8pt" strokecolor="#231f20">
              <v:stroke dashstyle="solid"/>
            </v:line>
            <v:shape style="position:absolute;left:3850;top:-1838;width:96;height:106" coordorigin="3851,-1837" coordsize="96,106" path="m3946,-1837l3851,-1785,3946,-1732,3946,-1837xe" filled="true" fillcolor="#231f20" stroked="false">
              <v:path arrowok="t"/>
              <v:fill type="solid"/>
            </v:shape>
            <w10:wrap type="none"/>
          </v:group>
        </w:pict>
      </w:r>
      <w:r>
        <w:rPr/>
        <w:drawing>
          <wp:anchor distT="0" distB="0" distL="0" distR="0" allowOverlap="1" layoutInCell="1" locked="0" behindDoc="0" simplePos="0" relativeHeight="3640">
            <wp:simplePos x="0" y="0"/>
            <wp:positionH relativeFrom="page">
              <wp:posOffset>2658452</wp:posOffset>
            </wp:positionH>
            <wp:positionV relativeFrom="paragraph">
              <wp:posOffset>-1367562</wp:posOffset>
            </wp:positionV>
            <wp:extent cx="97488" cy="98012"/>
            <wp:effectExtent l="0" t="0" r="0" b="0"/>
            <wp:wrapNone/>
            <wp:docPr id="77" name="image77.png" descr=""/>
            <wp:cNvGraphicFramePr>
              <a:graphicFrameLocks noChangeAspect="1"/>
            </wp:cNvGraphicFramePr>
            <a:graphic>
              <a:graphicData uri="http://schemas.openxmlformats.org/drawingml/2006/picture">
                <pic:pic>
                  <pic:nvPicPr>
                    <pic:cNvPr id="78" name="image77.png"/>
                    <pic:cNvPicPr/>
                  </pic:nvPicPr>
                  <pic:blipFill>
                    <a:blip r:embed="rId83" cstate="print"/>
                    <a:stretch>
                      <a:fillRect/>
                    </a:stretch>
                  </pic:blipFill>
                  <pic:spPr>
                    <a:xfrm>
                      <a:off x="0" y="0"/>
                      <a:ext cx="97488" cy="98012"/>
                    </a:xfrm>
                    <a:prstGeom prst="rect">
                      <a:avLst/>
                    </a:prstGeom>
                  </pic:spPr>
                </pic:pic>
              </a:graphicData>
            </a:graphic>
          </wp:anchor>
        </w:drawing>
      </w:r>
      <w:bookmarkStart w:name="5.16 Applying D.C. Voltage Across pn Jun" w:id="56"/>
      <w:bookmarkEnd w:id="56"/>
      <w:r>
        <w:rPr/>
      </w:r>
      <w:r>
        <w:rPr>
          <w:color w:val="231F20"/>
          <w:sz w:val="20"/>
        </w:rPr>
        <w:t>(</w:t>
      </w:r>
      <w:r>
        <w:rPr>
          <w:i/>
          <w:color w:val="231F20"/>
          <w:sz w:val="20"/>
        </w:rPr>
        <w:t>ii</w:t>
      </w:r>
      <w:r>
        <w:rPr>
          <w:color w:val="231F20"/>
          <w:sz w:val="20"/>
        </w:rPr>
        <w:t>)</w:t>
      </w:r>
    </w:p>
    <w:p>
      <w:pPr>
        <w:pStyle w:val="BodyText"/>
        <w:tabs>
          <w:tab w:pos="5366" w:val="left" w:leader="none"/>
        </w:tabs>
        <w:ind w:left="1766"/>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5"/>
                      <w:ind w:left="335" w:right="0" w:firstLine="0"/>
                      <w:jc w:val="left"/>
                      <w:rPr>
                        <w:b/>
                        <w:sz w:val="20"/>
                      </w:rPr>
                    </w:pPr>
                    <w:r>
                      <w:rPr>
                        <w:b/>
                        <w:color w:val="231F20"/>
                        <w:sz w:val="20"/>
                      </w:rPr>
                      <w:t>Fig. 5.19</w:t>
                    </w:r>
                  </w:p>
                </w:txbxContent>
              </v:textbox>
              <w10:wrap type="none"/>
            </v:shape>
          </v:group>
        </w:pict>
      </w:r>
      <w:r>
        <w:rPr/>
      </w:r>
      <w:r>
        <w:rPr/>
        <w:tab/>
      </w:r>
      <w:r>
        <w:rPr>
          <w:position w:val="2"/>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2"/>
                      <w:ind w:left="335" w:right="0" w:firstLine="0"/>
                      <w:jc w:val="left"/>
                      <w:rPr>
                        <w:b/>
                        <w:sz w:val="20"/>
                      </w:rPr>
                    </w:pPr>
                    <w:r>
                      <w:rPr>
                        <w:b/>
                        <w:color w:val="231F20"/>
                        <w:sz w:val="20"/>
                      </w:rPr>
                      <w:t>Fig. 5.20</w:t>
                    </w:r>
                  </w:p>
                </w:txbxContent>
              </v:textbox>
              <w10:wrap type="none"/>
            </v:shape>
          </v:group>
        </w:pict>
      </w:r>
      <w:r>
        <w:rPr>
          <w:position w:val="2"/>
        </w:rPr>
      </w:r>
    </w:p>
    <w:p>
      <w:pPr>
        <w:pStyle w:val="BodyText"/>
        <w:spacing w:line="240" w:lineRule="exact" w:before="138"/>
        <w:ind w:left="310" w:right="1987" w:firstLine="360"/>
        <w:jc w:val="both"/>
      </w:pPr>
      <w:r>
        <w:rPr>
          <w:color w:val="231F20"/>
          <w:spacing w:val="-3"/>
        </w:rPr>
        <w:t>Once </w:t>
      </w:r>
      <w:r>
        <w:rPr>
          <w:i/>
          <w:color w:val="231F20"/>
        </w:rPr>
        <w:t>pn </w:t>
      </w:r>
      <w:r>
        <w:rPr>
          <w:color w:val="231F20"/>
        </w:rPr>
        <w:t>junction is formed and depletion layer created, the </w:t>
      </w:r>
      <w:r>
        <w:rPr>
          <w:color w:val="231F20"/>
          <w:spacing w:val="-3"/>
        </w:rPr>
        <w:t>diffusion </w:t>
      </w:r>
      <w:r>
        <w:rPr>
          <w:color w:val="231F20"/>
        </w:rPr>
        <w:t>of free electrons stops. In other</w:t>
      </w:r>
      <w:r>
        <w:rPr>
          <w:color w:val="231F20"/>
          <w:spacing w:val="-13"/>
        </w:rPr>
        <w:t> </w:t>
      </w:r>
      <w:r>
        <w:rPr>
          <w:color w:val="231F20"/>
        </w:rPr>
        <w:t>words,</w:t>
      </w:r>
      <w:r>
        <w:rPr>
          <w:color w:val="231F20"/>
          <w:spacing w:val="-13"/>
        </w:rPr>
        <w:t> </w:t>
      </w:r>
      <w:r>
        <w:rPr>
          <w:color w:val="231F20"/>
        </w:rPr>
        <w:t>the</w:t>
      </w:r>
      <w:r>
        <w:rPr>
          <w:color w:val="231F20"/>
          <w:spacing w:val="-13"/>
        </w:rPr>
        <w:t> </w:t>
      </w:r>
      <w:r>
        <w:rPr>
          <w:color w:val="231F20"/>
        </w:rPr>
        <w:t>depletion</w:t>
      </w:r>
      <w:r>
        <w:rPr>
          <w:color w:val="231F20"/>
          <w:spacing w:val="-12"/>
        </w:rPr>
        <w:t> </w:t>
      </w:r>
      <w:r>
        <w:rPr>
          <w:color w:val="231F20"/>
        </w:rPr>
        <w:t>region</w:t>
      </w:r>
      <w:r>
        <w:rPr>
          <w:color w:val="231F20"/>
          <w:spacing w:val="-13"/>
        </w:rPr>
        <w:t> </w:t>
      </w:r>
      <w:r>
        <w:rPr>
          <w:color w:val="231F20"/>
        </w:rPr>
        <w:t>acts</w:t>
      </w:r>
      <w:r>
        <w:rPr>
          <w:color w:val="231F20"/>
          <w:spacing w:val="-13"/>
        </w:rPr>
        <w:t> </w:t>
      </w:r>
      <w:r>
        <w:rPr>
          <w:color w:val="231F20"/>
        </w:rPr>
        <w:t>as</w:t>
      </w:r>
      <w:r>
        <w:rPr>
          <w:color w:val="231F20"/>
          <w:spacing w:val="-12"/>
        </w:rPr>
        <w:t> </w:t>
      </w:r>
      <w:r>
        <w:rPr>
          <w:color w:val="231F20"/>
        </w:rPr>
        <w:t>a</w:t>
      </w:r>
      <w:r>
        <w:rPr>
          <w:color w:val="231F20"/>
          <w:spacing w:val="-13"/>
        </w:rPr>
        <w:t> </w:t>
      </w:r>
      <w:r>
        <w:rPr>
          <w:color w:val="231F20"/>
        </w:rPr>
        <w:t>barrier</w:t>
      </w:r>
      <w:r>
        <w:rPr>
          <w:color w:val="231F20"/>
          <w:spacing w:val="-13"/>
        </w:rPr>
        <w:t> </w:t>
      </w:r>
      <w:r>
        <w:rPr>
          <w:color w:val="231F20"/>
        </w:rPr>
        <w:t>to</w:t>
      </w:r>
      <w:r>
        <w:rPr>
          <w:color w:val="231F20"/>
          <w:spacing w:val="-13"/>
        </w:rPr>
        <w:t> </w:t>
      </w:r>
      <w:r>
        <w:rPr>
          <w:color w:val="231F20"/>
        </w:rPr>
        <w:t>the</w:t>
      </w:r>
      <w:r>
        <w:rPr>
          <w:color w:val="231F20"/>
          <w:spacing w:val="-12"/>
        </w:rPr>
        <w:t> </w:t>
      </w:r>
      <w:r>
        <w:rPr>
          <w:color w:val="231F20"/>
        </w:rPr>
        <w:t>further</w:t>
      </w:r>
      <w:r>
        <w:rPr>
          <w:color w:val="231F20"/>
          <w:spacing w:val="-13"/>
        </w:rPr>
        <w:t> </w:t>
      </w:r>
      <w:r>
        <w:rPr>
          <w:color w:val="231F20"/>
        </w:rPr>
        <w:t>movement</w:t>
      </w:r>
      <w:r>
        <w:rPr>
          <w:color w:val="231F20"/>
          <w:spacing w:val="-13"/>
        </w:rPr>
        <w:t> </w:t>
      </w:r>
      <w:r>
        <w:rPr>
          <w:color w:val="231F20"/>
        </w:rPr>
        <w:t>of</w:t>
      </w:r>
      <w:r>
        <w:rPr>
          <w:color w:val="231F20"/>
          <w:spacing w:val="-12"/>
        </w:rPr>
        <w:t> </w:t>
      </w:r>
      <w:r>
        <w:rPr>
          <w:color w:val="231F20"/>
        </w:rPr>
        <w:t>free</w:t>
      </w:r>
      <w:r>
        <w:rPr>
          <w:color w:val="231F20"/>
          <w:spacing w:val="-13"/>
        </w:rPr>
        <w:t> </w:t>
      </w:r>
      <w:r>
        <w:rPr>
          <w:color w:val="231F20"/>
        </w:rPr>
        <w:t>electrons</w:t>
      </w:r>
      <w:r>
        <w:rPr>
          <w:color w:val="231F20"/>
          <w:spacing w:val="-13"/>
        </w:rPr>
        <w:t> </w:t>
      </w:r>
      <w:r>
        <w:rPr>
          <w:color w:val="231F20"/>
        </w:rPr>
        <w:t>across</w:t>
      </w:r>
      <w:r>
        <w:rPr>
          <w:color w:val="231F20"/>
          <w:spacing w:val="-13"/>
        </w:rPr>
        <w:t> </w:t>
      </w:r>
      <w:r>
        <w:rPr>
          <w:color w:val="231F20"/>
          <w:spacing w:val="-2"/>
        </w:rPr>
        <w:t>the </w:t>
      </w:r>
      <w:r>
        <w:rPr>
          <w:color w:val="231F20"/>
        </w:rPr>
        <w:t>junction.</w:t>
      </w:r>
      <w:r>
        <w:rPr>
          <w:color w:val="231F20"/>
          <w:spacing w:val="-12"/>
        </w:rPr>
        <w:t> </w:t>
      </w:r>
      <w:r>
        <w:rPr>
          <w:color w:val="231F20"/>
        </w:rPr>
        <w:t>The</w:t>
      </w:r>
      <w:r>
        <w:rPr>
          <w:color w:val="231F20"/>
          <w:spacing w:val="-11"/>
        </w:rPr>
        <w:t> </w:t>
      </w:r>
      <w:r>
        <w:rPr>
          <w:color w:val="231F20"/>
        </w:rPr>
        <w:t>positive</w:t>
      </w:r>
      <w:r>
        <w:rPr>
          <w:color w:val="231F20"/>
          <w:spacing w:val="-11"/>
        </w:rPr>
        <w:t> </w:t>
      </w:r>
      <w:r>
        <w:rPr>
          <w:color w:val="231F20"/>
        </w:rPr>
        <w:t>and</w:t>
      </w:r>
      <w:r>
        <w:rPr>
          <w:color w:val="231F20"/>
          <w:spacing w:val="-11"/>
        </w:rPr>
        <w:t> </w:t>
      </w:r>
      <w:r>
        <w:rPr>
          <w:color w:val="231F20"/>
        </w:rPr>
        <w:t>negative</w:t>
      </w:r>
      <w:r>
        <w:rPr>
          <w:color w:val="231F20"/>
          <w:spacing w:val="-11"/>
        </w:rPr>
        <w:t> </w:t>
      </w:r>
      <w:r>
        <w:rPr>
          <w:color w:val="231F20"/>
          <w:spacing w:val="-3"/>
        </w:rPr>
        <w:t>charges</w:t>
      </w:r>
      <w:r>
        <w:rPr>
          <w:color w:val="231F20"/>
          <w:spacing w:val="-11"/>
        </w:rPr>
        <w:t> </w:t>
      </w:r>
      <w:r>
        <w:rPr>
          <w:color w:val="231F20"/>
        </w:rPr>
        <w:t>set</w:t>
      </w:r>
      <w:r>
        <w:rPr>
          <w:color w:val="231F20"/>
          <w:spacing w:val="-11"/>
        </w:rPr>
        <w:t> </w:t>
      </w:r>
      <w:r>
        <w:rPr>
          <w:color w:val="231F20"/>
        </w:rPr>
        <w:t>up</w:t>
      </w:r>
      <w:r>
        <w:rPr>
          <w:color w:val="231F20"/>
          <w:spacing w:val="-11"/>
        </w:rPr>
        <w:t> </w:t>
      </w:r>
      <w:r>
        <w:rPr>
          <w:color w:val="231F20"/>
        </w:rPr>
        <w:t>an</w:t>
      </w:r>
      <w:r>
        <w:rPr>
          <w:color w:val="231F20"/>
          <w:spacing w:val="-12"/>
        </w:rPr>
        <w:t> </w:t>
      </w:r>
      <w:r>
        <w:rPr>
          <w:color w:val="231F20"/>
        </w:rPr>
        <w:t>electric</w:t>
      </w:r>
      <w:r>
        <w:rPr>
          <w:color w:val="231F20"/>
          <w:spacing w:val="-11"/>
        </w:rPr>
        <w:t> </w:t>
      </w:r>
      <w:r>
        <w:rPr>
          <w:color w:val="231F20"/>
        </w:rPr>
        <w:t>field.</w:t>
      </w:r>
      <w:r>
        <w:rPr>
          <w:color w:val="231F20"/>
          <w:spacing w:val="-10"/>
        </w:rPr>
        <w:t> </w:t>
      </w:r>
      <w:r>
        <w:rPr>
          <w:color w:val="231F20"/>
        </w:rPr>
        <w:t>This</w:t>
      </w:r>
      <w:r>
        <w:rPr>
          <w:color w:val="231F20"/>
          <w:spacing w:val="-7"/>
        </w:rPr>
        <w:t> </w:t>
      </w:r>
      <w:r>
        <w:rPr>
          <w:color w:val="231F20"/>
        </w:rPr>
        <w:t>is</w:t>
      </w:r>
      <w:r>
        <w:rPr>
          <w:color w:val="231F20"/>
          <w:spacing w:val="-8"/>
        </w:rPr>
        <w:t> </w:t>
      </w:r>
      <w:r>
        <w:rPr>
          <w:color w:val="231F20"/>
        </w:rPr>
        <w:t>shown</w:t>
      </w:r>
      <w:r>
        <w:rPr>
          <w:color w:val="231F20"/>
          <w:spacing w:val="-7"/>
        </w:rPr>
        <w:t> </w:t>
      </w:r>
      <w:r>
        <w:rPr>
          <w:color w:val="231F20"/>
        </w:rPr>
        <w:t>by</w:t>
      </w:r>
      <w:r>
        <w:rPr>
          <w:color w:val="231F20"/>
          <w:spacing w:val="-8"/>
        </w:rPr>
        <w:t> </w:t>
      </w:r>
      <w:r>
        <w:rPr>
          <w:color w:val="231F20"/>
        </w:rPr>
        <w:t>a</w:t>
      </w:r>
      <w:r>
        <w:rPr>
          <w:color w:val="231F20"/>
          <w:spacing w:val="-7"/>
        </w:rPr>
        <w:t> </w:t>
      </w:r>
      <w:r>
        <w:rPr>
          <w:color w:val="231F20"/>
        </w:rPr>
        <w:t>black</w:t>
      </w:r>
      <w:r>
        <w:rPr>
          <w:color w:val="231F20"/>
          <w:spacing w:val="-8"/>
        </w:rPr>
        <w:t> </w:t>
      </w:r>
      <w:r>
        <w:rPr>
          <w:color w:val="231F20"/>
        </w:rPr>
        <w:t>arrow</w:t>
      </w:r>
      <w:r>
        <w:rPr>
          <w:color w:val="231F20"/>
          <w:spacing w:val="-7"/>
        </w:rPr>
        <w:t> </w:t>
      </w:r>
      <w:r>
        <w:rPr>
          <w:color w:val="231F20"/>
        </w:rPr>
        <w:t>in Fig.</w:t>
      </w:r>
      <w:r>
        <w:rPr>
          <w:color w:val="231F20"/>
          <w:spacing w:val="-11"/>
        </w:rPr>
        <w:t> </w:t>
      </w:r>
      <w:r>
        <w:rPr>
          <w:color w:val="231F20"/>
        </w:rPr>
        <w:t>5.19</w:t>
      </w:r>
      <w:r>
        <w:rPr>
          <w:color w:val="231F20"/>
          <w:spacing w:val="-10"/>
        </w:rPr>
        <w:t> </w:t>
      </w:r>
      <w:r>
        <w:rPr>
          <w:color w:val="231F20"/>
        </w:rPr>
        <w:t>(</w:t>
      </w:r>
      <w:r>
        <w:rPr>
          <w:i/>
          <w:color w:val="231F20"/>
        </w:rPr>
        <w:t>i</w:t>
      </w:r>
      <w:r>
        <w:rPr>
          <w:color w:val="231F20"/>
        </w:rPr>
        <w:t>).</w:t>
      </w:r>
      <w:r>
        <w:rPr>
          <w:color w:val="231F20"/>
          <w:spacing w:val="-11"/>
        </w:rPr>
        <w:t> </w:t>
      </w:r>
      <w:r>
        <w:rPr>
          <w:color w:val="231F20"/>
        </w:rPr>
        <w:t>The</w:t>
      </w:r>
      <w:r>
        <w:rPr>
          <w:color w:val="231F20"/>
          <w:spacing w:val="-10"/>
        </w:rPr>
        <w:t> </w:t>
      </w:r>
      <w:r>
        <w:rPr>
          <w:color w:val="231F20"/>
        </w:rPr>
        <w:t>electric</w:t>
      </w:r>
      <w:r>
        <w:rPr>
          <w:color w:val="231F20"/>
          <w:spacing w:val="-11"/>
        </w:rPr>
        <w:t> </w:t>
      </w:r>
      <w:r>
        <w:rPr>
          <w:color w:val="231F20"/>
        </w:rPr>
        <w:t>field</w:t>
      </w:r>
      <w:r>
        <w:rPr>
          <w:color w:val="231F20"/>
          <w:spacing w:val="-12"/>
        </w:rPr>
        <w:t> </w:t>
      </w:r>
      <w:r>
        <w:rPr>
          <w:color w:val="231F20"/>
        </w:rPr>
        <w:t>is</w:t>
      </w:r>
      <w:r>
        <w:rPr>
          <w:color w:val="231F20"/>
          <w:spacing w:val="-14"/>
        </w:rPr>
        <w:t> </w:t>
      </w:r>
      <w:r>
        <w:rPr>
          <w:color w:val="231F20"/>
        </w:rPr>
        <w:t>a</w:t>
      </w:r>
      <w:r>
        <w:rPr>
          <w:color w:val="231F20"/>
          <w:spacing w:val="-14"/>
        </w:rPr>
        <w:t> </w:t>
      </w:r>
      <w:r>
        <w:rPr>
          <w:color w:val="231F20"/>
        </w:rPr>
        <w:t>barrier</w:t>
      </w:r>
      <w:r>
        <w:rPr>
          <w:color w:val="231F20"/>
          <w:spacing w:val="-14"/>
        </w:rPr>
        <w:t> </w:t>
      </w:r>
      <w:r>
        <w:rPr>
          <w:color w:val="231F20"/>
        </w:rPr>
        <w:t>to</w:t>
      </w:r>
      <w:r>
        <w:rPr>
          <w:color w:val="231F20"/>
          <w:spacing w:val="-14"/>
        </w:rPr>
        <w:t> </w:t>
      </w:r>
      <w:r>
        <w:rPr>
          <w:color w:val="231F20"/>
        </w:rPr>
        <w:t>the</w:t>
      </w:r>
      <w:r>
        <w:rPr>
          <w:color w:val="231F20"/>
          <w:spacing w:val="-14"/>
        </w:rPr>
        <w:t> </w:t>
      </w:r>
      <w:r>
        <w:rPr>
          <w:color w:val="231F20"/>
        </w:rPr>
        <w:t>free</w:t>
      </w:r>
      <w:r>
        <w:rPr>
          <w:color w:val="231F20"/>
          <w:spacing w:val="-14"/>
        </w:rPr>
        <w:t> </w:t>
      </w:r>
      <w:r>
        <w:rPr>
          <w:color w:val="231F20"/>
        </w:rPr>
        <w:t>electrons</w:t>
      </w:r>
      <w:r>
        <w:rPr>
          <w:color w:val="231F20"/>
          <w:spacing w:val="-14"/>
        </w:rPr>
        <w:t> </w:t>
      </w:r>
      <w:r>
        <w:rPr>
          <w:color w:val="231F20"/>
        </w:rPr>
        <w:t>in</w:t>
      </w:r>
      <w:r>
        <w:rPr>
          <w:color w:val="231F20"/>
          <w:spacing w:val="-14"/>
        </w:rPr>
        <w:t> </w:t>
      </w:r>
      <w:r>
        <w:rPr>
          <w:color w:val="231F20"/>
        </w:rPr>
        <w:t>the</w:t>
      </w:r>
      <w:r>
        <w:rPr>
          <w:color w:val="231F20"/>
          <w:spacing w:val="-15"/>
        </w:rPr>
        <w:t> </w:t>
      </w:r>
      <w:r>
        <w:rPr>
          <w:i/>
          <w:color w:val="231F20"/>
        </w:rPr>
        <w:t>n</w:t>
      </w:r>
      <w:r>
        <w:rPr>
          <w:color w:val="231F20"/>
        </w:rPr>
        <w:t>-region.</w:t>
      </w:r>
      <w:r>
        <w:rPr>
          <w:color w:val="231F20"/>
          <w:spacing w:val="-14"/>
        </w:rPr>
        <w:t> </w:t>
      </w:r>
      <w:r>
        <w:rPr>
          <w:color w:val="231F20"/>
        </w:rPr>
        <w:t>There</w:t>
      </w:r>
      <w:r>
        <w:rPr>
          <w:color w:val="231F20"/>
          <w:spacing w:val="-14"/>
        </w:rPr>
        <w:t> </w:t>
      </w:r>
      <w:r>
        <w:rPr>
          <w:color w:val="231F20"/>
        </w:rPr>
        <w:t>exists</w:t>
      </w:r>
      <w:r>
        <w:rPr>
          <w:color w:val="231F20"/>
          <w:spacing w:val="-14"/>
        </w:rPr>
        <w:t> </w:t>
      </w:r>
      <w:r>
        <w:rPr>
          <w:color w:val="231F20"/>
        </w:rPr>
        <w:t>a</w:t>
      </w:r>
      <w:r>
        <w:rPr>
          <w:color w:val="231F20"/>
          <w:spacing w:val="-14"/>
        </w:rPr>
        <w:t> </w:t>
      </w:r>
      <w:r>
        <w:rPr>
          <w:color w:val="231F20"/>
        </w:rPr>
        <w:t>potential </w:t>
      </w:r>
      <w:r>
        <w:rPr>
          <w:color w:val="231F20"/>
          <w:spacing w:val="-3"/>
        </w:rPr>
        <w:t>difference</w:t>
      </w:r>
      <w:r>
        <w:rPr>
          <w:color w:val="231F20"/>
          <w:spacing w:val="-15"/>
        </w:rPr>
        <w:t> </w:t>
      </w:r>
      <w:r>
        <w:rPr>
          <w:color w:val="231F20"/>
        </w:rPr>
        <w:t>across</w:t>
      </w:r>
      <w:r>
        <w:rPr>
          <w:color w:val="231F20"/>
          <w:spacing w:val="-14"/>
        </w:rPr>
        <w:t> </w:t>
      </w:r>
      <w:r>
        <w:rPr>
          <w:color w:val="231F20"/>
        </w:rPr>
        <w:t>the</w:t>
      </w:r>
      <w:r>
        <w:rPr>
          <w:color w:val="231F20"/>
          <w:spacing w:val="-14"/>
        </w:rPr>
        <w:t> </w:t>
      </w:r>
      <w:r>
        <w:rPr>
          <w:color w:val="231F20"/>
        </w:rPr>
        <w:t>depletion</w:t>
      </w:r>
      <w:r>
        <w:rPr>
          <w:color w:val="231F20"/>
          <w:spacing w:val="-14"/>
        </w:rPr>
        <w:t> </w:t>
      </w:r>
      <w:r>
        <w:rPr>
          <w:color w:val="231F20"/>
        </w:rPr>
        <w:t>layer</w:t>
      </w:r>
      <w:r>
        <w:rPr>
          <w:color w:val="231F20"/>
          <w:spacing w:val="-14"/>
        </w:rPr>
        <w:t> </w:t>
      </w:r>
      <w:r>
        <w:rPr>
          <w:color w:val="231F20"/>
        </w:rPr>
        <w:t>and</w:t>
      </w:r>
      <w:r>
        <w:rPr>
          <w:color w:val="231F20"/>
          <w:spacing w:val="-14"/>
        </w:rPr>
        <w:t> </w:t>
      </w:r>
      <w:r>
        <w:rPr>
          <w:color w:val="231F20"/>
        </w:rPr>
        <w:t>is</w:t>
      </w:r>
      <w:r>
        <w:rPr>
          <w:color w:val="231F20"/>
          <w:spacing w:val="-14"/>
        </w:rPr>
        <w:t> </w:t>
      </w:r>
      <w:r>
        <w:rPr>
          <w:color w:val="231F20"/>
        </w:rPr>
        <w:t>called</w:t>
      </w:r>
      <w:r>
        <w:rPr>
          <w:color w:val="231F20"/>
          <w:spacing w:val="-17"/>
        </w:rPr>
        <w:t> </w:t>
      </w:r>
      <w:r>
        <w:rPr>
          <w:b/>
          <w:color w:val="EC008C"/>
        </w:rPr>
        <w:t>barrier</w:t>
      </w:r>
      <w:r>
        <w:rPr>
          <w:b/>
          <w:color w:val="EC008C"/>
          <w:spacing w:val="-9"/>
        </w:rPr>
        <w:t> </w:t>
      </w:r>
      <w:r>
        <w:rPr>
          <w:b/>
          <w:color w:val="EC008C"/>
        </w:rPr>
        <w:t>potential</w:t>
      </w:r>
      <w:r>
        <w:rPr>
          <w:b/>
          <w:color w:val="EC008C"/>
          <w:spacing w:val="-11"/>
        </w:rPr>
        <w:t> </w:t>
      </w:r>
      <w:r>
        <w:rPr>
          <w:color w:val="231F20"/>
        </w:rPr>
        <w:t>(</w:t>
      </w:r>
      <w:r>
        <w:rPr>
          <w:i/>
          <w:color w:val="231F20"/>
        </w:rPr>
        <w:t>V</w:t>
      </w:r>
      <w:r>
        <w:rPr>
          <w:color w:val="231F20"/>
          <w:position w:val="-5"/>
          <w:sz w:val="14"/>
        </w:rPr>
        <w:t>0</w:t>
      </w:r>
      <w:r>
        <w:rPr>
          <w:color w:val="231F20"/>
        </w:rPr>
        <w:t>).</w:t>
      </w:r>
      <w:r>
        <w:rPr>
          <w:color w:val="231F20"/>
          <w:spacing w:val="-14"/>
        </w:rPr>
        <w:t> </w:t>
      </w:r>
      <w:r>
        <w:rPr>
          <w:color w:val="231F20"/>
        </w:rPr>
        <w:t>The</w:t>
      </w:r>
      <w:r>
        <w:rPr>
          <w:color w:val="231F20"/>
          <w:spacing w:val="-14"/>
        </w:rPr>
        <w:t> </w:t>
      </w:r>
      <w:r>
        <w:rPr>
          <w:color w:val="231F20"/>
        </w:rPr>
        <w:t>barrier</w:t>
      </w:r>
      <w:r>
        <w:rPr>
          <w:color w:val="231F20"/>
          <w:spacing w:val="-14"/>
        </w:rPr>
        <w:t> </w:t>
      </w:r>
      <w:r>
        <w:rPr>
          <w:color w:val="231F20"/>
        </w:rPr>
        <w:t>potential</w:t>
      </w:r>
      <w:r>
        <w:rPr>
          <w:color w:val="231F20"/>
          <w:spacing w:val="-14"/>
        </w:rPr>
        <w:t> </w:t>
      </w:r>
      <w:r>
        <w:rPr>
          <w:color w:val="231F20"/>
        </w:rPr>
        <w:t>of</w:t>
      </w:r>
      <w:r>
        <w:rPr>
          <w:color w:val="231F20"/>
          <w:spacing w:val="-14"/>
        </w:rPr>
        <w:t> </w:t>
      </w:r>
      <w:r>
        <w:rPr>
          <w:color w:val="231F20"/>
        </w:rPr>
        <w:t>a</w:t>
      </w:r>
      <w:r>
        <w:rPr>
          <w:color w:val="231F20"/>
          <w:spacing w:val="-15"/>
        </w:rPr>
        <w:t> </w:t>
      </w:r>
      <w:r>
        <w:rPr>
          <w:i/>
          <w:color w:val="231F20"/>
          <w:spacing w:val="-4"/>
        </w:rPr>
        <w:t>pn </w:t>
      </w:r>
      <w:r>
        <w:rPr>
          <w:color w:val="231F20"/>
        </w:rPr>
        <w:t>junction depends upon several factors including the type of semiconductor material, the amount of doping</w:t>
      </w:r>
      <w:r>
        <w:rPr>
          <w:color w:val="231F20"/>
          <w:spacing w:val="-10"/>
        </w:rPr>
        <w:t> </w:t>
      </w:r>
      <w:r>
        <w:rPr>
          <w:color w:val="231F20"/>
        </w:rPr>
        <w:t>and</w:t>
      </w:r>
      <w:r>
        <w:rPr>
          <w:color w:val="231F20"/>
          <w:spacing w:val="-10"/>
        </w:rPr>
        <w:t> </w:t>
      </w:r>
      <w:r>
        <w:rPr>
          <w:color w:val="231F20"/>
        </w:rPr>
        <w:t>temperature.</w:t>
      </w:r>
      <w:r>
        <w:rPr>
          <w:color w:val="231F20"/>
          <w:spacing w:val="-10"/>
        </w:rPr>
        <w:t> </w:t>
      </w:r>
      <w:r>
        <w:rPr>
          <w:color w:val="231F20"/>
        </w:rPr>
        <w:t>The</w:t>
      </w:r>
      <w:r>
        <w:rPr>
          <w:color w:val="231F20"/>
          <w:spacing w:val="-9"/>
        </w:rPr>
        <w:t> </w:t>
      </w:r>
      <w:r>
        <w:rPr>
          <w:color w:val="231F20"/>
        </w:rPr>
        <w:t>typical</w:t>
      </w:r>
      <w:r>
        <w:rPr>
          <w:color w:val="231F20"/>
          <w:spacing w:val="-10"/>
        </w:rPr>
        <w:t> </w:t>
      </w:r>
      <w:r>
        <w:rPr>
          <w:color w:val="231F20"/>
        </w:rPr>
        <w:t>barrier</w:t>
      </w:r>
      <w:r>
        <w:rPr>
          <w:color w:val="231F20"/>
          <w:spacing w:val="-10"/>
        </w:rPr>
        <w:t> </w:t>
      </w:r>
      <w:r>
        <w:rPr>
          <w:color w:val="231F20"/>
        </w:rPr>
        <w:t>potential</w:t>
      </w:r>
      <w:r>
        <w:rPr>
          <w:color w:val="231F20"/>
          <w:spacing w:val="-9"/>
        </w:rPr>
        <w:t> </w:t>
      </w:r>
      <w:r>
        <w:rPr>
          <w:color w:val="231F20"/>
        </w:rPr>
        <w:t>is</w:t>
      </w:r>
      <w:r>
        <w:rPr>
          <w:color w:val="231F20"/>
          <w:spacing w:val="-10"/>
        </w:rPr>
        <w:t> </w:t>
      </w:r>
      <w:r>
        <w:rPr>
          <w:color w:val="231F20"/>
        </w:rPr>
        <w:t>approximately:</w:t>
      </w:r>
    </w:p>
    <w:p>
      <w:pPr>
        <w:pStyle w:val="BodyText"/>
        <w:spacing w:before="46"/>
        <w:ind w:left="669" w:right="5130"/>
      </w:pPr>
      <w:r>
        <w:rPr>
          <w:color w:val="231F20"/>
        </w:rPr>
        <w:t>For silicon, </w:t>
      </w:r>
      <w:r>
        <w:rPr>
          <w:i/>
          <w:color w:val="231F20"/>
        </w:rPr>
        <w:t>V</w:t>
      </w:r>
      <w:r>
        <w:rPr>
          <w:color w:val="231F20"/>
          <w:position w:val="-5"/>
          <w:sz w:val="14"/>
        </w:rPr>
        <w:t>0 </w:t>
      </w:r>
      <w:r>
        <w:rPr>
          <w:color w:val="231F20"/>
        </w:rPr>
        <w:t>= 0.7 V ; For germanium, </w:t>
      </w:r>
      <w:r>
        <w:rPr>
          <w:i/>
          <w:color w:val="231F20"/>
        </w:rPr>
        <w:t>V</w:t>
      </w:r>
      <w:r>
        <w:rPr>
          <w:color w:val="231F20"/>
          <w:position w:val="-5"/>
          <w:sz w:val="14"/>
        </w:rPr>
        <w:t>0 </w:t>
      </w:r>
      <w:r>
        <w:rPr>
          <w:color w:val="231F20"/>
        </w:rPr>
        <w:t>= 0.3 V Fig. 5.20 shows the potential (</w:t>
      </w:r>
      <w:r>
        <w:rPr>
          <w:i/>
          <w:color w:val="231F20"/>
        </w:rPr>
        <w:t>V</w:t>
      </w:r>
      <w:r>
        <w:rPr>
          <w:color w:val="231F20"/>
          <w:position w:val="-5"/>
          <w:sz w:val="14"/>
        </w:rPr>
        <w:t>0</w:t>
      </w:r>
      <w:r>
        <w:rPr>
          <w:color w:val="231F20"/>
        </w:rPr>
        <w:t>) distribution curve.</w:t>
      </w:r>
    </w:p>
    <w:p>
      <w:pPr>
        <w:pStyle w:val="Heading1"/>
        <w:numPr>
          <w:ilvl w:val="1"/>
          <w:numId w:val="8"/>
        </w:numPr>
        <w:tabs>
          <w:tab w:pos="1030" w:val="left" w:leader="none"/>
        </w:tabs>
        <w:spacing w:line="204" w:lineRule="auto" w:before="80" w:after="0"/>
        <w:ind w:left="1030" w:right="2052" w:hanging="720"/>
        <w:jc w:val="left"/>
      </w:pPr>
      <w:r>
        <w:rPr>
          <w:color w:val="005AAA"/>
        </w:rPr>
        <w:t>Applying D.C. Voltage Across </w:t>
      </w:r>
      <w:r>
        <w:rPr>
          <w:i/>
          <w:color w:val="005AAA"/>
        </w:rPr>
        <w:t>pn </w:t>
      </w:r>
      <w:r>
        <w:rPr>
          <w:color w:val="005AAA"/>
        </w:rPr>
        <w:t>Junction or Biasing  a pn</w:t>
      </w:r>
      <w:r>
        <w:rPr>
          <w:color w:val="005AAA"/>
          <w:spacing w:val="3"/>
        </w:rPr>
        <w:t> </w:t>
      </w:r>
      <w:r>
        <w:rPr>
          <w:color w:val="005AAA"/>
        </w:rPr>
        <w:t>Junction</w:t>
      </w:r>
    </w:p>
    <w:p>
      <w:pPr>
        <w:pStyle w:val="BodyText"/>
        <w:spacing w:before="86"/>
        <w:ind w:left="310"/>
      </w:pPr>
      <w:r>
        <w:rPr>
          <w:color w:val="231F20"/>
        </w:rPr>
        <w:t>In electronics, the term bias refers to the use of d.c. voltage to establish certain operating conditions</w:t>
      </w:r>
    </w:p>
    <w:p>
      <w:pPr>
        <w:spacing w:after="0"/>
        <w:sectPr>
          <w:pgSz w:w="11900" w:h="16840"/>
          <w:pgMar w:header="2253" w:footer="0" w:top="2560" w:bottom="280" w:left="1680" w:right="0"/>
        </w:sectPr>
      </w:pPr>
    </w:p>
    <w:p>
      <w:pPr>
        <w:pStyle w:val="BodyText"/>
        <w:spacing w:before="68"/>
        <w:ind w:left="310"/>
      </w:pPr>
      <w:bookmarkStart w:name="1. Forward biasing." w:id="57"/>
      <w:bookmarkEnd w:id="57"/>
      <w:r>
        <w:rPr/>
      </w:r>
      <w:r>
        <w:rPr>
          <w:color w:val="231F20"/>
        </w:rPr>
        <w:t>for an electronic device. In relation to a </w:t>
      </w:r>
      <w:r>
        <w:rPr>
          <w:i/>
          <w:color w:val="231F20"/>
        </w:rPr>
        <w:t>pn </w:t>
      </w:r>
      <w:r>
        <w:rPr>
          <w:color w:val="231F20"/>
        </w:rPr>
        <w:t>junction, there are following two bias conditions :</w:t>
      </w:r>
    </w:p>
    <w:p>
      <w:pPr>
        <w:pStyle w:val="Heading2"/>
        <w:tabs>
          <w:tab w:pos="1029" w:val="left" w:leader="none"/>
          <w:tab w:pos="3845" w:val="left" w:leader="none"/>
        </w:tabs>
        <w:spacing w:before="48"/>
        <w:ind w:left="670" w:firstLine="0"/>
        <w:rPr>
          <w:rFonts w:ascii="Times New Roman"/>
        </w:rPr>
      </w:pPr>
      <w:r>
        <w:rPr>
          <w:rFonts w:ascii="Times New Roman"/>
          <w:color w:val="E21C47"/>
        </w:rPr>
        <w:t>1.</w:t>
        <w:tab/>
        <w:t>Forward</w:t>
      </w:r>
      <w:r>
        <w:rPr>
          <w:rFonts w:ascii="Times New Roman"/>
          <w:color w:val="E21C47"/>
          <w:spacing w:val="-2"/>
        </w:rPr>
        <w:t> </w:t>
      </w:r>
      <w:r>
        <w:rPr>
          <w:rFonts w:ascii="Times New Roman"/>
          <w:color w:val="E21C47"/>
        </w:rPr>
        <w:t>biasing</w:t>
        <w:tab/>
        <w:t>2. Reverse</w:t>
      </w:r>
      <w:r>
        <w:rPr>
          <w:rFonts w:ascii="Times New Roman"/>
          <w:color w:val="E21C47"/>
          <w:spacing w:val="-2"/>
        </w:rPr>
        <w:t> </w:t>
      </w:r>
      <w:r>
        <w:rPr>
          <w:rFonts w:ascii="Times New Roman"/>
          <w:color w:val="E21C47"/>
        </w:rPr>
        <w:t>biasing</w:t>
      </w:r>
    </w:p>
    <w:p>
      <w:pPr>
        <w:pStyle w:val="ListParagraph"/>
        <w:numPr>
          <w:ilvl w:val="0"/>
          <w:numId w:val="9"/>
        </w:numPr>
        <w:tabs>
          <w:tab w:pos="1029" w:val="left" w:leader="none"/>
          <w:tab w:pos="1030" w:val="left" w:leader="none"/>
        </w:tabs>
        <w:spacing w:line="249" w:lineRule="auto" w:before="51" w:after="0"/>
        <w:ind w:left="310" w:right="1987" w:firstLine="360"/>
        <w:jc w:val="left"/>
        <w:rPr>
          <w:b/>
          <w:sz w:val="20"/>
        </w:rPr>
      </w:pPr>
      <w:r>
        <w:rPr>
          <w:b/>
          <w:color w:val="E21C47"/>
          <w:sz w:val="20"/>
        </w:rPr>
        <w:t>Forward</w:t>
      </w:r>
      <w:r>
        <w:rPr>
          <w:b/>
          <w:color w:val="E21C47"/>
          <w:spacing w:val="-7"/>
          <w:sz w:val="20"/>
        </w:rPr>
        <w:t> </w:t>
      </w:r>
      <w:r>
        <w:rPr>
          <w:b/>
          <w:color w:val="E21C47"/>
          <w:sz w:val="20"/>
        </w:rPr>
        <w:t>biasing.</w:t>
      </w:r>
      <w:r>
        <w:rPr>
          <w:b/>
          <w:color w:val="E21C47"/>
          <w:spacing w:val="36"/>
          <w:sz w:val="20"/>
        </w:rPr>
        <w:t> </w:t>
      </w:r>
      <w:r>
        <w:rPr>
          <w:i/>
          <w:color w:val="231F20"/>
          <w:sz w:val="20"/>
        </w:rPr>
        <w:t>When</w:t>
      </w:r>
      <w:r>
        <w:rPr>
          <w:i/>
          <w:color w:val="231F20"/>
          <w:spacing w:val="-7"/>
          <w:sz w:val="20"/>
        </w:rPr>
        <w:t> </w:t>
      </w:r>
      <w:r>
        <w:rPr>
          <w:i/>
          <w:color w:val="231F20"/>
          <w:sz w:val="20"/>
        </w:rPr>
        <w:t>external</w:t>
      </w:r>
      <w:r>
        <w:rPr>
          <w:i/>
          <w:color w:val="231F20"/>
          <w:spacing w:val="-6"/>
          <w:sz w:val="20"/>
        </w:rPr>
        <w:t> </w:t>
      </w:r>
      <w:r>
        <w:rPr>
          <w:i/>
          <w:color w:val="231F20"/>
          <w:sz w:val="20"/>
        </w:rPr>
        <w:t>d.c.</w:t>
      </w:r>
      <w:r>
        <w:rPr>
          <w:i/>
          <w:color w:val="231F20"/>
          <w:spacing w:val="-7"/>
          <w:sz w:val="20"/>
        </w:rPr>
        <w:t> </w:t>
      </w:r>
      <w:r>
        <w:rPr>
          <w:i/>
          <w:color w:val="231F20"/>
          <w:sz w:val="20"/>
        </w:rPr>
        <w:t>voltage</w:t>
      </w:r>
      <w:r>
        <w:rPr>
          <w:i/>
          <w:color w:val="231F20"/>
          <w:spacing w:val="-6"/>
          <w:sz w:val="20"/>
        </w:rPr>
        <w:t> </w:t>
      </w:r>
      <w:r>
        <w:rPr>
          <w:i/>
          <w:color w:val="231F20"/>
          <w:sz w:val="20"/>
        </w:rPr>
        <w:t>applied</w:t>
      </w:r>
      <w:r>
        <w:rPr>
          <w:i/>
          <w:color w:val="231F20"/>
          <w:spacing w:val="-7"/>
          <w:sz w:val="20"/>
        </w:rPr>
        <w:t> </w:t>
      </w:r>
      <w:r>
        <w:rPr>
          <w:i/>
          <w:color w:val="231F20"/>
          <w:sz w:val="20"/>
        </w:rPr>
        <w:t>to</w:t>
      </w:r>
      <w:r>
        <w:rPr>
          <w:i/>
          <w:color w:val="231F20"/>
          <w:spacing w:val="-6"/>
          <w:sz w:val="20"/>
        </w:rPr>
        <w:t> </w:t>
      </w:r>
      <w:r>
        <w:rPr>
          <w:i/>
          <w:color w:val="231F20"/>
          <w:sz w:val="20"/>
        </w:rPr>
        <w:t>the</w:t>
      </w:r>
      <w:r>
        <w:rPr>
          <w:i/>
          <w:color w:val="231F20"/>
          <w:spacing w:val="-7"/>
          <w:sz w:val="20"/>
        </w:rPr>
        <w:t> </w:t>
      </w:r>
      <w:r>
        <w:rPr>
          <w:i/>
          <w:color w:val="231F20"/>
          <w:sz w:val="20"/>
        </w:rPr>
        <w:t>junction</w:t>
      </w:r>
      <w:r>
        <w:rPr>
          <w:i/>
          <w:color w:val="231F20"/>
          <w:spacing w:val="-6"/>
          <w:sz w:val="20"/>
        </w:rPr>
        <w:t> </w:t>
      </w:r>
      <w:r>
        <w:rPr>
          <w:i/>
          <w:color w:val="231F20"/>
          <w:sz w:val="20"/>
        </w:rPr>
        <w:t>is</w:t>
      </w:r>
      <w:r>
        <w:rPr>
          <w:i/>
          <w:color w:val="231F20"/>
          <w:spacing w:val="-7"/>
          <w:sz w:val="20"/>
        </w:rPr>
        <w:t> </w:t>
      </w:r>
      <w:r>
        <w:rPr>
          <w:i/>
          <w:color w:val="231F20"/>
          <w:sz w:val="20"/>
        </w:rPr>
        <w:t>in</w:t>
      </w:r>
      <w:r>
        <w:rPr>
          <w:i/>
          <w:color w:val="231F20"/>
          <w:spacing w:val="-6"/>
          <w:sz w:val="20"/>
        </w:rPr>
        <w:t> </w:t>
      </w:r>
      <w:r>
        <w:rPr>
          <w:i/>
          <w:color w:val="231F20"/>
          <w:sz w:val="20"/>
        </w:rPr>
        <w:t>such</w:t>
      </w:r>
      <w:r>
        <w:rPr>
          <w:i/>
          <w:color w:val="231F20"/>
          <w:spacing w:val="-7"/>
          <w:sz w:val="20"/>
        </w:rPr>
        <w:t> </w:t>
      </w:r>
      <w:r>
        <w:rPr>
          <w:i/>
          <w:color w:val="231F20"/>
          <w:sz w:val="20"/>
        </w:rPr>
        <w:t>a</w:t>
      </w:r>
      <w:r>
        <w:rPr>
          <w:i/>
          <w:color w:val="231F20"/>
          <w:spacing w:val="-6"/>
          <w:sz w:val="20"/>
        </w:rPr>
        <w:t> </w:t>
      </w:r>
      <w:r>
        <w:rPr>
          <w:i/>
          <w:color w:val="231F20"/>
          <w:sz w:val="20"/>
        </w:rPr>
        <w:t>direction </w:t>
      </w:r>
      <w:r>
        <w:rPr>
          <w:i/>
          <w:color w:val="231F20"/>
          <w:sz w:val="20"/>
        </w:rPr>
        <w:t>that it cancels the potential </w:t>
      </w:r>
      <w:r>
        <w:rPr>
          <w:i/>
          <w:color w:val="231F20"/>
          <w:spacing w:val="-3"/>
          <w:sz w:val="20"/>
        </w:rPr>
        <w:t>barrier, </w:t>
      </w:r>
      <w:r>
        <w:rPr>
          <w:i/>
          <w:color w:val="231F20"/>
          <w:sz w:val="20"/>
        </w:rPr>
        <w:t>thus permitting current </w:t>
      </w:r>
      <w:r>
        <w:rPr>
          <w:i/>
          <w:color w:val="231F20"/>
          <w:spacing w:val="-3"/>
          <w:sz w:val="20"/>
        </w:rPr>
        <w:t>flow, </w:t>
      </w:r>
      <w:r>
        <w:rPr>
          <w:i/>
          <w:color w:val="231F20"/>
          <w:sz w:val="20"/>
        </w:rPr>
        <w:t>it is called </w:t>
      </w:r>
      <w:r>
        <w:rPr>
          <w:b/>
          <w:color w:val="EC008C"/>
          <w:sz w:val="20"/>
        </w:rPr>
        <w:t>forward</w:t>
      </w:r>
      <w:r>
        <w:rPr>
          <w:b/>
          <w:color w:val="EC008C"/>
          <w:spacing w:val="-13"/>
          <w:sz w:val="20"/>
        </w:rPr>
        <w:t> </w:t>
      </w:r>
      <w:r>
        <w:rPr>
          <w:b/>
          <w:color w:val="EC008C"/>
          <w:sz w:val="20"/>
        </w:rPr>
        <w:t>biasing.</w:t>
      </w:r>
    </w:p>
    <w:p>
      <w:pPr>
        <w:pStyle w:val="BodyText"/>
        <w:spacing w:line="249" w:lineRule="auto" w:before="74"/>
        <w:ind w:left="309" w:right="1986" w:firstLine="360"/>
        <w:jc w:val="both"/>
      </w:pPr>
      <w:bookmarkStart w:name="Fig. 5.21" w:id="58"/>
      <w:bookmarkEnd w:id="58"/>
      <w:r>
        <w:rPr/>
      </w:r>
      <w:bookmarkStart w:name="2. Reverse biasing." w:id="59"/>
      <w:bookmarkEnd w:id="59"/>
      <w:r>
        <w:rPr/>
      </w:r>
      <w:bookmarkStart w:name="Fig. 5.22" w:id="60"/>
      <w:bookmarkEnd w:id="60"/>
      <w:r>
        <w:rPr/>
      </w:r>
      <w:r>
        <w:rPr>
          <w:color w:val="231F20"/>
          <w:spacing w:val="-8"/>
        </w:rPr>
        <w:t>To</w:t>
      </w:r>
      <w:r>
        <w:rPr>
          <w:color w:val="231F20"/>
          <w:spacing w:val="-16"/>
        </w:rPr>
        <w:t> </w:t>
      </w:r>
      <w:r>
        <w:rPr>
          <w:color w:val="231F20"/>
        </w:rPr>
        <w:t>apply</w:t>
      </w:r>
      <w:r>
        <w:rPr>
          <w:color w:val="231F20"/>
          <w:spacing w:val="-16"/>
        </w:rPr>
        <w:t> </w:t>
      </w:r>
      <w:r>
        <w:rPr>
          <w:color w:val="231F20"/>
        </w:rPr>
        <w:t>forward</w:t>
      </w:r>
      <w:r>
        <w:rPr>
          <w:color w:val="231F20"/>
          <w:spacing w:val="-16"/>
        </w:rPr>
        <w:t> </w:t>
      </w:r>
      <w:r>
        <w:rPr>
          <w:color w:val="231F20"/>
        </w:rPr>
        <w:t>bias,</w:t>
      </w:r>
      <w:r>
        <w:rPr>
          <w:color w:val="231F20"/>
          <w:spacing w:val="-15"/>
        </w:rPr>
        <w:t> </w:t>
      </w:r>
      <w:r>
        <w:rPr>
          <w:color w:val="231F20"/>
        </w:rPr>
        <w:t>connect</w:t>
      </w:r>
      <w:r>
        <w:rPr>
          <w:color w:val="231F20"/>
          <w:spacing w:val="-16"/>
        </w:rPr>
        <w:t> </w:t>
      </w:r>
      <w:r>
        <w:rPr>
          <w:color w:val="231F20"/>
        </w:rPr>
        <w:t>positive</w:t>
      </w:r>
      <w:r>
        <w:rPr>
          <w:color w:val="231F20"/>
          <w:spacing w:val="-16"/>
        </w:rPr>
        <w:t> </w:t>
      </w:r>
      <w:r>
        <w:rPr>
          <w:color w:val="231F20"/>
        </w:rPr>
        <w:t>terminal</w:t>
      </w:r>
      <w:r>
        <w:rPr>
          <w:color w:val="231F20"/>
          <w:spacing w:val="-16"/>
        </w:rPr>
        <w:t> </w:t>
      </w:r>
      <w:r>
        <w:rPr>
          <w:color w:val="231F20"/>
        </w:rPr>
        <w:t>of</w:t>
      </w:r>
      <w:r>
        <w:rPr>
          <w:color w:val="231F20"/>
          <w:spacing w:val="-15"/>
        </w:rPr>
        <w:t> </w:t>
      </w:r>
      <w:r>
        <w:rPr>
          <w:color w:val="231F20"/>
        </w:rPr>
        <w:t>the</w:t>
      </w:r>
      <w:r>
        <w:rPr>
          <w:color w:val="231F20"/>
          <w:spacing w:val="-16"/>
        </w:rPr>
        <w:t> </w:t>
      </w:r>
      <w:r>
        <w:rPr>
          <w:color w:val="231F20"/>
        </w:rPr>
        <w:t>battery</w:t>
      </w:r>
      <w:r>
        <w:rPr>
          <w:color w:val="231F20"/>
          <w:spacing w:val="-16"/>
        </w:rPr>
        <w:t> </w:t>
      </w:r>
      <w:r>
        <w:rPr>
          <w:color w:val="231F20"/>
        </w:rPr>
        <w:t>to</w:t>
      </w:r>
      <w:r>
        <w:rPr>
          <w:color w:val="231F20"/>
          <w:spacing w:val="-16"/>
        </w:rPr>
        <w:t> </w:t>
      </w:r>
      <w:r>
        <w:rPr>
          <w:i/>
          <w:color w:val="231F20"/>
        </w:rPr>
        <w:t>p</w:t>
      </w:r>
      <w:r>
        <w:rPr>
          <w:color w:val="231F20"/>
        </w:rPr>
        <w:t>-type</w:t>
      </w:r>
      <w:r>
        <w:rPr>
          <w:color w:val="231F20"/>
          <w:spacing w:val="-16"/>
        </w:rPr>
        <w:t> </w:t>
      </w:r>
      <w:r>
        <w:rPr>
          <w:color w:val="231F20"/>
        </w:rPr>
        <w:t>and</w:t>
      </w:r>
      <w:r>
        <w:rPr>
          <w:color w:val="231F20"/>
          <w:spacing w:val="-16"/>
        </w:rPr>
        <w:t> </w:t>
      </w:r>
      <w:r>
        <w:rPr>
          <w:color w:val="231F20"/>
        </w:rPr>
        <w:t>negative</w:t>
      </w:r>
      <w:r>
        <w:rPr>
          <w:color w:val="231F20"/>
          <w:spacing w:val="-16"/>
        </w:rPr>
        <w:t> </w:t>
      </w:r>
      <w:r>
        <w:rPr>
          <w:color w:val="231F20"/>
        </w:rPr>
        <w:t>terminal</w:t>
      </w:r>
      <w:r>
        <w:rPr>
          <w:color w:val="231F20"/>
          <w:spacing w:val="-15"/>
        </w:rPr>
        <w:t> </w:t>
      </w:r>
      <w:r>
        <w:rPr>
          <w:color w:val="231F20"/>
        </w:rPr>
        <w:t>to </w:t>
      </w:r>
      <w:r>
        <w:rPr>
          <w:i/>
          <w:color w:val="231F20"/>
        </w:rPr>
        <w:t>n</w:t>
      </w:r>
      <w:r>
        <w:rPr>
          <w:color w:val="231F20"/>
        </w:rPr>
        <w:t>-type as shown in Fig. 5.21. The applied forward potential establishes an electric field which acts against the field due to potential barrier. Therefore, the resultant field is weakened and the barrier height is reduced at the junction as shown in Fig. 5.21. As potential barrier voltage is very small (0.1 to 0.3 V), therefore, a small forward voltage is sufficient to completely eliminate the barrier. Once the potential barrier is eliminated by the forward voltage, junction resistance becomes almost zero and a low resistance path is established for the entire circuit. Therefore, current flows in the circuit. This is called </w:t>
      </w:r>
      <w:r>
        <w:rPr>
          <w:i/>
          <w:color w:val="EC008C"/>
        </w:rPr>
        <w:t>forward current</w:t>
      </w:r>
      <w:r>
        <w:rPr>
          <w:color w:val="EC008C"/>
        </w:rPr>
        <w:t>. </w:t>
      </w:r>
      <w:r>
        <w:rPr>
          <w:color w:val="231F20"/>
          <w:spacing w:val="-3"/>
        </w:rPr>
        <w:t>With </w:t>
      </w:r>
      <w:r>
        <w:rPr>
          <w:color w:val="231F20"/>
        </w:rPr>
        <w:t>forward bias to </w:t>
      </w:r>
      <w:r>
        <w:rPr>
          <w:i/>
          <w:color w:val="231F20"/>
        </w:rPr>
        <w:t>pn </w:t>
      </w:r>
      <w:r>
        <w:rPr>
          <w:color w:val="231F20"/>
        </w:rPr>
        <w:t>junction, the following points are worth noting</w:t>
      </w:r>
      <w:r>
        <w:rPr>
          <w:color w:val="231F20"/>
          <w:spacing w:val="-16"/>
        </w:rPr>
        <w:t> </w:t>
      </w:r>
      <w:r>
        <w:rPr>
          <w:color w:val="231F20"/>
        </w:rPr>
        <w:t>:</w:t>
      </w:r>
    </w:p>
    <w:p>
      <w:pPr>
        <w:pStyle w:val="ListParagraph"/>
        <w:numPr>
          <w:ilvl w:val="0"/>
          <w:numId w:val="10"/>
        </w:numPr>
        <w:tabs>
          <w:tab w:pos="1030" w:val="left" w:leader="none"/>
        </w:tabs>
        <w:spacing w:line="249" w:lineRule="auto" w:before="7" w:after="0"/>
        <w:ind w:left="310" w:right="1986" w:firstLine="396"/>
        <w:jc w:val="left"/>
        <w:rPr>
          <w:sz w:val="20"/>
        </w:rPr>
      </w:pPr>
      <w:r>
        <w:rPr>
          <w:color w:val="231F20"/>
          <w:sz w:val="20"/>
        </w:rPr>
        <w:t>The</w:t>
      </w:r>
      <w:r>
        <w:rPr>
          <w:color w:val="231F20"/>
          <w:spacing w:val="-5"/>
          <w:sz w:val="20"/>
        </w:rPr>
        <w:t> </w:t>
      </w:r>
      <w:r>
        <w:rPr>
          <w:color w:val="231F20"/>
          <w:sz w:val="20"/>
        </w:rPr>
        <w:t>potential</w:t>
      </w:r>
      <w:r>
        <w:rPr>
          <w:color w:val="231F20"/>
          <w:spacing w:val="-6"/>
          <w:sz w:val="20"/>
        </w:rPr>
        <w:t> </w:t>
      </w:r>
      <w:r>
        <w:rPr>
          <w:color w:val="231F20"/>
          <w:sz w:val="20"/>
        </w:rPr>
        <w:t>barrier</w:t>
      </w:r>
      <w:r>
        <w:rPr>
          <w:color w:val="231F20"/>
          <w:spacing w:val="-5"/>
          <w:sz w:val="20"/>
        </w:rPr>
        <w:t> </w:t>
      </w:r>
      <w:r>
        <w:rPr>
          <w:color w:val="231F20"/>
          <w:sz w:val="20"/>
        </w:rPr>
        <w:t>is</w:t>
      </w:r>
      <w:r>
        <w:rPr>
          <w:color w:val="231F20"/>
          <w:spacing w:val="-5"/>
          <w:sz w:val="20"/>
        </w:rPr>
        <w:t> </w:t>
      </w:r>
      <w:r>
        <w:rPr>
          <w:color w:val="231F20"/>
          <w:sz w:val="20"/>
        </w:rPr>
        <w:t>reduced</w:t>
      </w:r>
      <w:r>
        <w:rPr>
          <w:color w:val="231F20"/>
          <w:spacing w:val="-5"/>
          <w:sz w:val="20"/>
        </w:rPr>
        <w:t> </w:t>
      </w:r>
      <w:r>
        <w:rPr>
          <w:color w:val="231F20"/>
          <w:sz w:val="20"/>
        </w:rPr>
        <w:t>and</w:t>
      </w:r>
      <w:r>
        <w:rPr>
          <w:color w:val="231F20"/>
          <w:spacing w:val="-5"/>
          <w:sz w:val="20"/>
        </w:rPr>
        <w:t> </w:t>
      </w:r>
      <w:r>
        <w:rPr>
          <w:color w:val="231F20"/>
          <w:sz w:val="20"/>
        </w:rPr>
        <w:t>at</w:t>
      </w:r>
      <w:r>
        <w:rPr>
          <w:color w:val="231F20"/>
          <w:spacing w:val="-5"/>
          <w:sz w:val="20"/>
        </w:rPr>
        <w:t> </w:t>
      </w:r>
      <w:r>
        <w:rPr>
          <w:color w:val="231F20"/>
          <w:sz w:val="20"/>
        </w:rPr>
        <w:t>some</w:t>
      </w:r>
      <w:r>
        <w:rPr>
          <w:color w:val="231F20"/>
          <w:spacing w:val="-5"/>
          <w:sz w:val="20"/>
        </w:rPr>
        <w:t> </w:t>
      </w:r>
      <w:r>
        <w:rPr>
          <w:color w:val="231F20"/>
          <w:sz w:val="20"/>
        </w:rPr>
        <w:t>forward</w:t>
      </w:r>
      <w:r>
        <w:rPr>
          <w:color w:val="231F20"/>
          <w:spacing w:val="-5"/>
          <w:sz w:val="20"/>
        </w:rPr>
        <w:t> </w:t>
      </w:r>
      <w:r>
        <w:rPr>
          <w:color w:val="231F20"/>
          <w:sz w:val="20"/>
        </w:rPr>
        <w:t>voltage</w:t>
      </w:r>
      <w:r>
        <w:rPr>
          <w:color w:val="231F20"/>
          <w:spacing w:val="-5"/>
          <w:sz w:val="20"/>
        </w:rPr>
        <w:t> </w:t>
      </w:r>
      <w:r>
        <w:rPr>
          <w:color w:val="231F20"/>
          <w:sz w:val="20"/>
        </w:rPr>
        <w:t>(0.1</w:t>
      </w:r>
      <w:r>
        <w:rPr>
          <w:color w:val="231F20"/>
          <w:spacing w:val="-5"/>
          <w:sz w:val="20"/>
        </w:rPr>
        <w:t> </w:t>
      </w:r>
      <w:r>
        <w:rPr>
          <w:color w:val="231F20"/>
          <w:sz w:val="20"/>
        </w:rPr>
        <w:t>to</w:t>
      </w:r>
      <w:r>
        <w:rPr>
          <w:color w:val="231F20"/>
          <w:spacing w:val="-5"/>
          <w:sz w:val="20"/>
        </w:rPr>
        <w:t> </w:t>
      </w:r>
      <w:r>
        <w:rPr>
          <w:color w:val="231F20"/>
          <w:sz w:val="20"/>
        </w:rPr>
        <w:t>0.3</w:t>
      </w:r>
      <w:r>
        <w:rPr>
          <w:color w:val="231F20"/>
          <w:spacing w:val="-5"/>
          <w:sz w:val="20"/>
        </w:rPr>
        <w:t> </w:t>
      </w:r>
      <w:r>
        <w:rPr>
          <w:color w:val="231F20"/>
          <w:sz w:val="20"/>
        </w:rPr>
        <w:t>V),</w:t>
      </w:r>
      <w:r>
        <w:rPr>
          <w:color w:val="231F20"/>
          <w:spacing w:val="-5"/>
          <w:sz w:val="20"/>
        </w:rPr>
        <w:t> </w:t>
      </w:r>
      <w:r>
        <w:rPr>
          <w:color w:val="231F20"/>
          <w:sz w:val="20"/>
        </w:rPr>
        <w:t>it</w:t>
      </w:r>
      <w:r>
        <w:rPr>
          <w:color w:val="231F20"/>
          <w:spacing w:val="-5"/>
          <w:sz w:val="20"/>
        </w:rPr>
        <w:t> </w:t>
      </w:r>
      <w:r>
        <w:rPr>
          <w:color w:val="231F20"/>
          <w:sz w:val="20"/>
        </w:rPr>
        <w:t>is</w:t>
      </w:r>
      <w:r>
        <w:rPr>
          <w:color w:val="231F20"/>
          <w:spacing w:val="-5"/>
          <w:sz w:val="20"/>
        </w:rPr>
        <w:t> </w:t>
      </w:r>
      <w:r>
        <w:rPr>
          <w:color w:val="231F20"/>
          <w:sz w:val="20"/>
        </w:rPr>
        <w:t>eliminated altogether.</w:t>
      </w:r>
    </w:p>
    <w:p>
      <w:pPr>
        <w:pStyle w:val="ListParagraph"/>
        <w:numPr>
          <w:ilvl w:val="0"/>
          <w:numId w:val="10"/>
        </w:numPr>
        <w:tabs>
          <w:tab w:pos="1030" w:val="left" w:leader="none"/>
        </w:tabs>
        <w:spacing w:line="240" w:lineRule="auto" w:before="43" w:after="0"/>
        <w:ind w:left="1030" w:right="0" w:hanging="380"/>
        <w:jc w:val="left"/>
        <w:rPr>
          <w:sz w:val="20"/>
        </w:rPr>
      </w:pPr>
      <w:r>
        <w:rPr>
          <w:color w:val="231F20"/>
          <w:sz w:val="20"/>
        </w:rPr>
        <w:t>The</w:t>
      </w:r>
      <w:r>
        <w:rPr>
          <w:color w:val="231F20"/>
          <w:spacing w:val="-4"/>
          <w:sz w:val="20"/>
        </w:rPr>
        <w:t> </w:t>
      </w:r>
      <w:r>
        <w:rPr>
          <w:color w:val="231F20"/>
          <w:sz w:val="20"/>
        </w:rPr>
        <w:t>junction</w:t>
      </w:r>
      <w:r>
        <w:rPr>
          <w:color w:val="231F20"/>
          <w:spacing w:val="-3"/>
          <w:sz w:val="20"/>
        </w:rPr>
        <w:t> </w:t>
      </w:r>
      <w:r>
        <w:rPr>
          <w:color w:val="231F20"/>
          <w:sz w:val="20"/>
        </w:rPr>
        <w:t>offers</w:t>
      </w:r>
      <w:r>
        <w:rPr>
          <w:color w:val="231F20"/>
          <w:spacing w:val="-3"/>
          <w:sz w:val="20"/>
        </w:rPr>
        <w:t> </w:t>
      </w:r>
      <w:r>
        <w:rPr>
          <w:color w:val="231F20"/>
          <w:sz w:val="20"/>
        </w:rPr>
        <w:t>low</w:t>
      </w:r>
      <w:r>
        <w:rPr>
          <w:color w:val="231F20"/>
          <w:spacing w:val="-3"/>
          <w:sz w:val="20"/>
        </w:rPr>
        <w:t> </w:t>
      </w:r>
      <w:r>
        <w:rPr>
          <w:color w:val="231F20"/>
          <w:sz w:val="20"/>
        </w:rPr>
        <w:t>resistance</w:t>
      </w:r>
      <w:r>
        <w:rPr>
          <w:color w:val="231F20"/>
          <w:spacing w:val="-4"/>
          <w:sz w:val="20"/>
        </w:rPr>
        <w:t> </w:t>
      </w:r>
      <w:r>
        <w:rPr>
          <w:color w:val="231F20"/>
          <w:sz w:val="20"/>
        </w:rPr>
        <w:t>(called</w:t>
      </w:r>
      <w:r>
        <w:rPr>
          <w:color w:val="231F20"/>
          <w:spacing w:val="-4"/>
          <w:sz w:val="20"/>
        </w:rPr>
        <w:t> </w:t>
      </w:r>
      <w:r>
        <w:rPr>
          <w:i/>
          <w:color w:val="EC008C"/>
          <w:sz w:val="20"/>
        </w:rPr>
        <w:t>forward</w:t>
      </w:r>
      <w:r>
        <w:rPr>
          <w:i/>
          <w:color w:val="EC008C"/>
          <w:spacing w:val="-3"/>
          <w:sz w:val="20"/>
        </w:rPr>
        <w:t> </w:t>
      </w:r>
      <w:r>
        <w:rPr>
          <w:i/>
          <w:color w:val="EC008C"/>
          <w:sz w:val="20"/>
        </w:rPr>
        <w:t>resistance</w:t>
      </w:r>
      <w:r>
        <w:rPr>
          <w:color w:val="EC008C"/>
          <w:sz w:val="20"/>
        </w:rPr>
        <w:t>,</w:t>
      </w:r>
      <w:r>
        <w:rPr>
          <w:color w:val="EC008C"/>
          <w:spacing w:val="-4"/>
          <w:sz w:val="20"/>
        </w:rPr>
        <w:t> </w:t>
      </w:r>
      <w:r>
        <w:rPr>
          <w:i/>
          <w:color w:val="EC008C"/>
          <w:sz w:val="20"/>
        </w:rPr>
        <w:t>R</w:t>
      </w:r>
      <w:r>
        <w:rPr>
          <w:i/>
          <w:color w:val="EC008C"/>
          <w:position w:val="-5"/>
          <w:sz w:val="14"/>
        </w:rPr>
        <w:t>f</w:t>
      </w:r>
      <w:r>
        <w:rPr>
          <w:color w:val="231F20"/>
          <w:sz w:val="20"/>
        </w:rPr>
        <w:t>)</w:t>
      </w:r>
      <w:r>
        <w:rPr>
          <w:color w:val="231F20"/>
          <w:spacing w:val="-5"/>
          <w:sz w:val="20"/>
        </w:rPr>
        <w:t> </w:t>
      </w:r>
      <w:r>
        <w:rPr>
          <w:color w:val="231F20"/>
          <w:sz w:val="20"/>
        </w:rPr>
        <w:t>to</w:t>
      </w:r>
      <w:r>
        <w:rPr>
          <w:color w:val="231F20"/>
          <w:spacing w:val="-4"/>
          <w:sz w:val="20"/>
        </w:rPr>
        <w:t> </w:t>
      </w:r>
      <w:r>
        <w:rPr>
          <w:color w:val="231F20"/>
          <w:sz w:val="20"/>
        </w:rPr>
        <w:t>current</w:t>
      </w:r>
      <w:r>
        <w:rPr>
          <w:color w:val="231F20"/>
          <w:spacing w:val="-4"/>
          <w:sz w:val="20"/>
        </w:rPr>
        <w:t> </w:t>
      </w:r>
      <w:r>
        <w:rPr>
          <w:color w:val="231F20"/>
          <w:spacing w:val="-3"/>
          <w:sz w:val="20"/>
        </w:rPr>
        <w:t>flow.</w:t>
      </w:r>
    </w:p>
    <w:p>
      <w:pPr>
        <w:pStyle w:val="ListParagraph"/>
        <w:numPr>
          <w:ilvl w:val="0"/>
          <w:numId w:val="10"/>
        </w:numPr>
        <w:tabs>
          <w:tab w:pos="1030" w:val="left" w:leader="none"/>
        </w:tabs>
        <w:spacing w:line="249" w:lineRule="auto" w:before="1" w:after="0"/>
        <w:ind w:left="310" w:right="1986" w:firstLine="285"/>
        <w:jc w:val="left"/>
        <w:rPr>
          <w:sz w:val="20"/>
        </w:rPr>
      </w:pPr>
      <w:r>
        <w:rPr>
          <w:color w:val="231F20"/>
          <w:sz w:val="20"/>
        </w:rPr>
        <w:t>Current</w:t>
      </w:r>
      <w:r>
        <w:rPr>
          <w:color w:val="231F20"/>
          <w:spacing w:val="-5"/>
          <w:sz w:val="20"/>
        </w:rPr>
        <w:t> </w:t>
      </w:r>
      <w:r>
        <w:rPr>
          <w:color w:val="231F20"/>
          <w:sz w:val="20"/>
        </w:rPr>
        <w:t>flows</w:t>
      </w:r>
      <w:r>
        <w:rPr>
          <w:color w:val="231F20"/>
          <w:spacing w:val="-6"/>
          <w:sz w:val="20"/>
        </w:rPr>
        <w:t> </w:t>
      </w:r>
      <w:r>
        <w:rPr>
          <w:color w:val="231F20"/>
          <w:sz w:val="20"/>
        </w:rPr>
        <w:t>in</w:t>
      </w:r>
      <w:r>
        <w:rPr>
          <w:color w:val="231F20"/>
          <w:spacing w:val="-5"/>
          <w:sz w:val="20"/>
        </w:rPr>
        <w:t> </w:t>
      </w:r>
      <w:r>
        <w:rPr>
          <w:color w:val="231F20"/>
          <w:sz w:val="20"/>
        </w:rPr>
        <w:t>the</w:t>
      </w:r>
      <w:r>
        <w:rPr>
          <w:color w:val="231F20"/>
          <w:spacing w:val="-5"/>
          <w:sz w:val="20"/>
        </w:rPr>
        <w:t> </w:t>
      </w:r>
      <w:r>
        <w:rPr>
          <w:color w:val="231F20"/>
          <w:sz w:val="20"/>
        </w:rPr>
        <w:t>circuit</w:t>
      </w:r>
      <w:r>
        <w:rPr>
          <w:color w:val="231F20"/>
          <w:spacing w:val="-5"/>
          <w:sz w:val="20"/>
        </w:rPr>
        <w:t> </w:t>
      </w:r>
      <w:r>
        <w:rPr>
          <w:color w:val="231F20"/>
          <w:sz w:val="20"/>
        </w:rPr>
        <w:t>due</w:t>
      </w:r>
      <w:r>
        <w:rPr>
          <w:color w:val="231F20"/>
          <w:spacing w:val="-5"/>
          <w:sz w:val="20"/>
        </w:rPr>
        <w:t> </w:t>
      </w:r>
      <w:r>
        <w:rPr>
          <w:color w:val="231F20"/>
          <w:sz w:val="20"/>
        </w:rPr>
        <w:t>to</w:t>
      </w:r>
      <w:r>
        <w:rPr>
          <w:color w:val="231F20"/>
          <w:spacing w:val="-5"/>
          <w:sz w:val="20"/>
        </w:rPr>
        <w:t> </w:t>
      </w:r>
      <w:r>
        <w:rPr>
          <w:color w:val="231F20"/>
          <w:sz w:val="20"/>
        </w:rPr>
        <w:t>the</w:t>
      </w:r>
      <w:r>
        <w:rPr>
          <w:color w:val="231F20"/>
          <w:spacing w:val="-5"/>
          <w:sz w:val="20"/>
        </w:rPr>
        <w:t> </w:t>
      </w:r>
      <w:r>
        <w:rPr>
          <w:color w:val="231F20"/>
          <w:sz w:val="20"/>
        </w:rPr>
        <w:t>establishment</w:t>
      </w:r>
      <w:r>
        <w:rPr>
          <w:color w:val="231F20"/>
          <w:spacing w:val="-5"/>
          <w:sz w:val="20"/>
        </w:rPr>
        <w:t> </w:t>
      </w:r>
      <w:r>
        <w:rPr>
          <w:color w:val="231F20"/>
          <w:sz w:val="20"/>
        </w:rPr>
        <w:t>of</w:t>
      </w:r>
      <w:r>
        <w:rPr>
          <w:color w:val="231F20"/>
          <w:spacing w:val="-5"/>
          <w:sz w:val="20"/>
        </w:rPr>
        <w:t> </w:t>
      </w:r>
      <w:r>
        <w:rPr>
          <w:color w:val="231F20"/>
          <w:sz w:val="20"/>
        </w:rPr>
        <w:t>low</w:t>
      </w:r>
      <w:r>
        <w:rPr>
          <w:color w:val="231F20"/>
          <w:spacing w:val="-5"/>
          <w:sz w:val="20"/>
        </w:rPr>
        <w:t> </w:t>
      </w:r>
      <w:r>
        <w:rPr>
          <w:color w:val="231F20"/>
          <w:sz w:val="20"/>
        </w:rPr>
        <w:t>resistance</w:t>
      </w:r>
      <w:r>
        <w:rPr>
          <w:color w:val="231F20"/>
          <w:spacing w:val="-5"/>
          <w:sz w:val="20"/>
        </w:rPr>
        <w:t> </w:t>
      </w:r>
      <w:r>
        <w:rPr>
          <w:color w:val="231F20"/>
          <w:sz w:val="20"/>
        </w:rPr>
        <w:t>path.</w:t>
      </w:r>
      <w:r>
        <w:rPr>
          <w:color w:val="231F20"/>
          <w:spacing w:val="-5"/>
          <w:sz w:val="20"/>
        </w:rPr>
        <w:t> </w:t>
      </w:r>
      <w:r>
        <w:rPr>
          <w:color w:val="231F20"/>
          <w:sz w:val="20"/>
        </w:rPr>
        <w:t>The</w:t>
      </w:r>
      <w:r>
        <w:rPr>
          <w:color w:val="231F20"/>
          <w:spacing w:val="-5"/>
          <w:sz w:val="20"/>
        </w:rPr>
        <w:t> </w:t>
      </w:r>
      <w:r>
        <w:rPr>
          <w:color w:val="231F20"/>
          <w:sz w:val="20"/>
        </w:rPr>
        <w:t>magnitude of current depends upon the applied forward</w:t>
      </w:r>
      <w:r>
        <w:rPr>
          <w:color w:val="231F20"/>
          <w:spacing w:val="-21"/>
          <w:sz w:val="20"/>
        </w:rPr>
        <w:t> </w:t>
      </w:r>
      <w:r>
        <w:rPr>
          <w:color w:val="231F20"/>
          <w:sz w:val="20"/>
        </w:rPr>
        <w:t>voltage.</w:t>
      </w:r>
    </w:p>
    <w:p>
      <w:pPr>
        <w:pStyle w:val="BodyText"/>
        <w:spacing w:before="4"/>
        <w:rPr>
          <w:sz w:val="14"/>
        </w:rPr>
      </w:pPr>
      <w:r>
        <w:rPr/>
        <w:pict>
          <v:group style="position:absolute;margin-left:100.097557pt;margin-top:10.211293pt;width:145pt;height:179.85pt;mso-position-horizontal-relative:page;mso-position-vertical-relative:paragraph;z-index:1616;mso-wrap-distance-left:0;mso-wrap-distance-right:0" coordorigin="2002,204" coordsize="2900,3597">
            <v:shape style="position:absolute;left:2009;top:864;width:2884;height:1140" coordorigin="2010,865" coordsize="2884,1140" path="m3080,2005l2086,2005,2056,1997,2032,1975,2016,1943,2010,1904,2010,965,2016,926,2032,894,2056,873,2086,865,4818,865,4847,873,4871,894,4888,926,4894,965,4894,1904,4888,1943,4871,1975,4847,1997,4818,2005,3737,2005e" filled="false" stroked="true" strokeweight=".780625pt" strokecolor="#00aeef">
              <v:path arrowok="t"/>
              <v:stroke dashstyle="solid"/>
            </v:shape>
            <v:shape style="position:absolute;left:3057;top:1976;width:45;height:58" coordorigin="3058,1976" coordsize="45,58" path="m3092,1976l3068,1976,3058,1989,3058,2021,3068,2033,3092,2033,3102,2021,3102,1989,3092,1976xe" filled="true" fillcolor="#00aeef" stroked="false">
              <v:path arrowok="t"/>
              <v:fill type="solid"/>
            </v:shape>
            <v:shape style="position:absolute;left:3714;top:1976;width:45;height:58" coordorigin="3715,1976" coordsize="45,58" path="m3749,1976l3725,1976,3715,1989,3715,2021,3725,2033,3749,2033,3759,2021,3759,1989,3749,1976xe" filled="true" fillcolor="#00aeef" stroked="false">
              <v:path arrowok="t"/>
              <v:fill type="solid"/>
            </v:shape>
            <v:rect style="position:absolute;left:2298;top:380;width:2308;height:969" filled="true" fillcolor="#fffde8" stroked="false">
              <v:fill type="solid"/>
            </v:rect>
            <v:rect style="position:absolute;left:2298;top:380;width:2308;height:969" filled="false" stroked="true" strokeweight=".777985pt" strokecolor="#ec008c">
              <v:stroke dashstyle="solid"/>
            </v:rect>
            <v:line style="position:absolute" from="4604,374" to="4604,1357" stroked="true" strokeweight="1.5652pt" strokecolor="#ec008c">
              <v:stroke dashstyle="solid"/>
            </v:line>
            <v:line style="position:absolute" from="2288,374" to="2288,1357" stroked="true" strokeweight="1.5652pt" strokecolor="#ec008c">
              <v:stroke dashstyle="solid"/>
            </v:line>
            <v:line style="position:absolute" from="2440,547" to="2668,547" stroked="true" strokeweight=".804714pt" strokecolor="#231f20">
              <v:stroke dashstyle="solid"/>
            </v:line>
            <v:shape style="position:absolute;left:2661;top:494;width:75;height:106" coordorigin="2661,494" coordsize="75,106" path="m2661,494l2661,600,2736,547,2661,494xe" filled="true" fillcolor="#231f20" stroked="false">
              <v:path arrowok="t"/>
              <v:fill type="solid"/>
            </v:shape>
            <v:line style="position:absolute" from="2440,874" to="2668,874" stroked="true" strokeweight=".804714pt" strokecolor="#231f20">
              <v:stroke dashstyle="solid"/>
            </v:line>
            <v:shape style="position:absolute;left:2661;top:820;width:75;height:106" coordorigin="2661,821" coordsize="75,106" path="m2661,821l2661,927,2736,874,2661,821xe" filled="true" fillcolor="#231f20" stroked="false">
              <v:path arrowok="t"/>
              <v:fill type="solid"/>
            </v:shape>
            <v:line style="position:absolute" from="2440,1200" to="2668,1200" stroked="true" strokeweight=".804714pt" strokecolor="#231f20">
              <v:stroke dashstyle="solid"/>
            </v:line>
            <v:shape style="position:absolute;left:2661;top:1147;width:75;height:106" coordorigin="2661,1147" coordsize="75,106" path="m2661,1147l2661,1253,2736,1200,2661,1147xe" filled="true" fillcolor="#231f20" stroked="false">
              <v:path arrowok="t"/>
              <v:fill type="solid"/>
            </v:shape>
            <v:line style="position:absolute" from="3422,377" to="3422,1338" stroked="true" strokeweight=".626433pt" strokecolor="#ec008c">
              <v:stroke dashstyle="solid"/>
            </v:line>
            <v:shape style="position:absolute;left:3256;top:380;width:2;height:3420" coordorigin="3257,381" coordsize="0,3420" path="m3257,381l3257,3280,3257,3801e" filled="false" stroked="true" strokeweight=".626433pt" strokecolor="#231f20">
              <v:path arrowok="t"/>
              <v:stroke dashstyle="shortdash"/>
            </v:shape>
            <v:line style="position:absolute" from="3422,1353" to="3422,3801" stroked="true" strokeweight=".626433pt" strokecolor="#231f20">
              <v:stroke dashstyle="shortdash"/>
            </v:line>
            <v:shape style="position:absolute;left:3586;top:380;width:2;height:3420" coordorigin="3586,381" coordsize="0,3420" path="m3586,381l3586,1992,3586,3801e" filled="false" stroked="true" strokeweight=".626433pt" strokecolor="#231f20">
              <v:path arrowok="t"/>
              <v:stroke dashstyle="shortdash"/>
            </v:shape>
            <v:line style="position:absolute" from="3038,3066" to="3798,3066" stroked="true" strokeweight=".804714pt" strokecolor="#ec008c">
              <v:stroke dashstyle="solid"/>
            </v:line>
            <v:shape style="position:absolute;left:2940;top:2737;width:842;height:650" coordorigin="2940,2738" coordsize="842,650" path="m2940,3387l3256,3387,3590,2738,3592,2738,3782,2738e" filled="false" stroked="true" strokeweight=".738169pt" strokecolor="#ec008c">
              <v:path arrowok="t"/>
              <v:stroke dashstyle="solid"/>
            </v:shape>
            <v:shape style="position:absolute;left:3586;top:2497;width:334;height:241" coordorigin="3586,2498" coordsize="334,241" path="m3586,2739l3718,2498,3919,2498e" filled="false" stroked="true" strokeweight=".743511pt" strokecolor="#ec008c">
              <v:path arrowok="t"/>
              <v:stroke dashstyle="shortdash"/>
            </v:shape>
            <v:shape style="position:absolute;left:3765;top:2275;width:174;height:122" type="#_x0000_t75" stroked="false">
              <v:imagedata r:id="rId84" o:title=""/>
            </v:shape>
            <v:shape style="position:absolute;left:3989;top:2278;width:648;height:116" type="#_x0000_t75" stroked="false">
              <v:imagedata r:id="rId85" o:title=""/>
            </v:shape>
            <v:shape style="position:absolute;left:4031;top:2464;width:339;height:116" type="#_x0000_t75" stroked="false">
              <v:imagedata r:id="rId86" o:title=""/>
            </v:shape>
            <v:shape style="position:absolute;left:3862;top:2682;width:67;height:116" coordorigin="3862,2683" coordsize="67,116" path="m3928,2683l3862,2683,3862,2798,3929,2798,3929,2785,3874,2785,3874,2746,3923,2746,3923,2732,3874,2732,3874,2697,3928,2697,3928,2683xe" filled="true" fillcolor="#231f20" stroked="false">
              <v:path arrowok="t"/>
              <v:fill type="solid"/>
            </v:shape>
            <v:shape style="position:absolute;left:3937;top:2682;width:79;height:116" coordorigin="3937,2683" coordsize="79,116" path="m3954,2683l3939,2683,3969,2741,3937,2798,3952,2798,3976,2752,3990,2752,3983,2740,3990,2728,3976,2728,3954,2683xm3990,2752l3976,2752,4001,2798,4016,2798,3990,2752xm4015,2683l4000,2683,3976,2728,3990,2728,4015,2683xe" filled="true" fillcolor="#231f20" stroked="false">
              <v:path arrowok="t"/>
              <v:fill type="solid"/>
            </v:shape>
            <v:shape style="position:absolute;left:4020;top:2682;width:73;height:116" coordorigin="4020,2683" coordsize="73,116" path="m4063,2697l4051,2697,4051,2798,4063,2798,4063,2697xm4093,2683l4020,2683,4020,2697,4093,2697,4093,2683xe" filled="true" fillcolor="#231f20" stroked="false">
              <v:path arrowok="t"/>
              <v:fill type="solid"/>
            </v:shape>
            <v:shape style="position:absolute;left:4105;top:2682;width:67;height:116" coordorigin="4106,2683" coordsize="67,116" path="m4171,2683l4106,2683,4106,2798,4172,2798,4172,2785,4118,2785,4118,2746,4167,2746,4167,2732,4118,2732,4118,2697,4171,2697,4171,2683xe" filled="true" fillcolor="#231f20" stroked="false">
              <v:path arrowok="t"/>
              <v:fill type="solid"/>
            </v:shape>
            <v:shape style="position:absolute;left:4189;top:2682;width:75;height:116" coordorigin="4189,2683" coordsize="75,116" path="m4241,2683l4189,2683,4189,2798,4202,2798,4202,2749,4257,2749,4256,2747,4250,2743,4248,2742,4250,2741,4251,2739,4255,2735,4202,2735,4202,2696,4258,2696,4248,2686,4241,2683xm4257,2749l4236,2749,4240,2750,4246,2756,4247,2761,4247,2769,4248,2783,4248,2788,4248,2795,4249,2797,4249,2798,4264,2798,4264,2796,4262,2795,4261,2793,4260,2790,4260,2788,4259,2754,4257,2749xm4258,2696l4237,2696,4241,2698,4247,2704,4248,2709,4248,2722,4247,2727,4241,2734,4237,2735,4255,2735,4258,2732,4260,2724,4260,2704,4258,2696,4258,2696xe" filled="true" fillcolor="#231f20" stroked="false">
              <v:path arrowok="t"/>
              <v:fill type="solid"/>
            </v:shape>
            <v:shape style="position:absolute;left:4278;top:2682;width:72;height:116" coordorigin="4278,2683" coordsize="72,116" path="m4293,2683l4278,2683,4278,2798,4290,2798,4290,2704,4303,2704,4293,2683xm4303,2704l4290,2704,4336,2798,4350,2798,4350,2777,4338,2777,4303,2704xm4350,2683l4338,2683,4338,2777,4350,2777,4350,2683xe" filled="true" fillcolor="#231f20" stroked="false">
              <v:path arrowok="t"/>
              <v:fill type="solid"/>
            </v:shape>
            <v:shape style="position:absolute;left:4361;top:2682;width:81;height:116" coordorigin="4361,2683" coordsize="81,116" path="m4409,2683l4395,2683,4361,2798,4374,2798,4383,2765,4432,2765,4428,2751,4387,2751,4401,2700,4401,2700,4414,2700,4409,2683xm4432,2765l4419,2765,4428,2798,4441,2798,4432,2765xm4414,2700l4401,2700,4401,2700,4415,2751,4428,2751,4414,2700xe" filled="true" fillcolor="#231f20" stroked="false">
              <v:path arrowok="t"/>
              <v:fill type="solid"/>
            </v:shape>
            <v:shape style="position:absolute;left:4452;top:2682;width:58;height:116" coordorigin="4452,2683" coordsize="58,116" path="m4464,2683l4452,2683,4452,2798,4510,2798,4510,2785,4464,2785,4464,2683xe" filled="true" fillcolor="#231f20" stroked="false">
              <v:path arrowok="t"/>
              <v:fill type="solid"/>
            </v:shape>
            <v:shape style="position:absolute;left:4015;top:2868;width:339;height:116" type="#_x0000_t75" stroked="false">
              <v:imagedata r:id="rId87" o:title=""/>
            </v:shape>
            <v:shape style="position:absolute;left:2860;top:204;width:77;height:118" coordorigin="2860,204" coordsize="77,118" path="m2899,212l2882,212,2885,213,2887,215,2887,219,2871,301,2869,308,2868,313,2866,318,2864,319,2861,319,2860,322,2889,322,2890,319,2885,319,2882,318,2880,313,2880,308,2885,282,2891,282,2889,281,2888,279,2888,278,2887,277,2887,275,2887,271,2888,268,2891,252,2892,247,2894,241,2894,239,2897,231,2899,226,2900,224,2897,224,2899,212xm2891,282l2885,282,2887,285,2891,286,2895,286,2903,286,2909,282,2892,282,2891,282xm2933,212l2918,212,2920,213,2923,219,2924,222,2924,232,2924,238,2923,240,2920,254,2916,264,2906,279,2900,282,2909,282,2911,281,2919,272,2928,262,2933,252,2936,238,2936,235,2937,231,2937,220,2935,215,2933,212xm2925,204l2914,204,2907,209,2899,220,2898,223,2897,224,2900,224,2906,215,2910,212,2933,212,2929,206,2925,204xm2900,204l2878,209,2877,212,2882,212,2899,212,2901,205,2900,204xe" filled="true" fillcolor="#231f20" stroked="false">
              <v:path arrowok="t"/>
              <v:fill type="solid"/>
            </v:shape>
            <v:shape style="position:absolute;left:4066;top:204;width:65;height:82" coordorigin="4067,204" coordsize="65,82" path="m4127,214l4114,214,4115,215,4116,218,4116,222,4105,274,4105,278,4107,284,4109,286,4115,286,4118,284,4121,281,4124,278,4124,277,4117,277,4116,277,4116,274,4116,272,4117,269,4127,221,4127,214,4127,214xm4093,212l4076,212,4078,213,4081,215,4081,219,4067,284,4077,284,4080,272,4080,269,4082,264,4083,261,4083,259,4086,250,4089,243,4085,243,4093,212xm4130,263l4127,268,4124,272,4121,276,4119,277,4124,277,4128,272,4132,265,4130,263xm4122,204l4111,204,4103,212,4092,231,4089,237,4086,243,4089,243,4090,241,4101,220,4107,214,4127,214,4125,206,4122,204xm4094,204l4071,209,4071,212,4076,212,4093,212,4094,205,4094,204xe" filled="true" fillcolor="#231f20" stroked="false">
              <v:path arrowok="t"/>
              <v:fill type="solid"/>
            </v:shape>
            <v:shape style="position:absolute;left:3051;top:1824;width:79;height:102" coordorigin="3052,1824" coordsize="79,102" path="m3096,1881l3086,1881,3086,1926,3096,1926,3096,1881xm3131,1868l3052,1868,3052,1881,3131,1881,3131,1868xm3096,1824l3086,1824,3086,1868,3096,1868,3096,1824xe" filled="true" fillcolor="#231f20" stroked="false">
              <v:path arrowok="t"/>
              <v:fill type="solid"/>
            </v:shape>
            <v:rect style="position:absolute;left:3710;top:1892;width:79;height:10" filled="true" fillcolor="#231f20" stroked="false">
              <v:fill type="solid"/>
            </v:rect>
            <v:shape style="position:absolute;left:2883;top:3282;width:428;height:342" coordorigin="2883,3282" coordsize="428,342" path="m3310,3282l3125,3624,2883,3624e" filled="false" stroked="true" strokeweight=".735175pt" strokecolor="#ec008c">
              <v:path arrowok="t"/>
              <v:stroke dashstyle="shortdash"/>
            </v:shape>
            <v:line style="position:absolute" from="4483,547" to="4254,547" stroked="true" strokeweight=".804714pt" strokecolor="#231f20">
              <v:stroke dashstyle="solid"/>
            </v:line>
            <v:shape style="position:absolute;left:4460;top:518;width:45;height:58" coordorigin="4460,519" coordsize="45,58" path="m4495,519l4470,519,4460,531,4460,563,4470,576,4495,576,4505,563,4505,531,4495,519xe" filled="true" fillcolor="#231f20" stroked="false">
              <v:path arrowok="t"/>
              <v:fill type="solid"/>
            </v:shape>
            <v:shape style="position:absolute;left:4185;top:494;width:75;height:106" coordorigin="4186,494" coordsize="75,106" path="m4261,494l4186,547,4261,600,4261,494xe" filled="true" fillcolor="#231f20" stroked="false">
              <v:path arrowok="t"/>
              <v:fill type="solid"/>
            </v:shape>
            <v:line style="position:absolute" from="4483,874" to="4254,874" stroked="true" strokeweight=".804714pt" strokecolor="#231f20">
              <v:stroke dashstyle="solid"/>
            </v:line>
            <v:shape style="position:absolute;left:4460;top:845;width:45;height:58" coordorigin="4460,845" coordsize="45,58" path="m4495,845l4470,845,4460,858,4460,890,4470,902,4495,902,4505,890,4505,858,4495,845xe" filled="true" fillcolor="#231f20" stroked="false">
              <v:path arrowok="t"/>
              <v:fill type="solid"/>
            </v:shape>
            <v:shape style="position:absolute;left:4185;top:820;width:75;height:106" coordorigin="4186,821" coordsize="75,106" path="m4261,821l4186,874,4261,927,4261,821xe" filled="true" fillcolor="#231f20" stroked="false">
              <v:path arrowok="t"/>
              <v:fill type="solid"/>
            </v:shape>
            <v:line style="position:absolute" from="4483,1200" to="4254,1200" stroked="true" strokeweight=".804714pt" strokecolor="#231f20">
              <v:stroke dashstyle="solid"/>
            </v:line>
            <v:shape style="position:absolute;left:4460;top:1171;width:45;height:58" coordorigin="4460,1172" coordsize="45,58" path="m4495,1172l4470,1172,4460,1184,4460,1216,4470,1229,4495,1229,4505,1216,4505,1184,4495,1172xe" filled="true" fillcolor="#231f20" stroked="false">
              <v:path arrowok="t"/>
              <v:fill type="solid"/>
            </v:shape>
            <v:shape style="position:absolute;left:4185;top:1147;width:75;height:106" coordorigin="4186,1147" coordsize="75,106" path="m4261,1147l4186,1200,4261,1253,4261,1147xe" filled="true" fillcolor="#231f20" stroked="false">
              <v:path arrowok="t"/>
              <v:fill type="solid"/>
            </v:shape>
            <v:shape style="position:absolute;left:4465;top:518;width:41;height:53" coordorigin="4466,519" coordsize="41,53" path="m4497,519l4475,519,4466,531,4466,559,4475,571,4497,571,4506,559,4506,531,4497,519xe" filled="true" fillcolor="#ec008c" stroked="false">
              <v:path arrowok="t"/>
              <v:fill type="solid"/>
            </v:shape>
            <v:shape style="position:absolute;left:4465;top:518;width:41;height:53" coordorigin="4466,519" coordsize="41,53" path="m4486,519l4497,519,4506,531,4506,545,4506,559,4497,571,4486,571,4475,571,4466,559,4466,545,4466,531,4475,519,4486,519xe" filled="false" stroked="true" strokeweight=".693704pt" strokecolor="#ec008c">
              <v:path arrowok="t"/>
              <v:stroke dashstyle="solid"/>
            </v:shape>
            <v:shape style="position:absolute;left:4461;top:847;width:41;height:53" coordorigin="4461,847" coordsize="41,53" path="m4493,847l4471,847,4461,859,4461,888,4471,900,4493,900,4502,888,4502,859,4493,847xe" filled="true" fillcolor="#ec008c" stroked="false">
              <v:path arrowok="t"/>
              <v:fill type="solid"/>
            </v:shape>
            <v:shape style="position:absolute;left:4461;top:847;width:41;height:53" coordorigin="4461,847" coordsize="41,53" path="m4482,847l4493,847,4502,859,4502,873,4502,888,4493,900,4482,900,4471,900,4461,888,4461,873,4461,859,4471,847,4482,847xe" filled="false" stroked="true" strokeweight=".693704pt" strokecolor="#ec008c">
              <v:path arrowok="t"/>
              <v:stroke dashstyle="solid"/>
            </v:shape>
            <v:shape style="position:absolute;left:4461;top:1172;width:41;height:53" coordorigin="4461,1172" coordsize="41,53" path="m4493,1172l4471,1172,4461,1184,4461,1213,4471,1225,4493,1225,4502,1213,4502,1184,4493,1172xe" filled="true" fillcolor="#ec008c" stroked="false">
              <v:path arrowok="t"/>
              <v:fill type="solid"/>
            </v:shape>
            <v:shape style="position:absolute;left:4461;top:1172;width:41;height:53" coordorigin="4461,1172" coordsize="41,53" path="m4482,1172l4493,1172,4502,1184,4502,1198,4502,1213,4493,1225,4482,1225,4471,1225,4461,1213,4461,1198,4461,1184,4471,1172,4482,1172xe" filled="false" stroked="true" strokeweight=".693704pt" strokecolor="#ec008c">
              <v:path arrowok="t"/>
              <v:stroke dashstyle="solid"/>
            </v:shape>
            <v:shape style="position:absolute;left:2392;top:511;width:53;height:68" coordorigin="2393,511" coordsize="53,68" path="m2419,511l2429,514,2437,521,2443,532,2445,545,2443,558,2437,569,2429,576,2419,579,2409,576,2400,569,2395,558,2393,545,2395,532,2400,521,2409,514,2419,511xe" filled="false" stroked="true" strokeweight=".693704pt" strokecolor="#ec008c">
              <v:path arrowok="t"/>
              <v:stroke dashstyle="solid"/>
            </v:shape>
            <v:shape style="position:absolute;left:2392;top:835;width:53;height:68" coordorigin="2393,836" coordsize="53,68" path="m2419,836l2429,838,2437,846,2443,856,2445,869,2443,882,2437,893,2429,900,2419,903,2409,900,2400,893,2395,882,2393,869,2395,856,2400,846,2409,838,2419,836xe" filled="false" stroked="true" strokeweight=".693704pt" strokecolor="#ec008c">
              <v:path arrowok="t"/>
              <v:stroke dashstyle="solid"/>
            </v:shape>
            <v:shape style="position:absolute;left:2387;top:1163;width:53;height:68" coordorigin="2388,1163" coordsize="53,68" path="m2414,1163l2424,1166,2433,1173,2438,1184,2440,1197,2438,1210,2433,1221,2424,1228,2414,1230,2404,1228,2396,1221,2390,1210,2388,1197,2390,1184,2396,1173,2404,1166,2414,1163xe" filled="false" stroked="true" strokeweight=".693704pt" strokecolor="#ec008c">
              <v:path arrowok="t"/>
              <v:stroke dashstyle="solid"/>
            </v:shape>
            <w10:wrap type="topAndBottom"/>
          </v:group>
        </w:pict>
      </w:r>
      <w:r>
        <w:rPr/>
        <w:pict>
          <v:group style="position:absolute;margin-left:349.646393pt;margin-top:10.211293pt;width:145.15pt;height:179.85pt;mso-position-horizontal-relative:page;mso-position-vertical-relative:paragraph;z-index:1640;mso-wrap-distance-left:0;mso-wrap-distance-right:0" coordorigin="6993,204" coordsize="2903,3597">
            <v:shape style="position:absolute;left:7000;top:864;width:2884;height:1140" coordorigin="7001,865" coordsize="2884,1140" path="m8071,2005l7077,2005,7047,1997,7023,1975,7007,1943,7001,1904,7001,965,7007,926,7023,894,7047,873,7077,865,9809,865,9838,873,9862,894,9879,926,9885,965,9885,1904,9879,1943,9862,1975,9838,1997,9809,2005,8728,2005e" filled="false" stroked="true" strokeweight=".780625pt" strokecolor="#00aeef">
              <v:path arrowok="t"/>
              <v:stroke dashstyle="solid"/>
            </v:shape>
            <v:shape style="position:absolute;left:8048;top:1976;width:45;height:58" coordorigin="8049,1976" coordsize="45,58" path="m8083,1976l8059,1976,8049,1989,8049,2021,8059,2033,8083,2033,8093,2021,8093,1989,8083,1976xe" filled="true" fillcolor="#00aeef" stroked="false">
              <v:path arrowok="t"/>
              <v:fill type="solid"/>
            </v:shape>
            <v:shape style="position:absolute;left:8705;top:1976;width:45;height:58" coordorigin="8706,1976" coordsize="45,58" path="m8740,1976l8716,1976,8706,1989,8706,2021,8716,2033,8740,2033,8750,2021,8750,1989,8740,1976xe" filled="true" fillcolor="#00aeef" stroked="false">
              <v:path arrowok="t"/>
              <v:fill type="solid"/>
            </v:shape>
            <v:rect style="position:absolute;left:7289;top:380;width:2308;height:969" filled="true" fillcolor="#fffde8" stroked="false">
              <v:fill type="solid"/>
            </v:rect>
            <v:rect style="position:absolute;left:7289;top:380;width:2308;height:969" filled="false" stroked="true" strokeweight=".777985pt" strokecolor="#ec008c">
              <v:stroke dashstyle="solid"/>
            </v:rect>
            <v:line style="position:absolute" from="9595,374" to="9595,1357" stroked="true" strokeweight="1.5652pt" strokecolor="#ec008c">
              <v:stroke dashstyle="solid"/>
            </v:line>
            <v:line style="position:absolute" from="7279,374" to="7279,1357" stroked="true" strokeweight="1.5652pt" strokecolor="#ec008c">
              <v:stroke dashstyle="solid"/>
            </v:line>
            <v:line style="position:absolute" from="7727,547" to="7499,547" stroked="true" strokeweight=".804714pt" strokecolor="#231f20">
              <v:stroke dashstyle="solid"/>
            </v:line>
            <v:shape style="position:absolute;left:7430;top:494;width:75;height:106" coordorigin="7431,494" coordsize="75,106" path="m7506,494l7431,547,7506,600,7506,494xe" filled="true" fillcolor="#231f20" stroked="false">
              <v:path arrowok="t"/>
              <v:fill type="solid"/>
            </v:shape>
            <v:line style="position:absolute" from="7727,874" to="7499,874" stroked="true" strokeweight=".804714pt" strokecolor="#231f20">
              <v:stroke dashstyle="solid"/>
            </v:line>
            <v:shape style="position:absolute;left:7430;top:820;width:75;height:106" coordorigin="7431,821" coordsize="75,106" path="m7506,821l7431,874,7506,927,7506,821xe" filled="true" fillcolor="#231f20" stroked="false">
              <v:path arrowok="t"/>
              <v:fill type="solid"/>
            </v:shape>
            <v:line style="position:absolute" from="7727,1200" to="7499,1200" stroked="true" strokeweight=".804714pt" strokecolor="#231f20">
              <v:stroke dashstyle="solid"/>
            </v:line>
            <v:shape style="position:absolute;left:7430;top:1147;width:75;height:106" coordorigin="7431,1147" coordsize="75,106" path="m7506,1147l7431,1200,7506,1253,7506,1147xe" filled="true" fillcolor="#231f20" stroked="false">
              <v:path arrowok="t"/>
              <v:fill type="solid"/>
            </v:shape>
            <v:line style="position:absolute" from="8413,377" to="8413,1338" stroked="true" strokeweight=".626433pt" strokecolor="#ec008c">
              <v:stroke dashstyle="solid"/>
            </v:line>
            <v:shape style="position:absolute;left:8247;top:380;width:2;height:3420" coordorigin="8248,381" coordsize="0,3420" path="m8248,381l8248,3280,8248,3801e" filled="false" stroked="true" strokeweight=".626433pt" strokecolor="#231f20">
              <v:path arrowok="t"/>
              <v:stroke dashstyle="shortdash"/>
            </v:shape>
            <v:line style="position:absolute" from="8413,1353" to="8413,3801" stroked="true" strokeweight=".626433pt" strokecolor="#231f20">
              <v:stroke dashstyle="shortdash"/>
            </v:line>
            <v:shape style="position:absolute;left:8577;top:380;width:2;height:3420" coordorigin="8577,381" coordsize="0,3420" path="m8577,381l8577,1992,8577,3801e" filled="false" stroked="true" strokeweight=".626433pt" strokecolor="#231f20">
              <v:path arrowok="t"/>
              <v:stroke dashstyle="shortdash"/>
            </v:shape>
            <v:line style="position:absolute" from="8029,3066" to="8789,3066" stroked="true" strokeweight=".804714pt" strokecolor="#ec008c">
              <v:stroke dashstyle="solid"/>
            </v:line>
            <v:shape style="position:absolute;left:7981;top:2737;width:789;height:629" coordorigin="7982,2738" coordsize="789,629" path="m7982,3366l8240,3366,8247,3354,8581,2738,8583,2738,8770,2738e" filled="false" stroked="true" strokeweight=".735464pt" strokecolor="#ec008c">
              <v:path arrowok="t"/>
              <v:stroke dashstyle="shortdash"/>
            </v:shape>
            <v:shape style="position:absolute;left:8842;top:2679;width:174;height:122" type="#_x0000_t75" stroked="false">
              <v:imagedata r:id="rId88" o:title=""/>
            </v:shape>
            <v:shape style="position:absolute;left:9066;top:2682;width:648;height:116" type="#_x0000_t75" stroked="false">
              <v:imagedata r:id="rId89" o:title=""/>
            </v:shape>
            <v:shape style="position:absolute;left:9108;top:2868;width:339;height:116" type="#_x0000_t75" stroked="false">
              <v:imagedata r:id="rId90" o:title=""/>
            </v:shape>
            <v:shape style="position:absolute;left:8826;top:2296;width:648;height:116" type="#_x0000_t75" stroked="false">
              <v:imagedata r:id="rId91" o:title=""/>
            </v:shape>
            <v:shape style="position:absolute;left:9557;top:2296;width:339;height:116" type="#_x0000_t75" stroked="false">
              <v:imagedata r:id="rId86" o:title=""/>
            </v:shape>
            <v:shape style="position:absolute;left:7851;top:204;width:77;height:118" coordorigin="7851,204" coordsize="77,118" path="m7890,212l7873,212,7876,213,7878,215,7878,219,7862,301,7860,308,7859,313,7857,318,7855,319,7852,319,7851,322,7880,322,7881,319,7876,319,7873,318,7871,313,7871,308,7876,282,7882,282,7880,281,7879,279,7879,278,7878,277,7878,275,7878,271,7879,268,7882,252,7883,247,7885,241,7885,239,7888,231,7890,226,7891,224,7888,224,7890,212xm7882,282l7876,282,7878,285,7882,286,7886,286,7894,286,7900,282,7883,282,7882,282xm7924,212l7909,212,7911,213,7914,219,7915,222,7915,232,7915,238,7914,240,7911,254,7907,264,7897,279,7891,282,7900,282,7902,281,7910,272,7919,262,7924,252,7927,238,7927,235,7928,231,7928,220,7926,215,7924,212xm7916,204l7905,204,7898,209,7890,220,7889,223,7888,224,7891,224,7897,215,7901,212,7924,212,7920,206,7916,204xm7891,204l7869,209,7868,212,7873,212,7890,212,7892,205,7891,204xe" filled="true" fillcolor="#231f20" stroked="false">
              <v:path arrowok="t"/>
              <v:fill type="solid"/>
            </v:shape>
            <v:shape style="position:absolute;left:9057;top:204;width:65;height:82" coordorigin="9058,204" coordsize="65,82" path="m9118,214l9105,214,9106,215,9107,218,9107,222,9096,274,9096,278,9098,284,9100,286,9106,286,9109,284,9112,281,9115,278,9115,277,9108,277,9107,277,9107,274,9107,272,9108,269,9118,221,9118,214,9118,214xm9084,212l9067,212,9069,213,9072,215,9072,219,9058,284,9068,284,9071,272,9071,269,9073,264,9074,261,9074,259,9077,250,9080,243,9076,243,9084,212xm9121,263l9118,268,9115,272,9112,276,9110,277,9115,277,9119,272,9123,265,9121,263xm9113,204l9102,204,9094,212,9083,231,9080,237,9077,243,9080,243,9081,241,9092,220,9098,214,9118,214,9116,206,9113,204xm9085,204l9062,209,9062,212,9067,212,9084,212,9085,205,9085,204xe" filled="true" fillcolor="#231f20" stroked="false">
              <v:path arrowok="t"/>
              <v:fill type="solid"/>
            </v:shape>
            <v:shape style="position:absolute;left:7873;top:2355;width:897;height:1410" coordorigin="7874,2356" coordsize="897,1410" path="m7874,3765l8247,3765,8580,2356,8770,2356e" filled="false" stroked="true" strokeweight=".677796pt" strokecolor="#ec008c">
              <v:path arrowok="t"/>
              <v:stroke dashstyle="solid"/>
            </v:shape>
            <v:rect style="position:absolute;left:8033;top:1911;width:70;height:12" filled="true" fillcolor="#231f20" stroked="false">
              <v:fill type="solid"/>
            </v:rect>
            <v:shape style="position:absolute;left:8694;top:1860;width:64;height:82" coordorigin="8694,1860" coordsize="64,82" path="m8730,1907l8721,1907,8721,1942,8730,1942,8730,1907xm8757,1895l8694,1895,8694,1907,8757,1907,8757,1895xm8730,1860l8721,1860,8721,1895,8730,1895,8730,1860xe" filled="true" fillcolor="#231f20" stroked="false">
              <v:path arrowok="t"/>
              <v:fill type="solid"/>
            </v:shape>
            <v:line style="position:absolute" from="9189,538" to="9417,538" stroked="true" strokeweight=".804714pt" strokecolor="#231f20">
              <v:stroke dashstyle="solid"/>
            </v:line>
            <v:shape style="position:absolute;left:9166;top:509;width:45;height:58" coordorigin="9166,509" coordsize="45,58" path="m9201,509l9176,509,9166,522,9166,554,9176,566,9201,566,9211,554,9211,522,9201,509xe" filled="true" fillcolor="#231f20" stroked="false">
              <v:path arrowok="t"/>
              <v:fill type="solid"/>
            </v:shape>
            <v:shape style="position:absolute;left:9410;top:484;width:75;height:106" coordorigin="9410,485" coordsize="75,106" path="m9410,485l9410,591,9485,538,9410,485xe" filled="true" fillcolor="#231f20" stroked="false">
              <v:path arrowok="t"/>
              <v:fill type="solid"/>
            </v:shape>
            <v:line style="position:absolute" from="9189,864" to="9417,864" stroked="true" strokeweight=".804714pt" strokecolor="#231f20">
              <v:stroke dashstyle="solid"/>
            </v:line>
            <v:shape style="position:absolute;left:9166;top:835;width:45;height:58" coordorigin="9166,836" coordsize="45,58" path="m9201,836l9176,836,9166,848,9166,880,9176,893,9201,893,9211,880,9211,848,9201,836xe" filled="true" fillcolor="#231f20" stroked="false">
              <v:path arrowok="t"/>
              <v:fill type="solid"/>
            </v:shape>
            <v:shape style="position:absolute;left:9410;top:811;width:75;height:106" coordorigin="9410,811" coordsize="75,106" path="m9410,811l9410,917,9485,864,9410,811xe" filled="true" fillcolor="#231f20" stroked="false">
              <v:path arrowok="t"/>
              <v:fill type="solid"/>
            </v:shape>
            <v:line style="position:absolute" from="9189,1191" to="9417,1191" stroked="true" strokeweight=".804714pt" strokecolor="#231f20">
              <v:stroke dashstyle="solid"/>
            </v:line>
            <v:shape style="position:absolute;left:9166;top:1162;width:45;height:58" coordorigin="9166,1162" coordsize="45,58" path="m9201,1162l9176,1162,9166,1175,9166,1207,9176,1219,9201,1219,9211,1207,9211,1175,9201,1162xe" filled="true" fillcolor="#231f20" stroked="false">
              <v:path arrowok="t"/>
              <v:fill type="solid"/>
            </v:shape>
            <v:shape style="position:absolute;left:9410;top:1137;width:75;height:106" coordorigin="9410,1138" coordsize="75,106" path="m9410,1138l9410,1244,9485,1191,9410,1138xe" filled="true" fillcolor="#231f20" stroked="false">
              <v:path arrowok="t"/>
              <v:fill type="solid"/>
            </v:shape>
            <v:shape style="position:absolute;left:9164;top:509;width:41;height:53" coordorigin="9165,509" coordsize="41,53" path="m9196,509l9174,509,9165,521,9165,550,9174,562,9196,562,9205,550,9205,521,9196,509xe" filled="true" fillcolor="#ec008c" stroked="false">
              <v:path arrowok="t"/>
              <v:fill type="solid"/>
            </v:shape>
            <v:shape style="position:absolute;left:9164;top:509;width:41;height:53" coordorigin="9165,509" coordsize="41,53" path="m9185,509l9174,509,9165,521,9165,535,9165,550,9174,562,9185,562,9196,562,9205,550,9205,535,9205,521,9196,509,9185,509xe" filled="false" stroked="true" strokeweight=".693704pt" strokecolor="#ec008c">
              <v:path arrowok="t"/>
              <v:stroke dashstyle="solid"/>
            </v:shape>
            <v:shape style="position:absolute;left:9168;top:837;width:41;height:53" coordorigin="9169,838" coordsize="41,53" path="m9201,838l9178,838,9169,849,9169,878,9178,890,9201,890,9210,878,9210,849,9201,838xe" filled="true" fillcolor="#ec008c" stroked="false">
              <v:path arrowok="t"/>
              <v:fill type="solid"/>
            </v:shape>
            <v:shape style="position:absolute;left:9168;top:837;width:41;height:53" coordorigin="9169,838" coordsize="41,53" path="m9189,838l9178,838,9169,849,9169,864,9169,878,9178,890,9189,890,9201,890,9210,878,9210,864,9210,849,9201,838,9189,838xe" filled="false" stroked="true" strokeweight=".693704pt" strokecolor="#ec008c">
              <v:path arrowok="t"/>
              <v:stroke dashstyle="solid"/>
            </v:shape>
            <v:shape style="position:absolute;left:9168;top:1162;width:41;height:53" coordorigin="9169,1163" coordsize="41,53" path="m9201,1163l9178,1163,9169,1174,9169,1203,9178,1215,9201,1215,9210,1203,9210,1174,9201,1163xe" filled="true" fillcolor="#ec008c" stroked="false">
              <v:path arrowok="t"/>
              <v:fill type="solid"/>
            </v:shape>
            <v:shape style="position:absolute;left:9168;top:1162;width:41;height:53" coordorigin="9169,1163" coordsize="41,53" path="m9189,1163l9178,1163,9169,1174,9169,1189,9169,1203,9178,1215,9189,1215,9201,1215,9210,1203,9210,1189,9210,1174,9201,1163,9189,1163xe" filled="false" stroked="true" strokeweight=".693704pt" strokecolor="#ec008c">
              <v:path arrowok="t"/>
              <v:stroke dashstyle="solid"/>
            </v:shape>
            <v:shape style="position:absolute;left:7728;top:515;width:53;height:68" coordorigin="7728,516" coordsize="53,68" path="m7754,516l7764,518,7773,526,7778,536,7780,549,7778,563,7773,573,7764,580,7754,583,7744,580,7736,573,7730,563,7728,549,7730,536,7736,526,7744,518,7754,516xe" filled="false" stroked="true" strokeweight=".693704pt" strokecolor="#ec008c">
              <v:path arrowok="t"/>
              <v:stroke dashstyle="solid"/>
            </v:shape>
            <v:shape style="position:absolute;left:7726;top:842;width:53;height:68" coordorigin="7727,842" coordsize="53,68" path="m7753,842l7763,845,7771,852,7777,863,7779,876,7777,889,7771,900,7763,907,7753,910,7743,907,7734,900,7729,889,7727,876,7729,863,7734,852,7743,845,7753,842xe" filled="false" stroked="true" strokeweight=".693704pt" strokecolor="#ec008c">
              <v:path arrowok="t"/>
              <v:stroke dashstyle="solid"/>
            </v:shape>
            <v:shape style="position:absolute;left:7724;top:1165;width:53;height:68" coordorigin="7724,1165" coordsize="53,68" path="m7750,1165l7761,1168,7769,1175,7775,1186,7777,1199,7775,1212,7769,1222,7761,1230,7750,1232,7740,1230,7732,1222,7726,1212,7724,1199,7726,1186,7732,1175,7740,1168,7750,1165xe" filled="false" stroked="true" strokeweight=".693704pt" strokecolor="#ec008c">
              <v:path arrowok="t"/>
              <v:stroke dashstyle="solid"/>
            </v:shape>
            <w10:wrap type="topAndBottom"/>
          </v:group>
        </w:pict>
      </w:r>
      <w:r>
        <w:rPr/>
        <w:pict>
          <v:group style="position:absolute;margin-left:138.949997pt;margin-top:200.480286pt;width:67.5pt;height:15.45pt;mso-position-horizontal-relative:page;mso-position-vertical-relative:paragraph;z-index:1688;mso-wrap-distance-left:0;mso-wrap-distance-right:0" coordorigin="2779,4010" coordsize="1350,309">
            <v:shape style="position:absolute;left:2783;top:4014;width:1341;height:300" coordorigin="2784,4014" coordsize="1341,300" path="m3454,4014l3363,4016,3277,4019,3195,4026,3118,4034,3046,4046,2978,4060,2893,4083,2832,4108,2784,4164,2796,4193,2893,4245,2978,4269,3046,4282,3118,4294,3195,4303,3277,4309,3363,4313,3454,4314,3545,4313,3631,4309,3713,4303,3790,4294,3862,4282,3930,4269,4015,4245,4076,4220,4124,4164,4112,4135,4015,4083,3930,4060,3862,4046,3790,4034,3713,4026,3631,4019,3545,4016,3454,4014xe" filled="true" fillcolor="#eff5de" stroked="false">
              <v:path arrowok="t"/>
              <v:fill type="solid"/>
            </v:shape>
            <v:shape style="position:absolute;left:2783;top:4014;width:1341;height:300" coordorigin="2784,4014" coordsize="1341,300" path="m2784,4164l2832,4108,2893,4083,2978,4060,3046,4046,3118,4034,3195,4026,3277,4019,3363,4016,3454,4014,3545,4016,3631,4019,3713,4026,3790,4034,3862,4046,3930,4060,4015,4083,4076,4108,4124,4164,4112,4193,4015,4245,3930,4269,3862,4282,3790,4294,3713,4303,3631,4309,3545,4313,3454,4314,3363,4313,3277,4309,3195,4303,3118,4294,3046,4282,2978,4269,2893,4245,2832,4220,2784,4164xe" filled="false" stroked="true" strokeweight=".48pt" strokecolor="#eff5de">
              <v:path arrowok="t"/>
              <v:stroke dashstyle="solid"/>
            </v:shape>
            <v:shape style="position:absolute;left:2779;top:4009;width:1350;height:309" type="#_x0000_t202" filled="false" stroked="false">
              <v:textbox inset="0,0,0,0">
                <w:txbxContent>
                  <w:p>
                    <w:pPr>
                      <w:spacing w:before="46"/>
                      <w:ind w:left="182" w:right="0" w:firstLine="0"/>
                      <w:jc w:val="left"/>
                      <w:rPr>
                        <w:b/>
                        <w:sz w:val="20"/>
                      </w:rPr>
                    </w:pPr>
                    <w:r>
                      <w:rPr>
                        <w:b/>
                        <w:color w:val="231F20"/>
                        <w:sz w:val="20"/>
                      </w:rPr>
                      <w:t>Fig. 5.21</w:t>
                    </w:r>
                  </w:p>
                </w:txbxContent>
              </v:textbox>
              <w10:wrap type="none"/>
            </v:shape>
            <w10:wrap type="topAndBottom"/>
          </v:group>
        </w:pict>
      </w:r>
      <w:r>
        <w:rPr/>
        <w:pict>
          <v:group style="position:absolute;margin-left:387.600006pt;margin-top:200.480286pt;width:67.5pt;height:15.45pt;mso-position-horizontal-relative:page;mso-position-vertical-relative:paragraph;z-index:1736;mso-wrap-distance-left:0;mso-wrap-distance-right:0" coordorigin="7752,4010" coordsize="1350,309">
            <v:shape style="position:absolute;left:7756;top:4014;width:1341;height:300" coordorigin="7757,4014" coordsize="1341,300" path="m8427,4014l8336,4016,8250,4019,8168,4026,8091,4034,8019,4046,7951,4060,7866,4083,7805,4108,7757,4164,7769,4193,7866,4245,7951,4269,8019,4282,8091,4294,8168,4303,8250,4309,8336,4313,8427,4314,8518,4313,8604,4309,8686,4303,8763,4294,8835,4282,8903,4269,8988,4245,9049,4220,9097,4164,9085,4135,8988,4083,8903,4060,8835,4046,8763,4034,8686,4026,8604,4019,8518,4016,8427,4014xe" filled="true" fillcolor="#eff5de" stroked="false">
              <v:path arrowok="t"/>
              <v:fill type="solid"/>
            </v:shape>
            <v:shape style="position:absolute;left:7756;top:4014;width:1341;height:300" coordorigin="7757,4014" coordsize="1341,300" path="m7757,4164l7805,4108,7866,4083,7951,4060,8019,4046,8091,4034,8168,4026,8250,4019,8336,4016,8427,4014,8518,4016,8604,4019,8686,4026,8763,4034,8835,4046,8903,4060,8988,4083,9049,4108,9097,4164,9085,4193,8988,4245,8903,4269,8835,4282,8763,4294,8686,4303,8604,4309,8518,4313,8427,4314,8336,4313,8250,4309,8168,4303,8091,4294,8019,4282,7951,4269,7866,4245,7805,4220,7757,4164xe" filled="false" stroked="true" strokeweight=".48pt" strokecolor="#eff5de">
              <v:path arrowok="t"/>
              <v:stroke dashstyle="solid"/>
            </v:shape>
            <v:shape style="position:absolute;left:7752;top:4009;width:1350;height:309" type="#_x0000_t202" filled="false" stroked="false">
              <v:textbox inset="0,0,0,0">
                <w:txbxContent>
                  <w:p>
                    <w:pPr>
                      <w:spacing w:before="46"/>
                      <w:ind w:left="216" w:right="0" w:firstLine="0"/>
                      <w:jc w:val="left"/>
                      <w:rPr>
                        <w:b/>
                        <w:sz w:val="20"/>
                      </w:rPr>
                    </w:pPr>
                    <w:r>
                      <w:rPr>
                        <w:b/>
                        <w:color w:val="231F20"/>
                        <w:sz w:val="20"/>
                      </w:rPr>
                      <w:t>Fig. 5.22</w:t>
                    </w:r>
                  </w:p>
                </w:txbxContent>
              </v:textbox>
              <w10:wrap type="none"/>
            </v:shape>
            <w10:wrap type="topAndBottom"/>
          </v:group>
        </w:pict>
      </w:r>
    </w:p>
    <w:p>
      <w:pPr>
        <w:pStyle w:val="BodyText"/>
        <w:spacing w:before="7"/>
        <w:rPr>
          <w:sz w:val="11"/>
        </w:rPr>
      </w:pPr>
    </w:p>
    <w:p>
      <w:pPr>
        <w:pStyle w:val="BodyText"/>
        <w:spacing w:before="6"/>
        <w:rPr>
          <w:sz w:val="12"/>
        </w:rPr>
      </w:pPr>
    </w:p>
    <w:p>
      <w:pPr>
        <w:pStyle w:val="ListParagraph"/>
        <w:numPr>
          <w:ilvl w:val="0"/>
          <w:numId w:val="9"/>
        </w:numPr>
        <w:tabs>
          <w:tab w:pos="1030" w:val="left" w:leader="none"/>
        </w:tabs>
        <w:spacing w:line="249" w:lineRule="auto" w:before="92" w:after="0"/>
        <w:ind w:left="310" w:right="1986" w:firstLine="360"/>
        <w:jc w:val="both"/>
        <w:rPr>
          <w:b/>
          <w:sz w:val="20"/>
        </w:rPr>
      </w:pPr>
      <w:r>
        <w:rPr>
          <w:b/>
          <w:color w:val="E21C47"/>
          <w:sz w:val="20"/>
        </w:rPr>
        <w:t>Reverse biasing. </w:t>
      </w:r>
      <w:r>
        <w:rPr>
          <w:i/>
          <w:color w:val="231F20"/>
          <w:sz w:val="20"/>
        </w:rPr>
        <w:t>When the external d.c. voltage applied to the junction is in such a </w:t>
      </w:r>
      <w:r>
        <w:rPr>
          <w:i/>
          <w:color w:val="231F20"/>
          <w:sz w:val="20"/>
        </w:rPr>
        <w:t>direction that potential barrier is increased, it is called </w:t>
      </w:r>
      <w:r>
        <w:rPr>
          <w:b/>
          <w:color w:val="EC008C"/>
          <w:sz w:val="20"/>
        </w:rPr>
        <w:t>reverse</w:t>
      </w:r>
      <w:r>
        <w:rPr>
          <w:b/>
          <w:color w:val="EC008C"/>
          <w:spacing w:val="-15"/>
          <w:sz w:val="20"/>
        </w:rPr>
        <w:t> </w:t>
      </w:r>
      <w:r>
        <w:rPr>
          <w:b/>
          <w:color w:val="EC008C"/>
          <w:sz w:val="20"/>
        </w:rPr>
        <w:t>biasing.</w:t>
      </w:r>
    </w:p>
    <w:p>
      <w:pPr>
        <w:pStyle w:val="BodyText"/>
        <w:spacing w:line="249" w:lineRule="auto" w:before="42"/>
        <w:ind w:left="310" w:right="1986" w:firstLine="360"/>
        <w:jc w:val="both"/>
      </w:pPr>
      <w:r>
        <w:rPr>
          <w:color w:val="231F20"/>
          <w:spacing w:val="-8"/>
        </w:rPr>
        <w:t>To</w:t>
      </w:r>
      <w:r>
        <w:rPr>
          <w:color w:val="231F20"/>
          <w:spacing w:val="-10"/>
        </w:rPr>
        <w:t> </w:t>
      </w:r>
      <w:r>
        <w:rPr>
          <w:color w:val="231F20"/>
        </w:rPr>
        <w:t>apply</w:t>
      </w:r>
      <w:r>
        <w:rPr>
          <w:color w:val="231F20"/>
          <w:spacing w:val="-10"/>
        </w:rPr>
        <w:t> </w:t>
      </w:r>
      <w:r>
        <w:rPr>
          <w:color w:val="231F20"/>
        </w:rPr>
        <w:t>reverse</w:t>
      </w:r>
      <w:r>
        <w:rPr>
          <w:color w:val="231F20"/>
          <w:spacing w:val="-10"/>
        </w:rPr>
        <w:t> </w:t>
      </w:r>
      <w:r>
        <w:rPr>
          <w:color w:val="231F20"/>
        </w:rPr>
        <w:t>bias,</w:t>
      </w:r>
      <w:r>
        <w:rPr>
          <w:color w:val="231F20"/>
          <w:spacing w:val="-10"/>
        </w:rPr>
        <w:t> </w:t>
      </w:r>
      <w:r>
        <w:rPr>
          <w:color w:val="231F20"/>
        </w:rPr>
        <w:t>connect</w:t>
      </w:r>
      <w:r>
        <w:rPr>
          <w:color w:val="231F20"/>
          <w:spacing w:val="-10"/>
        </w:rPr>
        <w:t> </w:t>
      </w:r>
      <w:r>
        <w:rPr>
          <w:color w:val="231F20"/>
        </w:rPr>
        <w:t>negative</w:t>
      </w:r>
      <w:r>
        <w:rPr>
          <w:color w:val="231F20"/>
          <w:spacing w:val="-10"/>
        </w:rPr>
        <w:t> </w:t>
      </w:r>
      <w:r>
        <w:rPr>
          <w:color w:val="231F20"/>
        </w:rPr>
        <w:t>terminal</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battery</w:t>
      </w:r>
      <w:r>
        <w:rPr>
          <w:color w:val="231F20"/>
          <w:spacing w:val="-10"/>
        </w:rPr>
        <w:t> </w:t>
      </w:r>
      <w:r>
        <w:rPr>
          <w:color w:val="231F20"/>
        </w:rPr>
        <w:t>to</w:t>
      </w:r>
      <w:r>
        <w:rPr>
          <w:color w:val="231F20"/>
          <w:spacing w:val="-11"/>
        </w:rPr>
        <w:t> </w:t>
      </w:r>
      <w:r>
        <w:rPr>
          <w:i/>
          <w:color w:val="231F20"/>
        </w:rPr>
        <w:t>p</w:t>
      </w:r>
      <w:r>
        <w:rPr>
          <w:color w:val="231F20"/>
        </w:rPr>
        <w:t>-type</w:t>
      </w:r>
      <w:r>
        <w:rPr>
          <w:color w:val="231F20"/>
          <w:spacing w:val="-10"/>
        </w:rPr>
        <w:t> </w:t>
      </w:r>
      <w:r>
        <w:rPr>
          <w:color w:val="231F20"/>
        </w:rPr>
        <w:t>and</w:t>
      </w:r>
      <w:r>
        <w:rPr>
          <w:color w:val="231F20"/>
          <w:spacing w:val="-10"/>
        </w:rPr>
        <w:t> </w:t>
      </w:r>
      <w:r>
        <w:rPr>
          <w:color w:val="231F20"/>
        </w:rPr>
        <w:t>positive</w:t>
      </w:r>
      <w:r>
        <w:rPr>
          <w:color w:val="231F20"/>
          <w:spacing w:val="-10"/>
        </w:rPr>
        <w:t> </w:t>
      </w:r>
      <w:r>
        <w:rPr>
          <w:color w:val="231F20"/>
        </w:rPr>
        <w:t>terminal</w:t>
      </w:r>
      <w:r>
        <w:rPr>
          <w:color w:val="231F20"/>
          <w:spacing w:val="-10"/>
        </w:rPr>
        <w:t> </w:t>
      </w:r>
      <w:r>
        <w:rPr>
          <w:color w:val="231F20"/>
        </w:rPr>
        <w:t>to </w:t>
      </w:r>
      <w:r>
        <w:rPr>
          <w:i/>
          <w:color w:val="231F20"/>
        </w:rPr>
        <w:t>n</w:t>
      </w:r>
      <w:r>
        <w:rPr>
          <w:color w:val="231F20"/>
        </w:rPr>
        <w:t>-type</w:t>
      </w:r>
      <w:r>
        <w:rPr>
          <w:color w:val="231F20"/>
          <w:spacing w:val="-17"/>
        </w:rPr>
        <w:t> </w:t>
      </w:r>
      <w:r>
        <w:rPr>
          <w:color w:val="231F20"/>
        </w:rPr>
        <w:t>as</w:t>
      </w:r>
      <w:r>
        <w:rPr>
          <w:color w:val="231F20"/>
          <w:spacing w:val="-17"/>
        </w:rPr>
        <w:t> </w:t>
      </w:r>
      <w:r>
        <w:rPr>
          <w:color w:val="231F20"/>
        </w:rPr>
        <w:t>shown</w:t>
      </w:r>
      <w:r>
        <w:rPr>
          <w:color w:val="231F20"/>
          <w:spacing w:val="-16"/>
        </w:rPr>
        <w:t> </w:t>
      </w:r>
      <w:r>
        <w:rPr>
          <w:color w:val="231F20"/>
        </w:rPr>
        <w:t>in</w:t>
      </w:r>
      <w:r>
        <w:rPr>
          <w:color w:val="231F20"/>
          <w:spacing w:val="-17"/>
        </w:rPr>
        <w:t> </w:t>
      </w:r>
      <w:r>
        <w:rPr>
          <w:color w:val="231F20"/>
        </w:rPr>
        <w:t>Fig.</w:t>
      </w:r>
      <w:r>
        <w:rPr>
          <w:color w:val="231F20"/>
          <w:spacing w:val="-17"/>
        </w:rPr>
        <w:t> </w:t>
      </w:r>
      <w:r>
        <w:rPr>
          <w:color w:val="231F20"/>
        </w:rPr>
        <w:t>5.22.</w:t>
      </w:r>
      <w:r>
        <w:rPr>
          <w:color w:val="231F20"/>
          <w:spacing w:val="17"/>
        </w:rPr>
        <w:t> </w:t>
      </w:r>
      <w:r>
        <w:rPr>
          <w:color w:val="231F20"/>
        </w:rPr>
        <w:t>It</w:t>
      </w:r>
      <w:r>
        <w:rPr>
          <w:color w:val="231F20"/>
          <w:spacing w:val="-17"/>
        </w:rPr>
        <w:t> </w:t>
      </w:r>
      <w:r>
        <w:rPr>
          <w:color w:val="231F20"/>
        </w:rPr>
        <w:t>is</w:t>
      </w:r>
      <w:r>
        <w:rPr>
          <w:color w:val="231F20"/>
          <w:spacing w:val="-16"/>
        </w:rPr>
        <w:t> </w:t>
      </w:r>
      <w:r>
        <w:rPr>
          <w:color w:val="231F20"/>
        </w:rPr>
        <w:t>clear</w:t>
      </w:r>
      <w:r>
        <w:rPr>
          <w:color w:val="231F20"/>
          <w:spacing w:val="-17"/>
        </w:rPr>
        <w:t> </w:t>
      </w:r>
      <w:r>
        <w:rPr>
          <w:color w:val="231F20"/>
        </w:rPr>
        <w:t>that</w:t>
      </w:r>
      <w:r>
        <w:rPr>
          <w:color w:val="231F20"/>
          <w:spacing w:val="-16"/>
        </w:rPr>
        <w:t> </w:t>
      </w:r>
      <w:r>
        <w:rPr>
          <w:color w:val="231F20"/>
        </w:rPr>
        <w:t>applied</w:t>
      </w:r>
      <w:r>
        <w:rPr>
          <w:color w:val="231F20"/>
          <w:spacing w:val="-17"/>
        </w:rPr>
        <w:t> </w:t>
      </w:r>
      <w:r>
        <w:rPr>
          <w:color w:val="231F20"/>
        </w:rPr>
        <w:t>reverse</w:t>
      </w:r>
      <w:r>
        <w:rPr>
          <w:color w:val="231F20"/>
          <w:spacing w:val="-17"/>
        </w:rPr>
        <w:t> </w:t>
      </w:r>
      <w:r>
        <w:rPr>
          <w:color w:val="231F20"/>
        </w:rPr>
        <w:t>voltage</w:t>
      </w:r>
      <w:r>
        <w:rPr>
          <w:color w:val="231F20"/>
          <w:spacing w:val="-16"/>
        </w:rPr>
        <w:t> </w:t>
      </w:r>
      <w:r>
        <w:rPr>
          <w:color w:val="231F20"/>
        </w:rPr>
        <w:t>establishes</w:t>
      </w:r>
      <w:r>
        <w:rPr>
          <w:color w:val="231F20"/>
          <w:spacing w:val="-17"/>
        </w:rPr>
        <w:t> </w:t>
      </w:r>
      <w:r>
        <w:rPr>
          <w:color w:val="231F20"/>
        </w:rPr>
        <w:t>an</w:t>
      </w:r>
      <w:r>
        <w:rPr>
          <w:color w:val="231F20"/>
          <w:spacing w:val="-17"/>
        </w:rPr>
        <w:t> </w:t>
      </w:r>
      <w:r>
        <w:rPr>
          <w:color w:val="231F20"/>
        </w:rPr>
        <w:t>electric</w:t>
      </w:r>
      <w:r>
        <w:rPr>
          <w:color w:val="231F20"/>
          <w:spacing w:val="-16"/>
        </w:rPr>
        <w:t> </w:t>
      </w:r>
      <w:r>
        <w:rPr>
          <w:color w:val="231F20"/>
        </w:rPr>
        <w:t>field</w:t>
      </w:r>
      <w:r>
        <w:rPr>
          <w:color w:val="231F20"/>
          <w:spacing w:val="-17"/>
        </w:rPr>
        <w:t> </w:t>
      </w:r>
      <w:r>
        <w:rPr>
          <w:color w:val="231F20"/>
        </w:rPr>
        <w:t>which acts in the same direction as the field due to potential barrier. Therefore, the resultant field at the junction is strengthened and the barrier height is increased as shown in Fig. 5.22. The increased potential</w:t>
      </w:r>
      <w:r>
        <w:rPr>
          <w:color w:val="231F20"/>
          <w:spacing w:val="-13"/>
        </w:rPr>
        <w:t> </w:t>
      </w:r>
      <w:r>
        <w:rPr>
          <w:color w:val="231F20"/>
        </w:rPr>
        <w:t>barrier</w:t>
      </w:r>
      <w:r>
        <w:rPr>
          <w:color w:val="231F20"/>
          <w:spacing w:val="-12"/>
        </w:rPr>
        <w:t> </w:t>
      </w:r>
      <w:r>
        <w:rPr>
          <w:color w:val="231F20"/>
        </w:rPr>
        <w:t>prevents</w:t>
      </w:r>
      <w:r>
        <w:rPr>
          <w:color w:val="231F20"/>
          <w:spacing w:val="-12"/>
        </w:rPr>
        <w:t> </w:t>
      </w:r>
      <w:r>
        <w:rPr>
          <w:color w:val="231F20"/>
        </w:rPr>
        <w:t>the</w:t>
      </w:r>
      <w:r>
        <w:rPr>
          <w:color w:val="231F20"/>
          <w:spacing w:val="-12"/>
        </w:rPr>
        <w:t> </w:t>
      </w:r>
      <w:r>
        <w:rPr>
          <w:color w:val="231F20"/>
        </w:rPr>
        <w:t>flow</w:t>
      </w:r>
      <w:r>
        <w:rPr>
          <w:color w:val="231F20"/>
          <w:spacing w:val="-12"/>
        </w:rPr>
        <w:t> </w:t>
      </w:r>
      <w:r>
        <w:rPr>
          <w:color w:val="231F20"/>
        </w:rPr>
        <w:t>of</w:t>
      </w:r>
      <w:r>
        <w:rPr>
          <w:color w:val="231F20"/>
          <w:spacing w:val="-13"/>
        </w:rPr>
        <w:t> </w:t>
      </w:r>
      <w:r>
        <w:rPr>
          <w:color w:val="231F20"/>
        </w:rPr>
        <w:t>charge</w:t>
      </w:r>
      <w:r>
        <w:rPr>
          <w:color w:val="231F20"/>
          <w:spacing w:val="-12"/>
        </w:rPr>
        <w:t> </w:t>
      </w:r>
      <w:r>
        <w:rPr>
          <w:color w:val="231F20"/>
        </w:rPr>
        <w:t>carriers</w:t>
      </w:r>
      <w:r>
        <w:rPr>
          <w:color w:val="231F20"/>
          <w:spacing w:val="-12"/>
        </w:rPr>
        <w:t> </w:t>
      </w:r>
      <w:r>
        <w:rPr>
          <w:color w:val="231F20"/>
        </w:rPr>
        <w:t>across</w:t>
      </w:r>
      <w:r>
        <w:rPr>
          <w:color w:val="231F20"/>
          <w:spacing w:val="-12"/>
        </w:rPr>
        <w:t> </w:t>
      </w:r>
      <w:r>
        <w:rPr>
          <w:color w:val="231F20"/>
        </w:rPr>
        <w:t>the</w:t>
      </w:r>
      <w:r>
        <w:rPr>
          <w:color w:val="231F20"/>
          <w:spacing w:val="-12"/>
        </w:rPr>
        <w:t> </w:t>
      </w:r>
      <w:r>
        <w:rPr>
          <w:color w:val="231F20"/>
        </w:rPr>
        <w:t>junction.</w:t>
      </w:r>
      <w:r>
        <w:rPr>
          <w:color w:val="231F20"/>
          <w:spacing w:val="25"/>
        </w:rPr>
        <w:t> </w:t>
      </w:r>
      <w:r>
        <w:rPr>
          <w:color w:val="231F20"/>
        </w:rPr>
        <w:t>Thus,</w:t>
      </w:r>
      <w:r>
        <w:rPr>
          <w:color w:val="231F20"/>
          <w:spacing w:val="-12"/>
        </w:rPr>
        <w:t> </w:t>
      </w:r>
      <w:r>
        <w:rPr>
          <w:color w:val="231F20"/>
        </w:rPr>
        <w:t>a</w:t>
      </w:r>
      <w:r>
        <w:rPr>
          <w:color w:val="231F20"/>
          <w:spacing w:val="-12"/>
        </w:rPr>
        <w:t> </w:t>
      </w:r>
      <w:r>
        <w:rPr>
          <w:color w:val="231F20"/>
        </w:rPr>
        <w:t>high</w:t>
      </w:r>
      <w:r>
        <w:rPr>
          <w:color w:val="231F20"/>
          <w:spacing w:val="-12"/>
        </w:rPr>
        <w:t> </w:t>
      </w:r>
      <w:r>
        <w:rPr>
          <w:color w:val="231F20"/>
        </w:rPr>
        <w:t>resistance</w:t>
      </w:r>
      <w:r>
        <w:rPr>
          <w:color w:val="231F20"/>
          <w:spacing w:val="-12"/>
        </w:rPr>
        <w:t> </w:t>
      </w:r>
      <w:r>
        <w:rPr>
          <w:color w:val="231F20"/>
        </w:rPr>
        <w:t>path is established for the entire circuit and hence the current does not </w:t>
      </w:r>
      <w:r>
        <w:rPr>
          <w:color w:val="231F20"/>
          <w:spacing w:val="-3"/>
        </w:rPr>
        <w:t>flow. With </w:t>
      </w:r>
      <w:r>
        <w:rPr>
          <w:color w:val="231F20"/>
        </w:rPr>
        <w:t>reverse bias to </w:t>
      </w:r>
      <w:r>
        <w:rPr>
          <w:i/>
          <w:color w:val="231F20"/>
        </w:rPr>
        <w:t>pn </w:t>
      </w:r>
      <w:r>
        <w:rPr>
          <w:color w:val="231F20"/>
        </w:rPr>
        <w:t>junction, the following points are worth noting</w:t>
      </w:r>
      <w:r>
        <w:rPr>
          <w:color w:val="231F20"/>
          <w:spacing w:val="-35"/>
        </w:rPr>
        <w:t> </w:t>
      </w:r>
      <w:r>
        <w:rPr>
          <w:color w:val="231F20"/>
        </w:rPr>
        <w:t>:</w:t>
      </w:r>
    </w:p>
    <w:p>
      <w:pPr>
        <w:pStyle w:val="ListParagraph"/>
        <w:numPr>
          <w:ilvl w:val="0"/>
          <w:numId w:val="11"/>
        </w:numPr>
        <w:tabs>
          <w:tab w:pos="1030" w:val="left" w:leader="none"/>
        </w:tabs>
        <w:spacing w:line="240" w:lineRule="auto" w:before="44" w:after="0"/>
        <w:ind w:left="310" w:right="0" w:firstLine="396"/>
        <w:jc w:val="left"/>
        <w:rPr>
          <w:sz w:val="20"/>
        </w:rPr>
      </w:pPr>
      <w:r>
        <w:rPr>
          <w:color w:val="231F20"/>
          <w:sz w:val="20"/>
        </w:rPr>
        <w:t>The potential barrier is</w:t>
      </w:r>
      <w:r>
        <w:rPr>
          <w:color w:val="231F20"/>
          <w:spacing w:val="-8"/>
          <w:sz w:val="20"/>
        </w:rPr>
        <w:t> </w:t>
      </w:r>
      <w:r>
        <w:rPr>
          <w:color w:val="231F20"/>
          <w:sz w:val="20"/>
        </w:rPr>
        <w:t>increased.</w:t>
      </w:r>
    </w:p>
    <w:p>
      <w:pPr>
        <w:spacing w:after="0" w:line="240" w:lineRule="auto"/>
        <w:jc w:val="left"/>
        <w:rPr>
          <w:sz w:val="20"/>
        </w:rPr>
        <w:sectPr>
          <w:pgSz w:w="11900" w:h="16840"/>
          <w:pgMar w:header="2253" w:footer="0" w:top="2560" w:bottom="280" w:left="1680" w:right="0"/>
        </w:sectPr>
      </w:pPr>
    </w:p>
    <w:p>
      <w:pPr>
        <w:pStyle w:val="ListParagraph"/>
        <w:numPr>
          <w:ilvl w:val="0"/>
          <w:numId w:val="11"/>
        </w:numPr>
        <w:tabs>
          <w:tab w:pos="1030" w:val="left" w:leader="none"/>
        </w:tabs>
        <w:spacing w:line="228" w:lineRule="auto" w:before="77" w:after="0"/>
        <w:ind w:left="310" w:right="6741" w:firstLine="340"/>
        <w:jc w:val="both"/>
        <w:rPr>
          <w:sz w:val="20"/>
        </w:rPr>
      </w:pPr>
      <w:r>
        <w:rPr/>
        <w:drawing>
          <wp:anchor distT="0" distB="0" distL="0" distR="0" allowOverlap="1" layoutInCell="1" locked="0" behindDoc="0" simplePos="0" relativeHeight="3904">
            <wp:simplePos x="0" y="0"/>
            <wp:positionH relativeFrom="page">
              <wp:posOffset>3335654</wp:posOffset>
            </wp:positionH>
            <wp:positionV relativeFrom="paragraph">
              <wp:posOffset>59425</wp:posOffset>
            </wp:positionV>
            <wp:extent cx="2980994" cy="1885950"/>
            <wp:effectExtent l="0" t="0" r="0" b="0"/>
            <wp:wrapNone/>
            <wp:docPr id="79" name="image86.jpeg" descr=""/>
            <wp:cNvGraphicFramePr>
              <a:graphicFrameLocks noChangeAspect="1"/>
            </wp:cNvGraphicFramePr>
            <a:graphic>
              <a:graphicData uri="http://schemas.openxmlformats.org/drawingml/2006/picture">
                <pic:pic>
                  <pic:nvPicPr>
                    <pic:cNvPr id="80" name="image86.jpeg"/>
                    <pic:cNvPicPr/>
                  </pic:nvPicPr>
                  <pic:blipFill>
                    <a:blip r:embed="rId92" cstate="print"/>
                    <a:stretch>
                      <a:fillRect/>
                    </a:stretch>
                  </pic:blipFill>
                  <pic:spPr>
                    <a:xfrm>
                      <a:off x="0" y="0"/>
                      <a:ext cx="2980994" cy="1885950"/>
                    </a:xfrm>
                    <a:prstGeom prst="rect">
                      <a:avLst/>
                    </a:prstGeom>
                  </pic:spPr>
                </pic:pic>
              </a:graphicData>
            </a:graphic>
          </wp:anchor>
        </w:drawing>
      </w:r>
      <w:bookmarkStart w:name="Conclusion." w:id="61"/>
      <w:bookmarkEnd w:id="61"/>
      <w:r>
        <w:rPr/>
      </w:r>
      <w:bookmarkStart w:name="5.17 Current Flow in a Forward Biased pn" w:id="62"/>
      <w:bookmarkEnd w:id="62"/>
      <w:r>
        <w:rPr/>
      </w:r>
      <w:bookmarkStart w:name="5.17 Current Flow in a Forward Biased pn" w:id="63"/>
      <w:bookmarkEnd w:id="63"/>
      <w:r>
        <w:rPr>
          <w:color w:val="231F20"/>
          <w:sz w:val="20"/>
        </w:rPr>
        <w:t>The</w:t>
      </w:r>
      <w:r>
        <w:rPr>
          <w:color w:val="231F20"/>
          <w:sz w:val="20"/>
        </w:rPr>
        <w:t> junction offers very high resistance</w:t>
      </w:r>
      <w:r>
        <w:rPr>
          <w:color w:val="231F20"/>
          <w:spacing w:val="-17"/>
          <w:sz w:val="20"/>
        </w:rPr>
        <w:t> </w:t>
      </w:r>
      <w:r>
        <w:rPr>
          <w:color w:val="231F20"/>
          <w:sz w:val="20"/>
        </w:rPr>
        <w:t>(called</w:t>
      </w:r>
      <w:r>
        <w:rPr>
          <w:color w:val="231F20"/>
          <w:spacing w:val="-17"/>
          <w:sz w:val="20"/>
        </w:rPr>
        <w:t> </w:t>
      </w:r>
      <w:r>
        <w:rPr>
          <w:i/>
          <w:color w:val="EC008C"/>
          <w:sz w:val="20"/>
        </w:rPr>
        <w:t>reverse</w:t>
      </w:r>
      <w:r>
        <w:rPr>
          <w:i/>
          <w:color w:val="EC008C"/>
          <w:spacing w:val="-17"/>
          <w:sz w:val="20"/>
        </w:rPr>
        <w:t> </w:t>
      </w:r>
      <w:r>
        <w:rPr>
          <w:i/>
          <w:color w:val="EC008C"/>
          <w:sz w:val="20"/>
        </w:rPr>
        <w:t>resistance,</w:t>
      </w:r>
      <w:r>
        <w:rPr>
          <w:i/>
          <w:color w:val="EC008C"/>
          <w:spacing w:val="-17"/>
          <w:sz w:val="20"/>
        </w:rPr>
        <w:t> </w:t>
      </w:r>
      <w:r>
        <w:rPr>
          <w:i/>
          <w:color w:val="EC008C"/>
          <w:sz w:val="20"/>
        </w:rPr>
        <w:t>R</w:t>
      </w:r>
      <w:r>
        <w:rPr>
          <w:i/>
          <w:color w:val="EC008C"/>
          <w:position w:val="-5"/>
          <w:sz w:val="14"/>
        </w:rPr>
        <w:t>r</w:t>
      </w:r>
      <w:r>
        <w:rPr>
          <w:color w:val="231F20"/>
          <w:sz w:val="20"/>
        </w:rPr>
        <w:t>) to current</w:t>
      </w:r>
      <w:r>
        <w:rPr>
          <w:color w:val="231F20"/>
          <w:spacing w:val="-12"/>
          <w:sz w:val="20"/>
        </w:rPr>
        <w:t> </w:t>
      </w:r>
      <w:r>
        <w:rPr>
          <w:color w:val="231F20"/>
          <w:spacing w:val="-3"/>
          <w:sz w:val="20"/>
        </w:rPr>
        <w:t>flow.</w:t>
      </w:r>
    </w:p>
    <w:p>
      <w:pPr>
        <w:pStyle w:val="ListParagraph"/>
        <w:numPr>
          <w:ilvl w:val="0"/>
          <w:numId w:val="11"/>
        </w:numPr>
        <w:tabs>
          <w:tab w:pos="1030" w:val="left" w:leader="none"/>
        </w:tabs>
        <w:spacing w:line="249" w:lineRule="auto" w:before="47" w:after="0"/>
        <w:ind w:left="310" w:right="6741" w:firstLine="285"/>
        <w:jc w:val="both"/>
        <w:rPr>
          <w:sz w:val="20"/>
        </w:rPr>
      </w:pPr>
      <w:r>
        <w:rPr>
          <w:color w:val="231F20"/>
          <w:sz w:val="20"/>
        </w:rPr>
        <w:t>No current flows in the circuit due to the establishment of high resis- tance</w:t>
      </w:r>
      <w:r>
        <w:rPr>
          <w:color w:val="231F20"/>
          <w:spacing w:val="-5"/>
          <w:sz w:val="20"/>
        </w:rPr>
        <w:t> </w:t>
      </w:r>
      <w:r>
        <w:rPr>
          <w:color w:val="231F20"/>
          <w:sz w:val="20"/>
        </w:rPr>
        <w:t>path.</w:t>
      </w:r>
    </w:p>
    <w:p>
      <w:pPr>
        <w:pStyle w:val="BodyText"/>
        <w:spacing w:line="249" w:lineRule="auto" w:before="43"/>
        <w:ind w:left="309" w:right="6741" w:firstLine="360"/>
        <w:jc w:val="both"/>
      </w:pPr>
      <w:r>
        <w:rPr>
          <w:b/>
          <w:color w:val="0083CA"/>
        </w:rPr>
        <w:t>Conclusion. </w:t>
      </w:r>
      <w:r>
        <w:rPr>
          <w:color w:val="231F20"/>
        </w:rPr>
        <w:t>From the above dis- cussion,</w:t>
      </w:r>
      <w:r>
        <w:rPr>
          <w:color w:val="231F20"/>
          <w:spacing w:val="-11"/>
        </w:rPr>
        <w:t> </w:t>
      </w:r>
      <w:r>
        <w:rPr>
          <w:color w:val="231F20"/>
        </w:rPr>
        <w:t>it</w:t>
      </w:r>
      <w:r>
        <w:rPr>
          <w:color w:val="231F20"/>
          <w:spacing w:val="-10"/>
        </w:rPr>
        <w:t> </w:t>
      </w:r>
      <w:r>
        <w:rPr>
          <w:color w:val="231F20"/>
        </w:rPr>
        <w:t>follows</w:t>
      </w:r>
      <w:r>
        <w:rPr>
          <w:color w:val="231F20"/>
          <w:spacing w:val="-10"/>
        </w:rPr>
        <w:t> </w:t>
      </w:r>
      <w:r>
        <w:rPr>
          <w:color w:val="231F20"/>
        </w:rPr>
        <w:t>that</w:t>
      </w:r>
      <w:r>
        <w:rPr>
          <w:color w:val="231F20"/>
          <w:spacing w:val="-10"/>
        </w:rPr>
        <w:t> </w:t>
      </w:r>
      <w:r>
        <w:rPr>
          <w:color w:val="231F20"/>
        </w:rPr>
        <w:t>with</w:t>
      </w:r>
      <w:r>
        <w:rPr>
          <w:color w:val="231F20"/>
          <w:spacing w:val="-10"/>
        </w:rPr>
        <w:t> </w:t>
      </w:r>
      <w:r>
        <w:rPr>
          <w:color w:val="231F20"/>
        </w:rPr>
        <w:t>reverse</w:t>
      </w:r>
      <w:r>
        <w:rPr>
          <w:color w:val="231F20"/>
          <w:spacing w:val="-10"/>
        </w:rPr>
        <w:t> </w:t>
      </w:r>
      <w:r>
        <w:rPr>
          <w:color w:val="231F20"/>
        </w:rPr>
        <w:t>bias to the junction, a high resistance path is established and hence no current flow occurs.</w:t>
      </w:r>
      <w:r>
        <w:rPr>
          <w:color w:val="231F20"/>
          <w:spacing w:val="24"/>
        </w:rPr>
        <w:t> </w:t>
      </w:r>
      <w:r>
        <w:rPr>
          <w:color w:val="231F20"/>
        </w:rPr>
        <w:t>On</w:t>
      </w:r>
      <w:r>
        <w:rPr>
          <w:color w:val="231F20"/>
          <w:spacing w:val="-13"/>
        </w:rPr>
        <w:t> </w:t>
      </w:r>
      <w:r>
        <w:rPr>
          <w:color w:val="231F20"/>
        </w:rPr>
        <w:t>the</w:t>
      </w:r>
      <w:r>
        <w:rPr>
          <w:color w:val="231F20"/>
          <w:spacing w:val="-13"/>
        </w:rPr>
        <w:t> </w:t>
      </w:r>
      <w:r>
        <w:rPr>
          <w:color w:val="231F20"/>
        </w:rPr>
        <w:t>other</w:t>
      </w:r>
      <w:r>
        <w:rPr>
          <w:color w:val="231F20"/>
          <w:spacing w:val="-13"/>
        </w:rPr>
        <w:t> </w:t>
      </w:r>
      <w:r>
        <w:rPr>
          <w:color w:val="231F20"/>
        </w:rPr>
        <w:t>hand,</w:t>
      </w:r>
      <w:r>
        <w:rPr>
          <w:color w:val="231F20"/>
          <w:spacing w:val="-13"/>
        </w:rPr>
        <w:t> </w:t>
      </w:r>
      <w:r>
        <w:rPr>
          <w:color w:val="231F20"/>
        </w:rPr>
        <w:t>with</w:t>
      </w:r>
      <w:r>
        <w:rPr>
          <w:color w:val="231F20"/>
          <w:spacing w:val="-13"/>
        </w:rPr>
        <w:t> </w:t>
      </w:r>
      <w:r>
        <w:rPr>
          <w:color w:val="231F20"/>
        </w:rPr>
        <w:t>forward bias</w:t>
      </w:r>
      <w:r>
        <w:rPr>
          <w:color w:val="231F20"/>
          <w:spacing w:val="-23"/>
        </w:rPr>
        <w:t> </w:t>
      </w:r>
      <w:r>
        <w:rPr>
          <w:color w:val="231F20"/>
        </w:rPr>
        <w:t>to</w:t>
      </w:r>
      <w:r>
        <w:rPr>
          <w:color w:val="231F20"/>
          <w:spacing w:val="-22"/>
        </w:rPr>
        <w:t> </w:t>
      </w:r>
      <w:r>
        <w:rPr>
          <w:color w:val="231F20"/>
        </w:rPr>
        <w:t>the</w:t>
      </w:r>
      <w:r>
        <w:rPr>
          <w:color w:val="231F20"/>
          <w:spacing w:val="-22"/>
        </w:rPr>
        <w:t> </w:t>
      </w:r>
      <w:r>
        <w:rPr>
          <w:color w:val="231F20"/>
        </w:rPr>
        <w:t>junction,</w:t>
      </w:r>
      <w:r>
        <w:rPr>
          <w:color w:val="231F20"/>
          <w:spacing w:val="-23"/>
        </w:rPr>
        <w:t> </w:t>
      </w:r>
      <w:r>
        <w:rPr>
          <w:color w:val="231F20"/>
        </w:rPr>
        <w:t>a</w:t>
      </w:r>
      <w:r>
        <w:rPr>
          <w:color w:val="231F20"/>
          <w:spacing w:val="-22"/>
        </w:rPr>
        <w:t> </w:t>
      </w:r>
      <w:r>
        <w:rPr>
          <w:color w:val="231F20"/>
        </w:rPr>
        <w:t>low</w:t>
      </w:r>
      <w:r>
        <w:rPr>
          <w:color w:val="231F20"/>
          <w:spacing w:val="-22"/>
        </w:rPr>
        <w:t> </w:t>
      </w:r>
      <w:r>
        <w:rPr>
          <w:color w:val="231F20"/>
        </w:rPr>
        <w:t>resistance</w:t>
      </w:r>
      <w:r>
        <w:rPr>
          <w:color w:val="231F20"/>
          <w:spacing w:val="-23"/>
        </w:rPr>
        <w:t> </w:t>
      </w:r>
      <w:r>
        <w:rPr>
          <w:color w:val="231F20"/>
        </w:rPr>
        <w:t>path is set up and hence current flows in the</w:t>
      </w:r>
      <w:bookmarkStart w:name="Fig. 5.23" w:id="64"/>
      <w:bookmarkEnd w:id="64"/>
      <w:r>
        <w:rPr>
          <w:color w:val="231F20"/>
        </w:rPr>
      </w:r>
      <w:r>
        <w:rPr>
          <w:color w:val="231F20"/>
        </w:rPr>
        <w:t> circuit.</w:t>
      </w:r>
    </w:p>
    <w:p>
      <w:pPr>
        <w:pStyle w:val="Heading1"/>
        <w:numPr>
          <w:ilvl w:val="1"/>
          <w:numId w:val="8"/>
        </w:numPr>
        <w:tabs>
          <w:tab w:pos="1029" w:val="left" w:leader="none"/>
        </w:tabs>
        <w:spacing w:line="240" w:lineRule="auto" w:before="83" w:after="0"/>
        <w:ind w:left="1028" w:right="0" w:hanging="718"/>
        <w:jc w:val="left"/>
      </w:pPr>
      <w:r>
        <w:rPr>
          <w:color w:val="005AAA"/>
          <w:spacing w:val="2"/>
        </w:rPr>
        <w:t>Current</w:t>
      </w:r>
      <w:r>
        <w:rPr>
          <w:color w:val="005AAA"/>
          <w:spacing w:val="39"/>
        </w:rPr>
        <w:t> </w:t>
      </w:r>
      <w:r>
        <w:rPr>
          <w:color w:val="005AAA"/>
        </w:rPr>
        <w:t>Flow</w:t>
      </w:r>
      <w:r>
        <w:rPr>
          <w:color w:val="005AAA"/>
          <w:spacing w:val="40"/>
        </w:rPr>
        <w:t> </w:t>
      </w:r>
      <w:r>
        <w:rPr>
          <w:color w:val="005AAA"/>
        </w:rPr>
        <w:t>in</w:t>
      </w:r>
      <w:r>
        <w:rPr>
          <w:color w:val="005AAA"/>
          <w:spacing w:val="39"/>
        </w:rPr>
        <w:t> </w:t>
      </w:r>
      <w:r>
        <w:rPr>
          <w:color w:val="005AAA"/>
        </w:rPr>
        <w:t>a</w:t>
      </w:r>
      <w:r>
        <w:rPr>
          <w:color w:val="005AAA"/>
          <w:spacing w:val="40"/>
        </w:rPr>
        <w:t> </w:t>
      </w:r>
      <w:r>
        <w:rPr>
          <w:color w:val="005AAA"/>
        </w:rPr>
        <w:t>Forward</w:t>
      </w:r>
      <w:r>
        <w:rPr>
          <w:color w:val="005AAA"/>
          <w:spacing w:val="39"/>
        </w:rPr>
        <w:t> </w:t>
      </w:r>
      <w:r>
        <w:rPr>
          <w:color w:val="005AAA"/>
        </w:rPr>
        <w:t>Biased</w:t>
      </w:r>
      <w:r>
        <w:rPr>
          <w:color w:val="005AAA"/>
          <w:spacing w:val="40"/>
        </w:rPr>
        <w:t> </w:t>
      </w:r>
      <w:r>
        <w:rPr>
          <w:color w:val="005AAA"/>
        </w:rPr>
        <w:t>pn</w:t>
      </w:r>
      <w:r>
        <w:rPr>
          <w:color w:val="005AAA"/>
          <w:spacing w:val="39"/>
        </w:rPr>
        <w:t> </w:t>
      </w:r>
      <w:r>
        <w:rPr>
          <w:color w:val="005AAA"/>
        </w:rPr>
        <w:t>Junction</w:t>
      </w:r>
    </w:p>
    <w:p>
      <w:pPr>
        <w:pStyle w:val="BodyText"/>
        <w:spacing w:line="249" w:lineRule="auto" w:before="75"/>
        <w:ind w:left="310" w:right="1987"/>
        <w:jc w:val="both"/>
      </w:pPr>
      <w:r>
        <w:rPr>
          <w:color w:val="231F20"/>
          <w:spacing w:val="-10"/>
        </w:rPr>
        <w:t>We</w:t>
      </w:r>
      <w:r>
        <w:rPr>
          <w:color w:val="231F20"/>
          <w:spacing w:val="-7"/>
        </w:rPr>
        <w:t> </w:t>
      </w:r>
      <w:r>
        <w:rPr>
          <w:color w:val="231F20"/>
        </w:rPr>
        <w:t>shall</w:t>
      </w:r>
      <w:r>
        <w:rPr>
          <w:color w:val="231F20"/>
          <w:spacing w:val="-6"/>
        </w:rPr>
        <w:t> </w:t>
      </w:r>
      <w:r>
        <w:rPr>
          <w:color w:val="231F20"/>
        </w:rPr>
        <w:t>now</w:t>
      </w:r>
      <w:r>
        <w:rPr>
          <w:color w:val="231F20"/>
          <w:spacing w:val="-6"/>
        </w:rPr>
        <w:t> </w:t>
      </w:r>
      <w:r>
        <w:rPr>
          <w:color w:val="231F20"/>
        </w:rPr>
        <w:t>see</w:t>
      </w:r>
      <w:r>
        <w:rPr>
          <w:color w:val="231F20"/>
          <w:spacing w:val="-6"/>
        </w:rPr>
        <w:t> </w:t>
      </w:r>
      <w:r>
        <w:rPr>
          <w:color w:val="231F20"/>
        </w:rPr>
        <w:t>how</w:t>
      </w:r>
      <w:r>
        <w:rPr>
          <w:color w:val="231F20"/>
          <w:spacing w:val="-6"/>
        </w:rPr>
        <w:t> </w:t>
      </w:r>
      <w:r>
        <w:rPr>
          <w:color w:val="231F20"/>
        </w:rPr>
        <w:t>current</w:t>
      </w:r>
      <w:r>
        <w:rPr>
          <w:color w:val="231F20"/>
          <w:spacing w:val="-6"/>
        </w:rPr>
        <w:t> </w:t>
      </w:r>
      <w:r>
        <w:rPr>
          <w:color w:val="231F20"/>
        </w:rPr>
        <w:t>flows</w:t>
      </w:r>
      <w:r>
        <w:rPr>
          <w:color w:val="231F20"/>
          <w:spacing w:val="-6"/>
        </w:rPr>
        <w:t> </w:t>
      </w:r>
      <w:r>
        <w:rPr>
          <w:color w:val="231F20"/>
        </w:rPr>
        <w:t>across</w:t>
      </w:r>
      <w:r>
        <w:rPr>
          <w:color w:val="231F20"/>
          <w:spacing w:val="-6"/>
        </w:rPr>
        <w:t> </w:t>
      </w:r>
      <w:r>
        <w:rPr>
          <w:i/>
          <w:color w:val="231F20"/>
        </w:rPr>
        <w:t>pn</w:t>
      </w:r>
      <w:r>
        <w:rPr>
          <w:i/>
          <w:color w:val="231F20"/>
          <w:spacing w:val="-6"/>
        </w:rPr>
        <w:t> </w:t>
      </w:r>
      <w:r>
        <w:rPr>
          <w:color w:val="231F20"/>
        </w:rPr>
        <w:t>junction</w:t>
      </w:r>
      <w:r>
        <w:rPr>
          <w:color w:val="231F20"/>
          <w:spacing w:val="-6"/>
        </w:rPr>
        <w:t> </w:t>
      </w:r>
      <w:r>
        <w:rPr>
          <w:color w:val="231F20"/>
        </w:rPr>
        <w:t>when</w:t>
      </w:r>
      <w:r>
        <w:rPr>
          <w:color w:val="231F20"/>
          <w:spacing w:val="-6"/>
        </w:rPr>
        <w:t> </w:t>
      </w:r>
      <w:r>
        <w:rPr>
          <w:color w:val="231F20"/>
        </w:rPr>
        <w:t>it</w:t>
      </w:r>
      <w:r>
        <w:rPr>
          <w:color w:val="231F20"/>
          <w:spacing w:val="-6"/>
        </w:rPr>
        <w:t> </w:t>
      </w:r>
      <w:r>
        <w:rPr>
          <w:color w:val="231F20"/>
        </w:rPr>
        <w:t>is</w:t>
      </w:r>
      <w:r>
        <w:rPr>
          <w:color w:val="231F20"/>
          <w:spacing w:val="-6"/>
        </w:rPr>
        <w:t> </w:t>
      </w:r>
      <w:r>
        <w:rPr>
          <w:color w:val="231F20"/>
        </w:rPr>
        <w:t>forward</w:t>
      </w:r>
      <w:r>
        <w:rPr>
          <w:color w:val="231F20"/>
          <w:spacing w:val="-6"/>
        </w:rPr>
        <w:t> </w:t>
      </w:r>
      <w:r>
        <w:rPr>
          <w:color w:val="231F20"/>
        </w:rPr>
        <w:t>biased.</w:t>
      </w:r>
      <w:r>
        <w:rPr>
          <w:color w:val="231F20"/>
          <w:spacing w:val="38"/>
        </w:rPr>
        <w:t> </w:t>
      </w:r>
      <w:r>
        <w:rPr>
          <w:color w:val="231F20"/>
        </w:rPr>
        <w:t>Fig.</w:t>
      </w:r>
      <w:r>
        <w:rPr>
          <w:color w:val="231F20"/>
          <w:spacing w:val="-6"/>
        </w:rPr>
        <w:t> </w:t>
      </w:r>
      <w:r>
        <w:rPr>
          <w:color w:val="231F20"/>
        </w:rPr>
        <w:t>5.23</w:t>
      </w:r>
      <w:r>
        <w:rPr>
          <w:color w:val="231F20"/>
          <w:spacing w:val="-6"/>
        </w:rPr>
        <w:t> </w:t>
      </w:r>
      <w:r>
        <w:rPr>
          <w:color w:val="231F20"/>
        </w:rPr>
        <w:t>shows</w:t>
      </w:r>
      <w:r>
        <w:rPr>
          <w:color w:val="231F20"/>
          <w:spacing w:val="-6"/>
        </w:rPr>
        <w:t> </w:t>
      </w:r>
      <w:r>
        <w:rPr>
          <w:color w:val="231F20"/>
        </w:rPr>
        <w:t>a forward</w:t>
      </w:r>
      <w:r>
        <w:rPr>
          <w:color w:val="231F20"/>
          <w:spacing w:val="-18"/>
        </w:rPr>
        <w:t> </w:t>
      </w:r>
      <w:r>
        <w:rPr>
          <w:color w:val="231F20"/>
        </w:rPr>
        <w:t>biased</w:t>
      </w:r>
      <w:r>
        <w:rPr>
          <w:color w:val="231F20"/>
          <w:spacing w:val="-17"/>
        </w:rPr>
        <w:t> </w:t>
      </w:r>
      <w:r>
        <w:rPr>
          <w:i/>
          <w:color w:val="231F20"/>
        </w:rPr>
        <w:t>pn</w:t>
      </w:r>
      <w:r>
        <w:rPr>
          <w:i/>
          <w:color w:val="231F20"/>
          <w:spacing w:val="-17"/>
        </w:rPr>
        <w:t> </w:t>
      </w:r>
      <w:r>
        <w:rPr>
          <w:color w:val="231F20"/>
        </w:rPr>
        <w:t>junction.</w:t>
      </w:r>
      <w:r>
        <w:rPr>
          <w:color w:val="231F20"/>
          <w:spacing w:val="15"/>
        </w:rPr>
        <w:t> </w:t>
      </w:r>
      <w:r>
        <w:rPr>
          <w:color w:val="231F20"/>
        </w:rPr>
        <w:t>Under</w:t>
      </w:r>
      <w:r>
        <w:rPr>
          <w:color w:val="231F20"/>
          <w:spacing w:val="-19"/>
        </w:rPr>
        <w:t> </w:t>
      </w:r>
      <w:r>
        <w:rPr>
          <w:color w:val="231F20"/>
        </w:rPr>
        <w:t>the</w:t>
      </w:r>
      <w:r>
        <w:rPr>
          <w:color w:val="231F20"/>
          <w:spacing w:val="-18"/>
        </w:rPr>
        <w:t> </w:t>
      </w:r>
      <w:r>
        <w:rPr>
          <w:color w:val="231F20"/>
        </w:rPr>
        <w:t>influence</w:t>
      </w:r>
      <w:r>
        <w:rPr>
          <w:color w:val="231F20"/>
          <w:spacing w:val="-18"/>
        </w:rPr>
        <w:t> </w:t>
      </w:r>
      <w:r>
        <w:rPr>
          <w:color w:val="231F20"/>
        </w:rPr>
        <w:t>of</w:t>
      </w:r>
      <w:r>
        <w:rPr>
          <w:color w:val="231F20"/>
          <w:spacing w:val="-18"/>
        </w:rPr>
        <w:t> </w:t>
      </w:r>
      <w:r>
        <w:rPr>
          <w:color w:val="231F20"/>
        </w:rPr>
        <w:t>forward</w:t>
      </w:r>
      <w:r>
        <w:rPr>
          <w:color w:val="231F20"/>
          <w:spacing w:val="-18"/>
        </w:rPr>
        <w:t> </w:t>
      </w:r>
      <w:r>
        <w:rPr>
          <w:color w:val="231F20"/>
        </w:rPr>
        <w:t>voltage,</w:t>
      </w:r>
      <w:r>
        <w:rPr>
          <w:color w:val="231F20"/>
          <w:spacing w:val="-18"/>
        </w:rPr>
        <w:t> </w:t>
      </w:r>
      <w:r>
        <w:rPr>
          <w:color w:val="231F20"/>
        </w:rPr>
        <w:t>the</w:t>
      </w:r>
      <w:r>
        <w:rPr>
          <w:color w:val="231F20"/>
          <w:spacing w:val="-18"/>
        </w:rPr>
        <w:t> </w:t>
      </w:r>
      <w:r>
        <w:rPr>
          <w:color w:val="231F20"/>
        </w:rPr>
        <w:t>free</w:t>
      </w:r>
      <w:r>
        <w:rPr>
          <w:color w:val="231F20"/>
          <w:spacing w:val="-18"/>
        </w:rPr>
        <w:t> </w:t>
      </w:r>
      <w:r>
        <w:rPr>
          <w:color w:val="231F20"/>
        </w:rPr>
        <w:t>electrons</w:t>
      </w:r>
      <w:r>
        <w:rPr>
          <w:color w:val="231F20"/>
          <w:spacing w:val="-18"/>
        </w:rPr>
        <w:t> </w:t>
      </w:r>
      <w:r>
        <w:rPr>
          <w:color w:val="231F20"/>
        </w:rPr>
        <w:t>in</w:t>
      </w:r>
      <w:r>
        <w:rPr>
          <w:color w:val="231F20"/>
          <w:spacing w:val="-19"/>
        </w:rPr>
        <w:t> </w:t>
      </w:r>
      <w:r>
        <w:rPr>
          <w:i/>
          <w:color w:val="231F20"/>
        </w:rPr>
        <w:t>n</w:t>
      </w:r>
      <w:r>
        <w:rPr>
          <w:color w:val="231F20"/>
        </w:rPr>
        <w:t>-type</w:t>
      </w:r>
      <w:r>
        <w:rPr>
          <w:color w:val="231F20"/>
          <w:spacing w:val="-19"/>
        </w:rPr>
        <w:t> </w:t>
      </w:r>
      <w:r>
        <w:rPr>
          <w:color w:val="231F20"/>
        </w:rPr>
        <w:t>move</w:t>
      </w:r>
    </w:p>
    <w:p>
      <w:pPr>
        <w:pStyle w:val="BodyText"/>
        <w:spacing w:line="249" w:lineRule="auto" w:before="2"/>
        <w:ind w:left="310" w:right="1986"/>
        <w:jc w:val="both"/>
      </w:pPr>
      <w:r>
        <w:rPr>
          <w:color w:val="00AEEF"/>
        </w:rPr>
        <w:t>*</w:t>
      </w:r>
      <w:r>
        <w:rPr>
          <w:color w:val="231F20"/>
        </w:rPr>
        <w:t>towards the junction, leaving behind positively charged atoms. However, more electrons arrive from</w:t>
      </w:r>
      <w:r>
        <w:rPr>
          <w:color w:val="231F20"/>
          <w:spacing w:val="-15"/>
        </w:rPr>
        <w:t> </w:t>
      </w:r>
      <w:r>
        <w:rPr>
          <w:color w:val="231F20"/>
        </w:rPr>
        <w:t>the</w:t>
      </w:r>
      <w:r>
        <w:rPr>
          <w:color w:val="231F20"/>
          <w:spacing w:val="-15"/>
        </w:rPr>
        <w:t> </w:t>
      </w:r>
      <w:r>
        <w:rPr>
          <w:color w:val="231F20"/>
        </w:rPr>
        <w:t>negative</w:t>
      </w:r>
      <w:r>
        <w:rPr>
          <w:color w:val="231F20"/>
          <w:spacing w:val="-15"/>
        </w:rPr>
        <w:t> </w:t>
      </w:r>
      <w:r>
        <w:rPr>
          <w:color w:val="231F20"/>
        </w:rPr>
        <w:t>battery</w:t>
      </w:r>
      <w:r>
        <w:rPr>
          <w:color w:val="231F20"/>
          <w:spacing w:val="-14"/>
        </w:rPr>
        <w:t> </w:t>
      </w:r>
      <w:r>
        <w:rPr>
          <w:color w:val="231F20"/>
        </w:rPr>
        <w:t>terminal</w:t>
      </w:r>
      <w:r>
        <w:rPr>
          <w:color w:val="231F20"/>
          <w:spacing w:val="-15"/>
        </w:rPr>
        <w:t> </w:t>
      </w:r>
      <w:r>
        <w:rPr>
          <w:color w:val="231F20"/>
        </w:rPr>
        <w:t>and</w:t>
      </w:r>
      <w:r>
        <w:rPr>
          <w:color w:val="231F20"/>
          <w:spacing w:val="-15"/>
        </w:rPr>
        <w:t> </w:t>
      </w:r>
      <w:r>
        <w:rPr>
          <w:color w:val="231F20"/>
        </w:rPr>
        <w:t>enter</w:t>
      </w:r>
      <w:r>
        <w:rPr>
          <w:color w:val="231F20"/>
          <w:spacing w:val="-15"/>
        </w:rPr>
        <w:t> </w:t>
      </w:r>
      <w:r>
        <w:rPr>
          <w:color w:val="231F20"/>
        </w:rPr>
        <w:t>the</w:t>
      </w:r>
      <w:r>
        <w:rPr>
          <w:color w:val="231F20"/>
          <w:spacing w:val="-15"/>
        </w:rPr>
        <w:t> </w:t>
      </w:r>
      <w:r>
        <w:rPr>
          <w:i/>
          <w:color w:val="231F20"/>
        </w:rPr>
        <w:t>n</w:t>
      </w:r>
      <w:r>
        <w:rPr>
          <w:color w:val="231F20"/>
        </w:rPr>
        <w:t>-region</w:t>
      </w:r>
      <w:r>
        <w:rPr>
          <w:color w:val="231F20"/>
          <w:spacing w:val="-15"/>
        </w:rPr>
        <w:t> </w:t>
      </w:r>
      <w:r>
        <w:rPr>
          <w:color w:val="231F20"/>
        </w:rPr>
        <w:t>to</w:t>
      </w:r>
      <w:r>
        <w:rPr>
          <w:color w:val="231F20"/>
          <w:spacing w:val="-15"/>
        </w:rPr>
        <w:t> </w:t>
      </w:r>
      <w:r>
        <w:rPr>
          <w:color w:val="231F20"/>
        </w:rPr>
        <w:t>take</w:t>
      </w:r>
      <w:r>
        <w:rPr>
          <w:color w:val="231F20"/>
          <w:spacing w:val="-14"/>
        </w:rPr>
        <w:t> </w:t>
      </w:r>
      <w:r>
        <w:rPr>
          <w:color w:val="231F20"/>
        </w:rPr>
        <w:t>up</w:t>
      </w:r>
      <w:r>
        <w:rPr>
          <w:color w:val="231F20"/>
          <w:spacing w:val="-15"/>
        </w:rPr>
        <w:t> </w:t>
      </w:r>
      <w:r>
        <w:rPr>
          <w:color w:val="231F20"/>
        </w:rPr>
        <w:t>their</w:t>
      </w:r>
      <w:r>
        <w:rPr>
          <w:color w:val="231F20"/>
          <w:spacing w:val="-15"/>
        </w:rPr>
        <w:t> </w:t>
      </w:r>
      <w:r>
        <w:rPr>
          <w:color w:val="231F20"/>
        </w:rPr>
        <w:t>places.</w:t>
      </w:r>
      <w:r>
        <w:rPr>
          <w:color w:val="231F20"/>
          <w:spacing w:val="21"/>
        </w:rPr>
        <w:t> </w:t>
      </w:r>
      <w:r>
        <w:rPr>
          <w:color w:val="231F20"/>
        </w:rPr>
        <w:t>As</w:t>
      </w:r>
      <w:r>
        <w:rPr>
          <w:color w:val="231F20"/>
          <w:spacing w:val="-15"/>
        </w:rPr>
        <w:t> </w:t>
      </w:r>
      <w:r>
        <w:rPr>
          <w:color w:val="231F20"/>
        </w:rPr>
        <w:t>the</w:t>
      </w:r>
      <w:r>
        <w:rPr>
          <w:color w:val="231F20"/>
          <w:spacing w:val="-15"/>
        </w:rPr>
        <w:t> </w:t>
      </w:r>
      <w:r>
        <w:rPr>
          <w:color w:val="231F20"/>
        </w:rPr>
        <w:t>free</w:t>
      </w:r>
      <w:r>
        <w:rPr>
          <w:color w:val="231F20"/>
          <w:spacing w:val="-14"/>
        </w:rPr>
        <w:t> </w:t>
      </w:r>
      <w:r>
        <w:rPr>
          <w:color w:val="231F20"/>
        </w:rPr>
        <w:t>electrons reach the junction, they become </w:t>
      </w:r>
      <w:r>
        <w:rPr>
          <w:color w:val="00AEEF"/>
        </w:rPr>
        <w:t>**</w:t>
      </w:r>
      <w:r>
        <w:rPr>
          <w:color w:val="231F20"/>
        </w:rPr>
        <w:t>valence electrons. As valence electrons, they move through the holes</w:t>
      </w:r>
      <w:r>
        <w:rPr>
          <w:color w:val="231F20"/>
          <w:spacing w:val="-11"/>
        </w:rPr>
        <w:t> </w:t>
      </w:r>
      <w:r>
        <w:rPr>
          <w:color w:val="231F20"/>
        </w:rPr>
        <w:t>in</w:t>
      </w:r>
      <w:r>
        <w:rPr>
          <w:color w:val="231F20"/>
          <w:spacing w:val="-10"/>
        </w:rPr>
        <w:t> </w:t>
      </w:r>
      <w:r>
        <w:rPr>
          <w:color w:val="231F20"/>
        </w:rPr>
        <w:t>the</w:t>
      </w:r>
      <w:r>
        <w:rPr>
          <w:color w:val="231F20"/>
          <w:spacing w:val="-10"/>
        </w:rPr>
        <w:t> </w:t>
      </w:r>
      <w:r>
        <w:rPr>
          <w:i/>
          <w:color w:val="231F20"/>
        </w:rPr>
        <w:t>p</w:t>
      </w:r>
      <w:r>
        <w:rPr>
          <w:color w:val="231F20"/>
        </w:rPr>
        <w:t>-region.</w:t>
      </w:r>
      <w:r>
        <w:rPr>
          <w:color w:val="231F20"/>
          <w:spacing w:val="30"/>
        </w:rPr>
        <w:t> </w:t>
      </w:r>
      <w:r>
        <w:rPr>
          <w:color w:val="231F20"/>
        </w:rPr>
        <w:t>The</w:t>
      </w:r>
      <w:r>
        <w:rPr>
          <w:color w:val="231F20"/>
          <w:spacing w:val="-10"/>
        </w:rPr>
        <w:t> </w:t>
      </w:r>
      <w:r>
        <w:rPr>
          <w:color w:val="231F20"/>
        </w:rPr>
        <w:t>valence</w:t>
      </w:r>
      <w:r>
        <w:rPr>
          <w:color w:val="231F20"/>
          <w:spacing w:val="-10"/>
        </w:rPr>
        <w:t> </w:t>
      </w:r>
      <w:r>
        <w:rPr>
          <w:color w:val="231F20"/>
        </w:rPr>
        <w:t>electrons</w:t>
      </w:r>
      <w:r>
        <w:rPr>
          <w:color w:val="231F20"/>
          <w:spacing w:val="-10"/>
        </w:rPr>
        <w:t> </w:t>
      </w:r>
      <w:r>
        <w:rPr>
          <w:color w:val="231F20"/>
        </w:rPr>
        <w:t>move</w:t>
      </w:r>
      <w:r>
        <w:rPr>
          <w:color w:val="231F20"/>
          <w:spacing w:val="-11"/>
        </w:rPr>
        <w:t> </w:t>
      </w:r>
      <w:r>
        <w:rPr>
          <w:color w:val="231F20"/>
        </w:rPr>
        <w:t>towards</w:t>
      </w:r>
      <w:r>
        <w:rPr>
          <w:color w:val="231F20"/>
          <w:spacing w:val="-10"/>
        </w:rPr>
        <w:t> </w:t>
      </w:r>
      <w:r>
        <w:rPr>
          <w:color w:val="231F20"/>
        </w:rPr>
        <w:t>left</w:t>
      </w:r>
      <w:r>
        <w:rPr>
          <w:color w:val="231F20"/>
          <w:spacing w:val="-10"/>
        </w:rPr>
        <w:t> </w:t>
      </w:r>
      <w:r>
        <w:rPr>
          <w:color w:val="231F20"/>
        </w:rPr>
        <w:t>in</w:t>
      </w:r>
      <w:r>
        <w:rPr>
          <w:color w:val="231F20"/>
          <w:spacing w:val="-10"/>
        </w:rPr>
        <w:t> </w:t>
      </w:r>
      <w:r>
        <w:rPr>
          <w:color w:val="231F20"/>
        </w:rPr>
        <w:t>the</w:t>
      </w:r>
      <w:r>
        <w:rPr>
          <w:color w:val="231F20"/>
          <w:spacing w:val="-8"/>
        </w:rPr>
        <w:t> </w:t>
      </w:r>
      <w:r>
        <w:rPr>
          <w:i/>
          <w:color w:val="231F20"/>
        </w:rPr>
        <w:t>p</w:t>
      </w:r>
      <w:r>
        <w:rPr>
          <w:color w:val="231F20"/>
        </w:rPr>
        <w:t>-region</w:t>
      </w:r>
      <w:r>
        <w:rPr>
          <w:color w:val="231F20"/>
          <w:spacing w:val="-10"/>
        </w:rPr>
        <w:t> </w:t>
      </w:r>
      <w:r>
        <w:rPr>
          <w:color w:val="231F20"/>
        </w:rPr>
        <w:t>which</w:t>
      </w:r>
      <w:r>
        <w:rPr>
          <w:color w:val="231F20"/>
          <w:spacing w:val="-10"/>
        </w:rPr>
        <w:t> </w:t>
      </w:r>
      <w:r>
        <w:rPr>
          <w:color w:val="231F20"/>
        </w:rPr>
        <w:t>is</w:t>
      </w:r>
      <w:r>
        <w:rPr>
          <w:color w:val="231F20"/>
          <w:spacing w:val="-10"/>
        </w:rPr>
        <w:t> </w:t>
      </w:r>
      <w:r>
        <w:rPr>
          <w:color w:val="231F20"/>
        </w:rPr>
        <w:t>equivalent</w:t>
      </w:r>
      <w:r>
        <w:rPr>
          <w:color w:val="231F20"/>
          <w:spacing w:val="-11"/>
        </w:rPr>
        <w:t> </w:t>
      </w:r>
      <w:r>
        <w:rPr>
          <w:color w:val="231F20"/>
        </w:rPr>
        <w:t>to the</w:t>
      </w:r>
      <w:r>
        <w:rPr>
          <w:color w:val="231F20"/>
          <w:spacing w:val="-11"/>
        </w:rPr>
        <w:t> </w:t>
      </w:r>
      <w:r>
        <w:rPr>
          <w:color w:val="231F20"/>
        </w:rPr>
        <w:t>holes</w:t>
      </w:r>
      <w:r>
        <w:rPr>
          <w:color w:val="231F20"/>
          <w:spacing w:val="-11"/>
        </w:rPr>
        <w:t> </w:t>
      </w:r>
      <w:r>
        <w:rPr>
          <w:color w:val="231F20"/>
        </w:rPr>
        <w:t>moving</w:t>
      </w:r>
      <w:r>
        <w:rPr>
          <w:color w:val="231F20"/>
          <w:spacing w:val="-11"/>
        </w:rPr>
        <w:t> </w:t>
      </w:r>
      <w:r>
        <w:rPr>
          <w:color w:val="231F20"/>
        </w:rPr>
        <w:t>to</w:t>
      </w:r>
      <w:r>
        <w:rPr>
          <w:color w:val="231F20"/>
          <w:spacing w:val="-11"/>
        </w:rPr>
        <w:t> </w:t>
      </w:r>
      <w:r>
        <w:rPr>
          <w:color w:val="231F20"/>
        </w:rPr>
        <w:t>right.</w:t>
      </w:r>
      <w:r>
        <w:rPr>
          <w:color w:val="231F20"/>
          <w:spacing w:val="28"/>
        </w:rPr>
        <w:t> </w:t>
      </w:r>
      <w:r>
        <w:rPr>
          <w:color w:val="231F20"/>
        </w:rPr>
        <w:t>When</w:t>
      </w:r>
      <w:r>
        <w:rPr>
          <w:color w:val="231F20"/>
          <w:spacing w:val="-11"/>
        </w:rPr>
        <w:t> </w:t>
      </w:r>
      <w:r>
        <w:rPr>
          <w:color w:val="231F20"/>
        </w:rPr>
        <w:t>the</w:t>
      </w:r>
      <w:r>
        <w:rPr>
          <w:color w:val="231F20"/>
          <w:spacing w:val="-11"/>
        </w:rPr>
        <w:t> </w:t>
      </w:r>
      <w:r>
        <w:rPr>
          <w:color w:val="231F20"/>
        </w:rPr>
        <w:t>valence</w:t>
      </w:r>
      <w:r>
        <w:rPr>
          <w:color w:val="231F20"/>
          <w:spacing w:val="-11"/>
        </w:rPr>
        <w:t> </w:t>
      </w:r>
      <w:r>
        <w:rPr>
          <w:color w:val="231F20"/>
        </w:rPr>
        <w:t>electrons</w:t>
      </w:r>
      <w:r>
        <w:rPr>
          <w:color w:val="231F20"/>
          <w:spacing w:val="-11"/>
        </w:rPr>
        <w:t> </w:t>
      </w:r>
      <w:r>
        <w:rPr>
          <w:color w:val="231F20"/>
        </w:rPr>
        <w:t>reach</w:t>
      </w:r>
      <w:r>
        <w:rPr>
          <w:color w:val="231F20"/>
          <w:spacing w:val="-11"/>
        </w:rPr>
        <w:t> </w:t>
      </w:r>
      <w:r>
        <w:rPr>
          <w:color w:val="231F20"/>
        </w:rPr>
        <w:t>the</w:t>
      </w:r>
      <w:r>
        <w:rPr>
          <w:color w:val="231F20"/>
          <w:spacing w:val="-11"/>
        </w:rPr>
        <w:t> </w:t>
      </w:r>
      <w:r>
        <w:rPr>
          <w:color w:val="231F20"/>
        </w:rPr>
        <w:t>left</w:t>
      </w:r>
      <w:r>
        <w:rPr>
          <w:color w:val="231F20"/>
          <w:spacing w:val="-11"/>
        </w:rPr>
        <w:t> </w:t>
      </w:r>
      <w:r>
        <w:rPr>
          <w:color w:val="231F20"/>
        </w:rPr>
        <w:t>end</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crystal,</w:t>
      </w:r>
      <w:r>
        <w:rPr>
          <w:color w:val="231F20"/>
          <w:spacing w:val="-11"/>
        </w:rPr>
        <w:t> </w:t>
      </w:r>
      <w:r>
        <w:rPr>
          <w:color w:val="231F20"/>
        </w:rPr>
        <w:t>they</w:t>
      </w:r>
      <w:r>
        <w:rPr>
          <w:color w:val="231F20"/>
          <w:spacing w:val="-11"/>
        </w:rPr>
        <w:t> </w:t>
      </w:r>
      <w:r>
        <w:rPr>
          <w:color w:val="231F20"/>
        </w:rPr>
        <w:t>flow</w:t>
      </w:r>
      <w:r>
        <w:rPr>
          <w:color w:val="231F20"/>
          <w:spacing w:val="-11"/>
        </w:rPr>
        <w:t> </w:t>
      </w:r>
      <w:r>
        <w:rPr>
          <w:color w:val="231F20"/>
        </w:rPr>
        <w:t>into the positive terminal of the</w:t>
      </w:r>
      <w:r>
        <w:rPr>
          <w:color w:val="231F20"/>
          <w:spacing w:val="-26"/>
        </w:rPr>
        <w:t> </w:t>
      </w:r>
      <w:r>
        <w:rPr>
          <w:color w:val="231F20"/>
        </w:rPr>
        <w:t>battery.</w:t>
      </w:r>
    </w:p>
    <w:p>
      <w:pPr>
        <w:pStyle w:val="BodyText"/>
        <w:rPr>
          <w:sz w:val="17"/>
        </w:rPr>
      </w:pPr>
      <w:r>
        <w:rPr/>
        <w:pict>
          <v:group style="position:absolute;margin-left:142.934998pt;margin-top:11.765334pt;width:309.350pt;height:134.450pt;mso-position-horizontal-relative:page;mso-position-vertical-relative:paragraph;z-index:1760;mso-wrap-distance-left:0;mso-wrap-distance-right:0" coordorigin="2859,235" coordsize="6187,2689">
            <v:shape style="position:absolute;left:2866;top:984;width:6171;height:1759" coordorigin="2867,985" coordsize="6171,1759" path="m3184,985l8719,985,8820,992,8907,1011,8976,1040,9021,1078,9037,1120,9037,2608,8976,2688,8907,2717,8820,2736,8719,2743,3184,2743,3084,2736,2997,2717,2928,2688,2867,2608,2867,1120,2928,1040,2997,1011,3084,992,3184,985xe" filled="false" stroked="true" strokeweight=".8pt" strokecolor="#00aeef">
              <v:path arrowok="t"/>
              <v:stroke dashstyle="solid"/>
            </v:shape>
            <v:rect style="position:absolute;left:4204;top:386;width:3540;height:1248" filled="true" fillcolor="#fffde8" stroked="false">
              <v:fill type="solid"/>
            </v:rect>
            <v:rect style="position:absolute;left:4204;top:386;width:3540;height:1248" filled="false" stroked="true" strokeweight=".8pt" strokecolor="#ec008c">
              <v:stroke dashstyle="solid"/>
            </v:rect>
            <v:shape style="position:absolute;left:5472;top:386;width:1040;height:1247" type="#_x0000_t75" stroked="false">
              <v:imagedata r:id="rId93" o:title=""/>
            </v:shape>
            <v:shape style="position:absolute;left:4952;top:235;width:98;height:118" coordorigin="4952,235" coordsize="98,118" path="m5002,243l4980,243,4984,244,4986,246,4986,250,4982,269,4965,331,4964,339,4962,344,4959,348,4956,349,4953,349,4952,352,4989,352,4989,349,4983,349,4979,348,4977,344,4977,339,4984,313,4991,313,4989,312,4988,310,4987,309,4986,308,4986,306,4987,302,4987,299,4992,280,4993,278,4995,272,4995,270,4998,262,5001,257,5003,255,4999,255,5002,243xm4991,313l4984,313,4987,315,4991,317,4996,317,5007,317,5014,313,4992,313,4991,313xm5045,243l5026,243,5029,244,5033,250,5034,253,5034,263,5033,269,5032,271,5031,274,5029,285,5024,295,5010,309,5003,313,5014,313,5017,312,5027,303,5038,293,5045,283,5049,268,5049,266,5050,262,5050,251,5048,246,5045,243xm5035,235l5020,235,5012,240,5002,251,5000,253,4999,255,5003,255,5010,246,5016,243,5045,243,5040,237,5035,235xm5003,235l4974,240,4974,243,4980,243,5002,243,5003,236,5003,235xe" filled="true" fillcolor="#231f20" stroked="false">
              <v:path arrowok="t"/>
              <v:fill type="solid"/>
            </v:shape>
            <v:shape style="position:absolute;left:6875;top:235;width:83;height:81" coordorigin="6875,235" coordsize="83,81" path="m6952,245l6935,245,6937,246,6938,249,6938,251,6938,253,6924,304,6924,309,6927,315,6929,316,6937,316,6941,315,6945,312,6948,308,6949,308,6939,308,6938,307,6938,305,6938,302,6939,300,6952,252,6952,245,6952,245xm6908,243l6886,243,6890,244,6893,246,6893,250,6875,315,6889,315,6892,302,6893,300,6894,295,6895,292,6896,290,6900,281,6904,274,6899,274,6908,243xm6955,294l6952,299,6949,302,6944,307,6942,308,6949,308,6953,303,6958,296,6955,294xm6945,235l6931,235,6922,243,6911,257,6907,262,6903,268,6900,274,6904,274,6905,272,6919,251,6927,245,6952,245,6949,237,6945,235xm6910,235l6881,240,6880,243,6886,243,6908,243,6910,236,6910,235xe" filled="true" fillcolor="#231f20" stroked="false">
              <v:path arrowok="t"/>
              <v:fill type="solid"/>
            </v:shape>
            <v:line style="position:absolute" from="3045,1381" to="3045,2020" stroked="true" strokeweight=".8pt" strokecolor="#231f20">
              <v:stroke dashstyle="solid"/>
            </v:line>
            <v:shape style="position:absolute;left:3016;top:1352;width:58;height:58" coordorigin="3016,1352" coordsize="58,58" path="m3045,1352l3034,1354,3025,1360,3019,1370,3016,1381,3019,1392,3025,1401,3034,1407,3045,1409,3056,1407,3065,1401,3071,1392,3073,1381,3071,1370,3065,1360,3056,1354,3045,1352xe" filled="true" fillcolor="#231f20" stroked="false">
              <v:path arrowok="t"/>
              <v:fill type="solid"/>
            </v:shape>
            <v:shape style="position:absolute;left:2992;top:2011;width:106;height:96" coordorigin="2992,2011" coordsize="106,96" path="m3098,2011l2992,2011,3045,2107,3098,2011xe" filled="true" fillcolor="#231f20" stroked="false">
              <v:path arrowok="t"/>
              <v:fill type="solid"/>
            </v:shape>
            <v:line style="position:absolute" from="4676,2593" to="5314,2593" stroked="true" strokeweight=".8pt" strokecolor="#231f20">
              <v:stroke dashstyle="solid"/>
            </v:line>
            <v:shape style="position:absolute;left:4647;top:2564;width:58;height:58" coordorigin="4647,2564" coordsize="58,58" path="m4676,2564l4664,2567,4655,2573,4649,2582,4647,2593,4649,2604,4655,2613,4664,2619,4676,2621,4687,2619,4696,2613,4702,2604,4704,2593,4702,2582,4696,2573,4687,2567,4676,2564xe" filled="true" fillcolor="#231f20" stroked="false">
              <v:path arrowok="t"/>
              <v:fill type="solid"/>
            </v:shape>
            <v:shape style="position:absolute;left:5305;top:2540;width:96;height:106" coordorigin="5306,2540" coordsize="96,106" path="m5306,2540l5306,2646,5402,2593,5306,2540xe" filled="true" fillcolor="#231f20" stroked="false">
              <v:path arrowok="t"/>
              <v:fill type="solid"/>
            </v:shape>
            <v:line style="position:absolute" from="3690,2593" to="4328,2593" stroked="true" strokeweight=".8pt" strokecolor="#231f20">
              <v:stroke dashstyle="solid"/>
            </v:line>
            <v:shape style="position:absolute;left:3661;top:2564;width:58;height:58" coordorigin="3661,2564" coordsize="58,58" path="m3690,2564l3679,2567,3669,2573,3663,2582,3661,2593,3663,2604,3669,2613,3679,2619,3690,2621,3701,2619,3710,2613,3716,2604,3718,2593,3716,2582,3710,2573,3701,2567,3690,2564xe" filled="true" fillcolor="#231f20" stroked="false">
              <v:path arrowok="t"/>
              <v:fill type="solid"/>
            </v:shape>
            <v:shape style="position:absolute;left:4319;top:2540;width:96;height:106" coordorigin="4320,2540" coordsize="96,106" path="m4320,2540l4320,2646,4416,2593,4320,2540xe" filled="true" fillcolor="#231f20" stroked="false">
              <v:path arrowok="t"/>
              <v:fill type="solid"/>
            </v:shape>
            <v:line style="position:absolute" from="6454,2593" to="7092,2593" stroked="true" strokeweight=".8pt" strokecolor="#231f20">
              <v:stroke dashstyle="solid"/>
            </v:line>
            <v:shape style="position:absolute;left:6424;top:2564;width:58;height:58" coordorigin="6425,2564" coordsize="58,58" path="m6454,2564l6442,2567,6433,2573,6427,2582,6425,2593,6427,2604,6433,2613,6442,2619,6454,2621,6465,2619,6474,2613,6480,2604,6482,2593,6480,2582,6474,2573,6465,2567,6454,2564xe" filled="true" fillcolor="#231f20" stroked="false">
              <v:path arrowok="t"/>
              <v:fill type="solid"/>
            </v:shape>
            <v:shape style="position:absolute;left:7083;top:2540;width:96;height:106" coordorigin="7084,2540" coordsize="96,106" path="m7084,2540l7084,2646,7180,2593,7084,2540xe" filled="true" fillcolor="#231f20" stroked="false">
              <v:path arrowok="t"/>
              <v:fill type="solid"/>
            </v:shape>
            <v:line style="position:absolute" from="7426,2593" to="8065,2593" stroked="true" strokeweight=".8pt" strokecolor="#231f20">
              <v:stroke dashstyle="solid"/>
            </v:line>
            <v:shape style="position:absolute;left:7397;top:2564;width:58;height:58" coordorigin="7397,2564" coordsize="58,58" path="m7426,2564l7415,2567,7406,2573,7400,2582,7397,2593,7400,2604,7406,2613,7415,2619,7426,2621,7437,2619,7446,2613,7452,2604,7454,2593,7452,2582,7446,2573,7437,2567,7426,2564xe" filled="true" fillcolor="#231f20" stroked="false">
              <v:path arrowok="t"/>
              <v:fill type="solid"/>
            </v:shape>
            <v:shape style="position:absolute;left:8056;top:2540;width:96;height:106" coordorigin="8056,2540" coordsize="96,106" path="m8056,2540l8056,2646,8152,2593,8056,2540xe" filled="true" fillcolor="#231f20" stroked="false">
              <v:path arrowok="t"/>
              <v:fill type="solid"/>
            </v:shape>
            <v:shape style="position:absolute;left:8487;top:2375;width:396;height:218" coordorigin="8487,2375" coordsize="396,218" path="m8487,2593l8826,2593,8854,2592,8871,2582,8880,2565,8883,2540,8882,2375e" filled="false" stroked="true" strokeweight=".8pt" strokecolor="#231f20">
              <v:path arrowok="t"/>
              <v:stroke dashstyle="solid"/>
            </v:shape>
            <v:shape style="position:absolute;left:8458;top:2564;width:58;height:58" coordorigin="8459,2564" coordsize="58,58" path="m8487,2564l8476,2567,8467,2573,8461,2582,8459,2593,8461,2604,8467,2613,8476,2619,8487,2621,8499,2619,8508,2613,8514,2604,8516,2593,8514,2582,8508,2573,8499,2567,8487,2564xe" filled="true" fillcolor="#231f20" stroked="false">
              <v:path arrowok="t"/>
              <v:fill type="solid"/>
            </v:shape>
            <v:shape style="position:absolute;left:8829;top:2287;width:106;height:97" coordorigin="8829,2288" coordsize="106,97" path="m8882,2288l8829,2384,8935,2383,8882,2288xe" filled="true" fillcolor="#231f20" stroked="false">
              <v:path arrowok="t"/>
              <v:fill type="solid"/>
            </v:shape>
            <v:shape style="position:absolute;left:3026;top:2293;width:392;height:352" type="#_x0000_t75" stroked="false">
              <v:imagedata r:id="rId94" o:title=""/>
            </v:shape>
            <v:line style="position:absolute" from="8876,2107" to="8876,1468" stroked="true" strokeweight=".8pt" strokecolor="#231f20">
              <v:stroke dashstyle="solid"/>
            </v:line>
            <v:shape style="position:absolute;left:8846;top:2078;width:58;height:58" coordorigin="8847,2079" coordsize="58,58" path="m8876,2079l8864,2081,8855,2087,8849,2096,8847,2107,8849,2118,8855,2127,8864,2133,8876,2136,8887,2133,8896,2127,8902,2118,8904,2107,8902,2096,8896,2087,8887,2081,8876,2079xe" filled="true" fillcolor="#231f20" stroked="false">
              <v:path arrowok="t"/>
              <v:fill type="solid"/>
            </v:shape>
            <v:shape style="position:absolute;left:8822;top:1380;width:106;height:96" coordorigin="8823,1381" coordsize="106,96" path="m8876,1381l8823,1477,8928,1477,8876,1381xe" filled="true" fillcolor="#231f20" stroked="false">
              <v:path arrowok="t"/>
              <v:fill type="solid"/>
            </v:shape>
            <v:line style="position:absolute" from="5814,2735" to="6019,2735" stroked="true" strokeweight="5.1937pt" strokecolor="#ffffff">
              <v:stroke dashstyle="solid"/>
            </v:line>
            <v:line style="position:absolute" from="5882,2640" to="5882,2839" stroked="true" strokeweight="1.501pt" strokecolor="#00aeef">
              <v:stroke dashstyle="solid"/>
            </v:line>
            <v:line style="position:absolute" from="6026,2640" to="6026,2839" stroked="true" strokeweight="1.501pt" strokecolor="#00aeef">
              <v:stroke dashstyle="solid"/>
            </v:line>
            <v:line style="position:absolute" from="5806,2555" to="5806,2924" stroked="true" strokeweight=".8pt" strokecolor="#00aeef">
              <v:stroke dashstyle="solid"/>
            </v:line>
            <v:line style="position:absolute" from="5950,2555" to="5950,2924" stroked="true" strokeweight=".8pt" strokecolor="#00aeef">
              <v:stroke dashstyle="solid"/>
            </v:line>
            <v:line style="position:absolute" from="4200,379" to="4200,1642" stroked="true" strokeweight="2.001pt" strokecolor="#ec008c">
              <v:stroke dashstyle="solid"/>
            </v:line>
            <v:line style="position:absolute" from="7740,378" to="7740,1642" stroked="true" strokeweight="2.001pt" strokecolor="#ec008c">
              <v:stroke dashstyle="solid"/>
            </v:line>
            <v:shape style="position:absolute;left:4903;top:555;width:175;height:175" type="#_x0000_t75" stroked="false">
              <v:imagedata r:id="rId95" o:title=""/>
            </v:shape>
            <v:shape style="position:absolute;left:4327;top:555;width:175;height:175" type="#_x0000_t75" stroked="false">
              <v:imagedata r:id="rId95" o:title=""/>
            </v:shape>
            <v:shape style="position:absolute;left:4952;top:447;width:77;height:77" coordorigin="4952,447" coordsize="77,77" path="m5001,447l4980,447,4971,451,4964,458,4956,466,4952,475,4952,496,4956,505,4964,513,4971,520,4980,524,5001,524,5010,520,5018,512,4983,512,4977,510,4966,499,4964,493,4964,478,4966,472,4977,461,4983,459,5018,459,5010,451,5001,447xm5018,459l4998,459,5004,461,5015,472,5018,478,5018,493,5015,499,5004,510,4998,512,5018,512,5025,505,5029,496,5029,475,5025,466,5018,459xe" filled="true" fillcolor="#ec008c" stroked="false">
              <v:path arrowok="t"/>
              <v:fill type="solid"/>
            </v:shape>
            <v:shape style="position:absolute;left:4376;top:447;width:77;height:77" coordorigin="4376,447" coordsize="77,77" path="m4425,447l4404,447,4395,451,4388,458,4380,466,4376,475,4376,496,4380,505,4388,513,4395,520,4404,524,4425,524,4434,520,4442,512,4407,512,4401,510,4390,499,4388,493,4388,478,4390,472,4401,461,4407,459,4442,459,4434,451,4425,447xm4442,459l4422,459,4428,461,4439,472,4441,478,4441,493,4439,499,4428,510,4422,512,4442,512,4449,505,4453,496,4453,475,4449,466,4442,459xe" filled="true" fillcolor="#ec008c" stroked="false">
              <v:path arrowok="t"/>
              <v:fill type="solid"/>
            </v:shape>
            <v:shape style="position:absolute;left:4903;top:971;width:175;height:175" type="#_x0000_t75" stroked="false">
              <v:imagedata r:id="rId96" o:title=""/>
            </v:shape>
            <v:shape style="position:absolute;left:4327;top:971;width:175;height:175" type="#_x0000_t75" stroked="false">
              <v:imagedata r:id="rId96" o:title=""/>
            </v:shape>
            <v:shape style="position:absolute;left:4952;top:862;width:77;height:77" coordorigin="4952,863" coordsize="77,77" path="m5001,863l4980,863,4971,867,4964,874,4956,882,4952,891,4952,912,4956,921,4964,928,4971,936,4980,939,5001,939,5010,936,5018,928,4983,928,4977,925,4966,915,4964,908,4964,894,4966,887,4977,877,4983,874,5018,874,5010,867,5001,863xm5018,874l4998,874,5004,877,5015,887,5018,894,5018,908,5015,915,5004,925,4998,928,5018,928,5025,921,5029,912,5029,891,5025,882,5018,874xe" filled="true" fillcolor="#ec008c" stroked="false">
              <v:path arrowok="t"/>
              <v:fill type="solid"/>
            </v:shape>
            <v:shape style="position:absolute;left:4376;top:862;width:77;height:77" coordorigin="4376,863" coordsize="77,77" path="m4425,863l4404,863,4395,867,4388,874,4380,882,4376,891,4376,912,4380,921,4388,928,4395,936,4404,939,4425,939,4434,936,4442,928,4407,928,4401,925,4390,915,4388,908,4388,894,4390,887,4401,877,4407,874,4442,874,4434,867,4425,863xm4442,874l4422,874,4428,877,4439,887,4441,894,4441,908,4439,915,4428,925,4422,928,4442,928,4449,921,4453,912,4453,891,4449,882,4442,874xe" filled="true" fillcolor="#ec008c" stroked="false">
              <v:path arrowok="t"/>
              <v:fill type="solid"/>
            </v:shape>
            <v:shape style="position:absolute;left:4903;top:1387;width:175;height:175" type="#_x0000_t75" stroked="false">
              <v:imagedata r:id="rId97" o:title=""/>
            </v:shape>
            <v:shape style="position:absolute;left:4327;top:1387;width:175;height:175" type="#_x0000_t75" stroked="false">
              <v:imagedata r:id="rId97" o:title=""/>
            </v:shape>
            <v:shape style="position:absolute;left:4952;top:1278;width:77;height:77" coordorigin="4952,1278" coordsize="77,77" path="m5001,1278l4980,1278,4971,1282,4964,1290,4956,1297,4952,1306,4952,1327,4956,1336,4964,1344,4971,1351,4980,1355,5001,1355,5010,1351,5018,1344,4983,1344,4977,1341,4966,1330,4964,1324,4964,1309,4966,1303,4977,1293,4983,1290,5018,1290,5010,1282,5001,1278xm5018,1290l4998,1290,5004,1293,5015,1303,5018,1309,5018,1324,5015,1330,5004,1341,4998,1344,5018,1344,5025,1336,5029,1327,5029,1306,5025,1297,5018,1290xe" filled="true" fillcolor="#ec008c" stroked="false">
              <v:path arrowok="t"/>
              <v:fill type="solid"/>
            </v:shape>
            <v:shape style="position:absolute;left:4376;top:1278;width:77;height:77" coordorigin="4376,1278" coordsize="77,77" path="m4425,1278l4404,1278,4395,1282,4388,1290,4380,1297,4376,1306,4376,1327,4380,1336,4388,1344,4395,1351,4404,1355,4425,1355,4434,1351,4442,1344,4407,1344,4401,1341,4390,1330,4388,1324,4388,1309,4390,1303,4401,1293,4407,1290,4442,1290,4434,1282,4425,1278xm4442,1290l4422,1290,4428,1293,4439,1303,4441,1309,4441,1324,4439,1330,4428,1341,4422,1344,4442,1344,4449,1336,4453,1327,4453,1306,4449,1297,4442,1290xe" filled="true" fillcolor="#ec008c" stroked="false">
              <v:path arrowok="t"/>
              <v:fill type="solid"/>
            </v:shape>
            <v:shape style="position:absolute;left:6862;top:453;width:168;height:260" type="#_x0000_t75" stroked="false">
              <v:imagedata r:id="rId98" o:title=""/>
            </v:shape>
            <v:shape style="position:absolute;left:7395;top:453;width:168;height:260" type="#_x0000_t75" stroked="false">
              <v:imagedata r:id="rId99" o:title=""/>
            </v:shape>
            <v:shape style="position:absolute;left:6862;top:858;width:168;height:260" type="#_x0000_t75" stroked="false">
              <v:imagedata r:id="rId100" o:title=""/>
            </v:shape>
            <v:shape style="position:absolute;left:7395;top:858;width:168;height:260" type="#_x0000_t75" stroked="false">
              <v:imagedata r:id="rId101" o:title=""/>
            </v:shape>
            <v:shape style="position:absolute;left:6862;top:1278;width:168;height:260" type="#_x0000_t75" stroked="false">
              <v:imagedata r:id="rId102" o:title=""/>
            </v:shape>
            <v:shape style="position:absolute;left:7395;top:1278;width:168;height:260" type="#_x0000_t75" stroked="false">
              <v:imagedata r:id="rId103" o:title=""/>
            </v:shape>
            <v:shape style="position:absolute;left:8835;top:2071;width:73;height:73" coordorigin="8836,2071" coordsize="73,73" path="m8882,2071l8862,2071,8853,2075,8846,2082,8839,2089,8836,2098,8836,2118,8839,2126,8846,2133,8853,2140,8862,2144,8882,2144,8891,2140,8898,2133,8905,2126,8908,2118,8908,2098,8905,2089,8898,2082,8891,2075,8882,2071xe" filled="true" fillcolor="#ec008c" stroked="false">
              <v:path arrowok="t"/>
              <v:fill type="solid"/>
            </v:shape>
            <v:shape style="position:absolute;left:8450;top:2554;width:73;height:73" coordorigin="8450,2554" coordsize="73,73" path="m8497,2554l8477,2554,8468,2558,8461,2565,8454,2572,8450,2581,8450,2601,8454,2609,8461,2616,8468,2623,8477,2627,8497,2627,8505,2623,8512,2616,8519,2609,8523,2601,8523,2581,8519,2572,8512,2565,8505,2558,8497,2554xe" filled="true" fillcolor="#ec008c" stroked="false">
              <v:path arrowok="t"/>
              <v:fill type="solid"/>
            </v:shape>
            <v:shape style="position:absolute;left:7387;top:2554;width:73;height:73" coordorigin="7388,2554" coordsize="73,73" path="m7434,2554l7414,2554,7405,2558,7398,2565,7391,2572,7388,2581,7388,2601,7391,2609,7398,2616,7405,2623,7414,2627,7434,2627,7442,2623,7449,2616,7456,2609,7460,2601,7460,2581,7456,2572,7449,2565,7442,2558,7434,2554xe" filled="true" fillcolor="#ec008c" stroked="false">
              <v:path arrowok="t"/>
              <v:fill type="solid"/>
            </v:shape>
            <v:shape style="position:absolute;left:6415;top:2559;width:73;height:73" coordorigin="6416,2560" coordsize="73,73" path="m6462,2560l6442,2560,6433,2563,6426,2570,6419,2577,6416,2586,6416,2606,6419,2615,6426,2622,6433,2629,6442,2632,6462,2632,6470,2629,6477,2622,6485,2615,6488,2606,6488,2586,6485,2577,6477,2570,6470,2563,6462,2560xe" filled="true" fillcolor="#ec008c" stroked="false">
              <v:path arrowok="t"/>
              <v:fill type="solid"/>
            </v:shape>
            <v:shape style="position:absolute;left:4632;top:2554;width:73;height:73" coordorigin="4633,2554" coordsize="73,73" path="m4679,2554l4659,2554,4651,2558,4644,2565,4636,2572,4633,2581,4633,2601,4636,2609,4644,2616,4651,2623,4659,2627,4679,2627,4688,2623,4695,2616,4702,2609,4705,2601,4705,2581,4702,2572,4695,2565,4688,2558,4679,2554xe" filled="true" fillcolor="#ec008c" stroked="false">
              <v:path arrowok="t"/>
              <v:fill type="solid"/>
            </v:shape>
            <v:shape style="position:absolute;left:3650;top:2554;width:73;height:73" coordorigin="3651,2554" coordsize="73,73" path="m3697,2554l3677,2554,3668,2558,3661,2565,3654,2572,3651,2581,3651,2601,3654,2609,3661,2616,3668,2623,3677,2627,3697,2627,3705,2623,3712,2616,3720,2609,3723,2601,3723,2581,3720,2572,3712,2565,3705,2558,3697,2554xe" filled="true" fillcolor="#ec008c" stroked="false">
              <v:path arrowok="t"/>
              <v:fill type="solid"/>
            </v:shape>
            <v:shape style="position:absolute;left:3014;top:2284;width:73;height:73" coordorigin="3014,2284" coordsize="73,73" path="m3060,2284l3040,2284,3032,2288,3025,2295,3018,2302,3014,2311,3014,2331,3018,2339,3025,2346,3032,2353,3040,2357,3060,2357,3069,2353,3076,2346,3083,2339,3087,2331,3087,2311,3083,2302,3076,2295,3069,2288,3060,2284xe" filled="true" fillcolor="#ec008c" stroked="false">
              <v:path arrowok="t"/>
              <v:fill type="solid"/>
            </v:shape>
            <v:shape style="position:absolute;left:3009;top:1337;width:73;height:73" coordorigin="3009,1338" coordsize="73,73" path="m3056,1338l3036,1338,3027,1341,3020,1349,3013,1356,3009,1364,3009,1384,3013,1393,3027,1407,3036,1410,3056,1410,3064,1407,3071,1400,3078,1393,3082,1384,3082,1364,3078,1356,3071,1349,3064,1341,3056,1338xe" filled="true" fillcolor="#ec008c" stroked="false">
              <v:path arrowok="t"/>
              <v:fill type="solid"/>
            </v:shape>
            <w10:wrap type="topAndBottom"/>
          </v:group>
        </w:pict>
      </w:r>
    </w:p>
    <w:p>
      <w:pPr>
        <w:pStyle w:val="BodyText"/>
        <w:spacing w:before="3"/>
        <w:rPr>
          <w:sz w:val="3"/>
        </w:rPr>
      </w:pPr>
    </w:p>
    <w:p>
      <w:pPr>
        <w:pStyle w:val="BodyText"/>
        <w:spacing w:line="120" w:lineRule="exact"/>
        <w:ind w:left="4227"/>
        <w:rPr>
          <w:sz w:val="12"/>
        </w:rPr>
      </w:pPr>
      <w:r>
        <w:rPr>
          <w:position w:val="-1"/>
          <w:sz w:val="12"/>
        </w:rPr>
        <w:drawing>
          <wp:inline distT="0" distB="0" distL="0" distR="0">
            <wp:extent cx="70308" cy="76200"/>
            <wp:effectExtent l="0" t="0" r="0" b="0"/>
            <wp:docPr id="81" name="image98.png" descr=""/>
            <wp:cNvGraphicFramePr>
              <a:graphicFrameLocks noChangeAspect="1"/>
            </wp:cNvGraphicFramePr>
            <a:graphic>
              <a:graphicData uri="http://schemas.openxmlformats.org/drawingml/2006/picture">
                <pic:pic>
                  <pic:nvPicPr>
                    <pic:cNvPr id="82" name="image98.png"/>
                    <pic:cNvPicPr/>
                  </pic:nvPicPr>
                  <pic:blipFill>
                    <a:blip r:embed="rId104" cstate="print"/>
                    <a:stretch>
                      <a:fillRect/>
                    </a:stretch>
                  </pic:blipFill>
                  <pic:spPr>
                    <a:xfrm>
                      <a:off x="0" y="0"/>
                      <a:ext cx="70308" cy="76200"/>
                    </a:xfrm>
                    <a:prstGeom prst="rect">
                      <a:avLst/>
                    </a:prstGeom>
                  </pic:spPr>
                </pic:pic>
              </a:graphicData>
            </a:graphic>
          </wp:inline>
        </w:drawing>
      </w:r>
      <w:r>
        <w:rPr>
          <w:position w:val="-1"/>
          <w:sz w:val="12"/>
        </w:rPr>
      </w:r>
    </w:p>
    <w:p>
      <w:pPr>
        <w:pStyle w:val="BodyText"/>
        <w:spacing w:before="10"/>
        <w:rPr>
          <w:sz w:val="10"/>
        </w:rPr>
      </w:pPr>
      <w:r>
        <w:rPr/>
        <w:pict>
          <v:group style="position:absolute;margin-left:262.350006pt;margin-top:8.228147pt;width:67.5pt;height:15.45pt;mso-position-horizontal-relative:page;mso-position-vertical-relative:paragraph;z-index:1808;mso-wrap-distance-left:0;mso-wrap-distance-right:0" coordorigin="5247,165" coordsize="1350,309">
            <v:shape style="position:absolute;left:5251;top:169;width:1341;height:300" coordorigin="5252,169" coordsize="1341,300" path="m5922,169l5831,171,5745,174,5663,181,5586,189,5514,201,5446,215,5361,238,5300,263,5252,319,5264,348,5361,400,5446,424,5514,437,5586,449,5663,457,5745,464,5831,468,5922,469,6013,468,6099,464,6181,457,6258,449,6330,437,6398,424,6483,400,6544,375,6592,319,6580,290,6483,238,6398,215,6330,201,6258,189,6181,181,6099,174,6013,171,5922,169xe" filled="true" fillcolor="#eff5de" stroked="false">
              <v:path arrowok="t"/>
              <v:fill type="solid"/>
            </v:shape>
            <v:shape style="position:absolute;left:5251;top:169;width:1341;height:300" coordorigin="5252,169" coordsize="1341,300" path="m5252,319l5300,263,5361,238,5446,215,5514,201,5586,189,5663,181,5745,174,5831,171,5922,169,6013,171,6099,174,6181,181,6258,189,6330,201,6398,215,6483,238,6544,263,6592,319,6580,348,6483,400,6398,424,6330,437,6258,449,6181,457,6099,464,6013,468,5922,469,5831,468,5745,464,5663,457,5586,449,5514,437,5446,424,5361,400,5300,375,5252,319xe" filled="false" stroked="true" strokeweight=".48pt" strokecolor="#eff5de">
              <v:path arrowok="t"/>
              <v:stroke dashstyle="solid"/>
            </v:shape>
            <v:shape style="position:absolute;left:5247;top:164;width:1350;height:309" type="#_x0000_t202" filled="false" stroked="false">
              <v:textbox inset="0,0,0,0">
                <w:txbxContent>
                  <w:p>
                    <w:pPr>
                      <w:spacing w:before="24"/>
                      <w:ind w:left="338" w:right="0" w:firstLine="0"/>
                      <w:jc w:val="left"/>
                      <w:rPr>
                        <w:b/>
                        <w:sz w:val="20"/>
                      </w:rPr>
                    </w:pPr>
                    <w:r>
                      <w:rPr>
                        <w:b/>
                        <w:color w:val="231F20"/>
                        <w:sz w:val="20"/>
                      </w:rPr>
                      <w:t>Fig. 5.23</w:t>
                    </w:r>
                  </w:p>
                </w:txbxContent>
              </v:textbox>
              <w10:wrap type="none"/>
            </v:shape>
            <w10:wrap type="topAndBottom"/>
          </v:group>
        </w:pict>
      </w:r>
    </w:p>
    <w:p>
      <w:pPr>
        <w:pStyle w:val="BodyText"/>
        <w:spacing w:before="70"/>
        <w:ind w:left="670"/>
      </w:pPr>
      <w:r>
        <w:rPr>
          <w:color w:val="231F20"/>
        </w:rPr>
        <w:t>The mechanism of current flow in a forward biased </w:t>
      </w:r>
      <w:r>
        <w:rPr>
          <w:i/>
          <w:color w:val="231F20"/>
        </w:rPr>
        <w:t>pn </w:t>
      </w:r>
      <w:r>
        <w:rPr>
          <w:color w:val="231F20"/>
        </w:rPr>
        <w:t>junction can be summed up as under :</w:t>
      </w:r>
    </w:p>
    <w:p>
      <w:pPr>
        <w:pStyle w:val="ListParagraph"/>
        <w:numPr>
          <w:ilvl w:val="0"/>
          <w:numId w:val="12"/>
        </w:numPr>
        <w:tabs>
          <w:tab w:pos="1030" w:val="left" w:leader="none"/>
        </w:tabs>
        <w:spacing w:line="249" w:lineRule="auto" w:before="48" w:after="0"/>
        <w:ind w:left="310" w:right="1987" w:firstLine="396"/>
        <w:jc w:val="left"/>
        <w:rPr>
          <w:sz w:val="20"/>
        </w:rPr>
      </w:pPr>
      <w:r>
        <w:rPr>
          <w:color w:val="231F20"/>
          <w:sz w:val="20"/>
        </w:rPr>
        <w:t>The free electrons from the negative terminal continue to pour into the </w:t>
      </w:r>
      <w:r>
        <w:rPr>
          <w:i/>
          <w:color w:val="231F20"/>
          <w:sz w:val="20"/>
        </w:rPr>
        <w:t>n</w:t>
      </w:r>
      <w:r>
        <w:rPr>
          <w:color w:val="231F20"/>
          <w:sz w:val="20"/>
        </w:rPr>
        <w:t>-region while the free electrons in the </w:t>
      </w:r>
      <w:r>
        <w:rPr>
          <w:i/>
          <w:color w:val="231F20"/>
          <w:sz w:val="20"/>
        </w:rPr>
        <w:t>n</w:t>
      </w:r>
      <w:r>
        <w:rPr>
          <w:color w:val="231F20"/>
          <w:sz w:val="20"/>
        </w:rPr>
        <w:t>-region move towards the</w:t>
      </w:r>
      <w:r>
        <w:rPr>
          <w:color w:val="231F20"/>
          <w:spacing w:val="-35"/>
          <w:sz w:val="20"/>
        </w:rPr>
        <w:t> </w:t>
      </w:r>
      <w:r>
        <w:rPr>
          <w:color w:val="231F20"/>
          <w:sz w:val="20"/>
        </w:rPr>
        <w:t>junction.</w:t>
      </w:r>
    </w:p>
    <w:p>
      <w:pPr>
        <w:pStyle w:val="ListParagraph"/>
        <w:numPr>
          <w:ilvl w:val="0"/>
          <w:numId w:val="12"/>
        </w:numPr>
        <w:tabs>
          <w:tab w:pos="1030" w:val="left" w:leader="none"/>
        </w:tabs>
        <w:spacing w:line="249" w:lineRule="auto" w:before="43" w:after="0"/>
        <w:ind w:left="310" w:right="1988" w:firstLine="340"/>
        <w:jc w:val="left"/>
        <w:rPr>
          <w:sz w:val="20"/>
        </w:rPr>
      </w:pPr>
      <w:r>
        <w:rPr>
          <w:color w:val="231F20"/>
          <w:sz w:val="20"/>
        </w:rPr>
        <w:t>The</w:t>
      </w:r>
      <w:r>
        <w:rPr>
          <w:color w:val="231F20"/>
          <w:spacing w:val="-7"/>
          <w:sz w:val="20"/>
        </w:rPr>
        <w:t> </w:t>
      </w:r>
      <w:r>
        <w:rPr>
          <w:color w:val="231F20"/>
          <w:sz w:val="20"/>
        </w:rPr>
        <w:t>electrons</w:t>
      </w:r>
      <w:r>
        <w:rPr>
          <w:color w:val="231F20"/>
          <w:spacing w:val="-8"/>
          <w:sz w:val="20"/>
        </w:rPr>
        <w:t> </w:t>
      </w:r>
      <w:r>
        <w:rPr>
          <w:color w:val="231F20"/>
          <w:sz w:val="20"/>
        </w:rPr>
        <w:t>travel</w:t>
      </w:r>
      <w:r>
        <w:rPr>
          <w:color w:val="231F20"/>
          <w:spacing w:val="-7"/>
          <w:sz w:val="20"/>
        </w:rPr>
        <w:t> </w:t>
      </w:r>
      <w:r>
        <w:rPr>
          <w:color w:val="231F20"/>
          <w:sz w:val="20"/>
        </w:rPr>
        <w:t>through</w:t>
      </w:r>
      <w:r>
        <w:rPr>
          <w:color w:val="231F20"/>
          <w:spacing w:val="-7"/>
          <w:sz w:val="20"/>
        </w:rPr>
        <w:t> </w:t>
      </w:r>
      <w:r>
        <w:rPr>
          <w:color w:val="231F20"/>
          <w:sz w:val="20"/>
        </w:rPr>
        <w:t>the</w:t>
      </w:r>
      <w:r>
        <w:rPr>
          <w:color w:val="231F20"/>
          <w:spacing w:val="-9"/>
          <w:sz w:val="20"/>
        </w:rPr>
        <w:t> </w:t>
      </w:r>
      <w:r>
        <w:rPr>
          <w:i/>
          <w:color w:val="231F20"/>
          <w:sz w:val="20"/>
        </w:rPr>
        <w:t>n</w:t>
      </w:r>
      <w:r>
        <w:rPr>
          <w:color w:val="231F20"/>
          <w:sz w:val="20"/>
        </w:rPr>
        <w:t>-region</w:t>
      </w:r>
      <w:r>
        <w:rPr>
          <w:color w:val="231F20"/>
          <w:spacing w:val="-7"/>
          <w:sz w:val="20"/>
        </w:rPr>
        <w:t> </w:t>
      </w:r>
      <w:r>
        <w:rPr>
          <w:color w:val="231F20"/>
          <w:sz w:val="20"/>
        </w:rPr>
        <w:t>as</w:t>
      </w:r>
      <w:r>
        <w:rPr>
          <w:color w:val="231F20"/>
          <w:spacing w:val="-7"/>
          <w:sz w:val="20"/>
        </w:rPr>
        <w:t> </w:t>
      </w:r>
      <w:r>
        <w:rPr>
          <w:color w:val="231F20"/>
          <w:sz w:val="20"/>
        </w:rPr>
        <w:t>free-electrons</w:t>
      </w:r>
      <w:r>
        <w:rPr>
          <w:color w:val="231F20"/>
          <w:spacing w:val="-7"/>
          <w:sz w:val="20"/>
        </w:rPr>
        <w:t> </w:t>
      </w:r>
      <w:r>
        <w:rPr>
          <w:i/>
          <w:color w:val="231F20"/>
          <w:sz w:val="20"/>
        </w:rPr>
        <w:t>i.e.</w:t>
      </w:r>
      <w:r>
        <w:rPr>
          <w:i/>
          <w:color w:val="231F20"/>
          <w:spacing w:val="-8"/>
          <w:sz w:val="20"/>
        </w:rPr>
        <w:t> </w:t>
      </w:r>
      <w:r>
        <w:rPr>
          <w:color w:val="231F20"/>
          <w:sz w:val="20"/>
        </w:rPr>
        <w:t>current</w:t>
      </w:r>
      <w:r>
        <w:rPr>
          <w:color w:val="231F20"/>
          <w:spacing w:val="-7"/>
          <w:sz w:val="20"/>
        </w:rPr>
        <w:t> </w:t>
      </w:r>
      <w:r>
        <w:rPr>
          <w:color w:val="231F20"/>
          <w:sz w:val="20"/>
        </w:rPr>
        <w:t>in</w:t>
      </w:r>
      <w:r>
        <w:rPr>
          <w:color w:val="231F20"/>
          <w:spacing w:val="-8"/>
          <w:sz w:val="20"/>
        </w:rPr>
        <w:t> </w:t>
      </w:r>
      <w:r>
        <w:rPr>
          <w:i/>
          <w:color w:val="231F20"/>
          <w:sz w:val="20"/>
        </w:rPr>
        <w:t>n</w:t>
      </w:r>
      <w:r>
        <w:rPr>
          <w:color w:val="231F20"/>
          <w:sz w:val="20"/>
        </w:rPr>
        <w:t>-region</w:t>
      </w:r>
      <w:r>
        <w:rPr>
          <w:color w:val="231F20"/>
          <w:spacing w:val="-8"/>
          <w:sz w:val="20"/>
        </w:rPr>
        <w:t> </w:t>
      </w:r>
      <w:r>
        <w:rPr>
          <w:color w:val="231F20"/>
          <w:sz w:val="20"/>
        </w:rPr>
        <w:t>is</w:t>
      </w:r>
      <w:r>
        <w:rPr>
          <w:color w:val="231F20"/>
          <w:spacing w:val="-8"/>
          <w:sz w:val="20"/>
        </w:rPr>
        <w:t> </w:t>
      </w:r>
      <w:r>
        <w:rPr>
          <w:color w:val="231F20"/>
          <w:sz w:val="20"/>
        </w:rPr>
        <w:t>by</w:t>
      </w:r>
      <w:r>
        <w:rPr>
          <w:color w:val="231F20"/>
          <w:spacing w:val="-8"/>
          <w:sz w:val="20"/>
        </w:rPr>
        <w:t> </w:t>
      </w:r>
      <w:r>
        <w:rPr>
          <w:color w:val="231F20"/>
          <w:sz w:val="20"/>
        </w:rPr>
        <w:t>free electrons.</w:t>
      </w:r>
    </w:p>
    <w:p>
      <w:pPr>
        <w:pStyle w:val="BodyText"/>
        <w:spacing w:before="7"/>
      </w:pPr>
      <w:r>
        <w:rPr/>
        <w:pict>
          <v:shape style="position:absolute;margin-left:98.589996pt;margin-top:13.095039pt;width:397.55pt;height:41.35pt;mso-position-horizontal-relative:page;mso-position-vertical-relative:paragraph;z-index:1832;mso-wrap-distance-left:0;mso-wrap-distance-right:0" type="#_x0000_t202" filled="true" fillcolor="#fffcdf" stroked="false">
            <v:textbox inset="0,0,0,0">
              <w:txbxContent>
                <w:p>
                  <w:pPr>
                    <w:tabs>
                      <w:tab w:pos="380" w:val="left" w:leader="none"/>
                    </w:tabs>
                    <w:spacing w:line="249" w:lineRule="auto" w:before="60"/>
                    <w:ind w:left="380" w:right="67" w:hanging="321"/>
                    <w:jc w:val="left"/>
                    <w:rPr>
                      <w:sz w:val="18"/>
                    </w:rPr>
                  </w:pPr>
                  <w:r>
                    <w:rPr>
                      <w:color w:val="00AEEF"/>
                      <w:sz w:val="18"/>
                    </w:rPr>
                    <w:t>*</w:t>
                    <w:tab/>
                  </w:r>
                  <w:r>
                    <w:rPr>
                      <w:color w:val="231F20"/>
                      <w:sz w:val="18"/>
                    </w:rPr>
                    <w:t>Note</w:t>
                  </w:r>
                  <w:r>
                    <w:rPr>
                      <w:color w:val="231F20"/>
                      <w:spacing w:val="-10"/>
                      <w:sz w:val="18"/>
                    </w:rPr>
                    <w:t> </w:t>
                  </w:r>
                  <w:r>
                    <w:rPr>
                      <w:color w:val="231F20"/>
                      <w:sz w:val="18"/>
                    </w:rPr>
                    <w:t>that</w:t>
                  </w:r>
                  <w:r>
                    <w:rPr>
                      <w:color w:val="231F20"/>
                      <w:spacing w:val="-9"/>
                      <w:sz w:val="18"/>
                    </w:rPr>
                    <w:t> </w:t>
                  </w:r>
                  <w:r>
                    <w:rPr>
                      <w:color w:val="231F20"/>
                      <w:sz w:val="18"/>
                    </w:rPr>
                    <w:t>negative</w:t>
                  </w:r>
                  <w:r>
                    <w:rPr>
                      <w:color w:val="231F20"/>
                      <w:spacing w:val="-9"/>
                      <w:sz w:val="18"/>
                    </w:rPr>
                    <w:t> </w:t>
                  </w:r>
                  <w:r>
                    <w:rPr>
                      <w:color w:val="231F20"/>
                      <w:sz w:val="18"/>
                    </w:rPr>
                    <w:t>terminal</w:t>
                  </w:r>
                  <w:r>
                    <w:rPr>
                      <w:color w:val="231F20"/>
                      <w:spacing w:val="-9"/>
                      <w:sz w:val="18"/>
                    </w:rPr>
                    <w:t> </w:t>
                  </w:r>
                  <w:r>
                    <w:rPr>
                      <w:color w:val="231F20"/>
                      <w:sz w:val="18"/>
                    </w:rPr>
                    <w:t>of</w:t>
                  </w:r>
                  <w:r>
                    <w:rPr>
                      <w:color w:val="231F20"/>
                      <w:spacing w:val="-9"/>
                      <w:sz w:val="18"/>
                    </w:rPr>
                    <w:t> </w:t>
                  </w:r>
                  <w:r>
                    <w:rPr>
                      <w:color w:val="231F20"/>
                      <w:sz w:val="18"/>
                    </w:rPr>
                    <w:t>battery</w:t>
                  </w:r>
                  <w:r>
                    <w:rPr>
                      <w:color w:val="231F20"/>
                      <w:spacing w:val="-9"/>
                      <w:sz w:val="18"/>
                    </w:rPr>
                    <w:t> </w:t>
                  </w:r>
                  <w:r>
                    <w:rPr>
                      <w:color w:val="231F20"/>
                      <w:sz w:val="18"/>
                    </w:rPr>
                    <w:t>is</w:t>
                  </w:r>
                  <w:r>
                    <w:rPr>
                      <w:color w:val="231F20"/>
                      <w:spacing w:val="-9"/>
                      <w:sz w:val="18"/>
                    </w:rPr>
                    <w:t> </w:t>
                  </w:r>
                  <w:r>
                    <w:rPr>
                      <w:color w:val="231F20"/>
                      <w:sz w:val="18"/>
                    </w:rPr>
                    <w:t>connected</w:t>
                  </w:r>
                  <w:r>
                    <w:rPr>
                      <w:color w:val="231F20"/>
                      <w:spacing w:val="-9"/>
                      <w:sz w:val="18"/>
                    </w:rPr>
                    <w:t> </w:t>
                  </w:r>
                  <w:r>
                    <w:rPr>
                      <w:color w:val="231F20"/>
                      <w:sz w:val="18"/>
                    </w:rPr>
                    <w:t>to</w:t>
                  </w:r>
                  <w:r>
                    <w:rPr>
                      <w:color w:val="231F20"/>
                      <w:spacing w:val="-9"/>
                      <w:sz w:val="18"/>
                    </w:rPr>
                    <w:t> </w:t>
                  </w:r>
                  <w:r>
                    <w:rPr>
                      <w:i/>
                      <w:color w:val="231F20"/>
                      <w:sz w:val="18"/>
                    </w:rPr>
                    <w:t>n</w:t>
                  </w:r>
                  <w:r>
                    <w:rPr>
                      <w:color w:val="231F20"/>
                      <w:sz w:val="18"/>
                    </w:rPr>
                    <w:t>-type.</w:t>
                  </w:r>
                  <w:r>
                    <w:rPr>
                      <w:color w:val="231F20"/>
                      <w:spacing w:val="28"/>
                      <w:sz w:val="18"/>
                    </w:rPr>
                    <w:t> </w:t>
                  </w:r>
                  <w:r>
                    <w:rPr>
                      <w:color w:val="231F20"/>
                      <w:sz w:val="18"/>
                    </w:rPr>
                    <w:t>It</w:t>
                  </w:r>
                  <w:r>
                    <w:rPr>
                      <w:color w:val="231F20"/>
                      <w:spacing w:val="-9"/>
                      <w:sz w:val="18"/>
                    </w:rPr>
                    <w:t> </w:t>
                  </w:r>
                  <w:r>
                    <w:rPr>
                      <w:color w:val="231F20"/>
                      <w:sz w:val="18"/>
                    </w:rPr>
                    <w:t>repels</w:t>
                  </w:r>
                  <w:r>
                    <w:rPr>
                      <w:color w:val="231F20"/>
                      <w:spacing w:val="-9"/>
                      <w:sz w:val="18"/>
                    </w:rPr>
                    <w:t> </w:t>
                  </w:r>
                  <w:r>
                    <w:rPr>
                      <w:color w:val="231F20"/>
                      <w:sz w:val="18"/>
                    </w:rPr>
                    <w:t>the</w:t>
                  </w:r>
                  <w:r>
                    <w:rPr>
                      <w:color w:val="231F20"/>
                      <w:spacing w:val="-9"/>
                      <w:sz w:val="18"/>
                    </w:rPr>
                    <w:t> </w:t>
                  </w:r>
                  <w:r>
                    <w:rPr>
                      <w:color w:val="231F20"/>
                      <w:sz w:val="18"/>
                    </w:rPr>
                    <w:t>free</w:t>
                  </w:r>
                  <w:r>
                    <w:rPr>
                      <w:color w:val="231F20"/>
                      <w:spacing w:val="-9"/>
                      <w:sz w:val="18"/>
                    </w:rPr>
                    <w:t> </w:t>
                  </w:r>
                  <w:r>
                    <w:rPr>
                      <w:color w:val="231F20"/>
                      <w:sz w:val="18"/>
                    </w:rPr>
                    <w:t>electrons</w:t>
                  </w:r>
                  <w:r>
                    <w:rPr>
                      <w:color w:val="231F20"/>
                      <w:spacing w:val="-9"/>
                      <w:sz w:val="18"/>
                    </w:rPr>
                    <w:t> </w:t>
                  </w:r>
                  <w:r>
                    <w:rPr>
                      <w:color w:val="231F20"/>
                      <w:sz w:val="18"/>
                    </w:rPr>
                    <w:t>in</w:t>
                  </w:r>
                  <w:r>
                    <w:rPr>
                      <w:color w:val="231F20"/>
                      <w:spacing w:val="-9"/>
                      <w:sz w:val="18"/>
                    </w:rPr>
                    <w:t> </w:t>
                  </w:r>
                  <w:r>
                    <w:rPr>
                      <w:i/>
                      <w:color w:val="231F20"/>
                      <w:sz w:val="18"/>
                    </w:rPr>
                    <w:t>n</w:t>
                  </w:r>
                  <w:r>
                    <w:rPr>
                      <w:color w:val="231F20"/>
                      <w:sz w:val="18"/>
                    </w:rPr>
                    <w:t>-type</w:t>
                  </w:r>
                  <w:r>
                    <w:rPr>
                      <w:color w:val="231F20"/>
                      <w:spacing w:val="-10"/>
                      <w:sz w:val="18"/>
                    </w:rPr>
                    <w:t> </w:t>
                  </w:r>
                  <w:r>
                    <w:rPr>
                      <w:color w:val="231F20"/>
                      <w:sz w:val="18"/>
                    </w:rPr>
                    <w:t>towards the</w:t>
                  </w:r>
                  <w:r>
                    <w:rPr>
                      <w:color w:val="231F20"/>
                      <w:spacing w:val="5"/>
                      <w:sz w:val="18"/>
                    </w:rPr>
                    <w:t> </w:t>
                  </w:r>
                  <w:r>
                    <w:rPr>
                      <w:color w:val="231F20"/>
                      <w:sz w:val="18"/>
                    </w:rPr>
                    <w:t>junction.</w:t>
                  </w:r>
                </w:p>
                <w:p>
                  <w:pPr>
                    <w:spacing w:before="43"/>
                    <w:ind w:left="54" w:right="0" w:firstLine="0"/>
                    <w:jc w:val="left"/>
                    <w:rPr>
                      <w:sz w:val="18"/>
                    </w:rPr>
                  </w:pPr>
                  <w:r>
                    <w:rPr>
                      <w:color w:val="00AEEF"/>
                      <w:sz w:val="18"/>
                    </w:rPr>
                    <w:t>** </w:t>
                  </w:r>
                  <w:r>
                    <w:rPr>
                      <w:color w:val="231F20"/>
                      <w:sz w:val="18"/>
                    </w:rPr>
                    <w:t>A hole is in the co-valent bond. When a free electron combines with a hole, it becomes a valence electron.</w:t>
                  </w:r>
                </w:p>
              </w:txbxContent>
            </v:textbox>
            <v:fill type="solid"/>
            <w10:wrap type="topAndBottom"/>
          </v:shape>
        </w:pict>
      </w:r>
    </w:p>
    <w:p>
      <w:pPr>
        <w:spacing w:after="0"/>
        <w:sectPr>
          <w:pgSz w:w="11900" w:h="16840"/>
          <w:pgMar w:header="2253" w:footer="0" w:top="2560" w:bottom="280" w:left="1680" w:right="0"/>
        </w:sectPr>
      </w:pPr>
    </w:p>
    <w:p>
      <w:pPr>
        <w:pStyle w:val="ListParagraph"/>
        <w:numPr>
          <w:ilvl w:val="0"/>
          <w:numId w:val="12"/>
        </w:numPr>
        <w:tabs>
          <w:tab w:pos="1030" w:val="left" w:leader="none"/>
        </w:tabs>
        <w:spacing w:line="249" w:lineRule="auto" w:before="68" w:after="0"/>
        <w:ind w:left="310" w:right="1986" w:firstLine="285"/>
        <w:jc w:val="both"/>
        <w:rPr>
          <w:sz w:val="20"/>
        </w:rPr>
      </w:pPr>
      <w:bookmarkStart w:name="5.18 Volt-Ampere Characteristics of pn J" w:id="65"/>
      <w:bookmarkEnd w:id="65"/>
      <w:r>
        <w:rPr/>
      </w:r>
      <w:bookmarkStart w:name="Fig. 5.24" w:id="66"/>
      <w:bookmarkEnd w:id="66"/>
      <w:r>
        <w:rPr/>
      </w:r>
      <w:bookmarkStart w:name="(i) Zero external voltage." w:id="67"/>
      <w:bookmarkEnd w:id="67"/>
      <w:r>
        <w:rPr/>
      </w:r>
      <w:bookmarkStart w:name="(i) Zero external voltage." w:id="68"/>
      <w:bookmarkEnd w:id="68"/>
      <w:r>
        <w:rPr>
          <w:color w:val="231F20"/>
          <w:sz w:val="20"/>
        </w:rPr>
        <w:t>When</w:t>
      </w:r>
      <w:r>
        <w:rPr>
          <w:color w:val="231F20"/>
          <w:spacing w:val="-15"/>
          <w:sz w:val="20"/>
        </w:rPr>
        <w:t> </w:t>
      </w:r>
      <w:r>
        <w:rPr>
          <w:color w:val="231F20"/>
          <w:sz w:val="20"/>
        </w:rPr>
        <w:t>these</w:t>
      </w:r>
      <w:r>
        <w:rPr>
          <w:color w:val="231F20"/>
          <w:spacing w:val="-15"/>
          <w:sz w:val="20"/>
        </w:rPr>
        <w:t> </w:t>
      </w:r>
      <w:r>
        <w:rPr>
          <w:color w:val="231F20"/>
          <w:sz w:val="20"/>
        </w:rPr>
        <w:t>electrons</w:t>
      </w:r>
      <w:r>
        <w:rPr>
          <w:color w:val="231F20"/>
          <w:spacing w:val="-14"/>
          <w:sz w:val="20"/>
        </w:rPr>
        <w:t> </w:t>
      </w:r>
      <w:r>
        <w:rPr>
          <w:color w:val="231F20"/>
          <w:sz w:val="20"/>
        </w:rPr>
        <w:t>reach</w:t>
      </w:r>
      <w:r>
        <w:rPr>
          <w:color w:val="231F20"/>
          <w:spacing w:val="-15"/>
          <w:sz w:val="20"/>
        </w:rPr>
        <w:t> </w:t>
      </w:r>
      <w:r>
        <w:rPr>
          <w:color w:val="231F20"/>
          <w:sz w:val="20"/>
        </w:rPr>
        <w:t>the</w:t>
      </w:r>
      <w:r>
        <w:rPr>
          <w:color w:val="231F20"/>
          <w:spacing w:val="-14"/>
          <w:sz w:val="20"/>
        </w:rPr>
        <w:t> </w:t>
      </w:r>
      <w:r>
        <w:rPr>
          <w:color w:val="231F20"/>
          <w:sz w:val="20"/>
        </w:rPr>
        <w:t>junction,</w:t>
      </w:r>
      <w:r>
        <w:rPr>
          <w:color w:val="231F20"/>
          <w:spacing w:val="-15"/>
          <w:sz w:val="20"/>
        </w:rPr>
        <w:t> </w:t>
      </w:r>
      <w:r>
        <w:rPr>
          <w:color w:val="231F20"/>
          <w:sz w:val="20"/>
        </w:rPr>
        <w:t>they</w:t>
      </w:r>
      <w:r>
        <w:rPr>
          <w:color w:val="231F20"/>
          <w:spacing w:val="-15"/>
          <w:sz w:val="20"/>
        </w:rPr>
        <w:t> </w:t>
      </w:r>
      <w:r>
        <w:rPr>
          <w:color w:val="231F20"/>
          <w:sz w:val="20"/>
        </w:rPr>
        <w:t>combine</w:t>
      </w:r>
      <w:r>
        <w:rPr>
          <w:color w:val="231F20"/>
          <w:spacing w:val="-14"/>
          <w:sz w:val="20"/>
        </w:rPr>
        <w:t> </w:t>
      </w:r>
      <w:r>
        <w:rPr>
          <w:color w:val="231F20"/>
          <w:sz w:val="20"/>
        </w:rPr>
        <w:t>with</w:t>
      </w:r>
      <w:r>
        <w:rPr>
          <w:color w:val="231F20"/>
          <w:spacing w:val="-15"/>
          <w:sz w:val="20"/>
        </w:rPr>
        <w:t> </w:t>
      </w:r>
      <w:r>
        <w:rPr>
          <w:color w:val="231F20"/>
          <w:sz w:val="20"/>
        </w:rPr>
        <w:t>holes</w:t>
      </w:r>
      <w:r>
        <w:rPr>
          <w:color w:val="231F20"/>
          <w:spacing w:val="-14"/>
          <w:sz w:val="20"/>
        </w:rPr>
        <w:t> </w:t>
      </w:r>
      <w:r>
        <w:rPr>
          <w:color w:val="231F20"/>
          <w:sz w:val="20"/>
        </w:rPr>
        <w:t>and</w:t>
      </w:r>
      <w:r>
        <w:rPr>
          <w:color w:val="231F20"/>
          <w:spacing w:val="-15"/>
          <w:sz w:val="20"/>
        </w:rPr>
        <w:t> </w:t>
      </w:r>
      <w:r>
        <w:rPr>
          <w:color w:val="231F20"/>
          <w:sz w:val="20"/>
        </w:rPr>
        <w:t>become</w:t>
      </w:r>
      <w:r>
        <w:rPr>
          <w:color w:val="231F20"/>
          <w:spacing w:val="-15"/>
          <w:sz w:val="20"/>
        </w:rPr>
        <w:t> </w:t>
      </w:r>
      <w:r>
        <w:rPr>
          <w:color w:val="231F20"/>
          <w:sz w:val="20"/>
        </w:rPr>
        <w:t>valence</w:t>
      </w:r>
      <w:r>
        <w:rPr>
          <w:color w:val="231F20"/>
          <w:spacing w:val="-14"/>
          <w:sz w:val="20"/>
        </w:rPr>
        <w:t> </w:t>
      </w:r>
      <w:r>
        <w:rPr>
          <w:color w:val="231F20"/>
          <w:sz w:val="20"/>
        </w:rPr>
        <w:t>elec- trons.</w:t>
      </w:r>
    </w:p>
    <w:p>
      <w:pPr>
        <w:pStyle w:val="ListParagraph"/>
        <w:numPr>
          <w:ilvl w:val="0"/>
          <w:numId w:val="12"/>
        </w:numPr>
        <w:tabs>
          <w:tab w:pos="1030" w:val="left" w:leader="none"/>
        </w:tabs>
        <w:spacing w:line="240" w:lineRule="auto" w:before="40" w:after="0"/>
        <w:ind w:left="1030" w:right="0" w:hanging="404"/>
        <w:jc w:val="left"/>
        <w:rPr>
          <w:sz w:val="20"/>
        </w:rPr>
      </w:pPr>
      <w:r>
        <w:rPr>
          <w:color w:val="231F20"/>
          <w:spacing w:val="-3"/>
          <w:sz w:val="20"/>
        </w:rPr>
        <w:t>The</w:t>
      </w:r>
      <w:r>
        <w:rPr>
          <w:color w:val="231F20"/>
          <w:spacing w:val="-20"/>
          <w:sz w:val="20"/>
        </w:rPr>
        <w:t> </w:t>
      </w:r>
      <w:r>
        <w:rPr>
          <w:color w:val="231F20"/>
          <w:spacing w:val="-4"/>
          <w:sz w:val="20"/>
        </w:rPr>
        <w:t>electrons</w:t>
      </w:r>
      <w:r>
        <w:rPr>
          <w:color w:val="231F20"/>
          <w:spacing w:val="-20"/>
          <w:sz w:val="20"/>
        </w:rPr>
        <w:t> </w:t>
      </w:r>
      <w:r>
        <w:rPr>
          <w:color w:val="231F20"/>
          <w:spacing w:val="-4"/>
          <w:sz w:val="20"/>
        </w:rPr>
        <w:t>travel</w:t>
      </w:r>
      <w:r>
        <w:rPr>
          <w:color w:val="231F20"/>
          <w:spacing w:val="-20"/>
          <w:sz w:val="20"/>
        </w:rPr>
        <w:t> </w:t>
      </w:r>
      <w:r>
        <w:rPr>
          <w:color w:val="231F20"/>
          <w:spacing w:val="-4"/>
          <w:sz w:val="20"/>
        </w:rPr>
        <w:t>through</w:t>
      </w:r>
      <w:r>
        <w:rPr>
          <w:color w:val="231F20"/>
          <w:spacing w:val="-22"/>
          <w:sz w:val="20"/>
        </w:rPr>
        <w:t> </w:t>
      </w:r>
      <w:r>
        <w:rPr>
          <w:i/>
          <w:color w:val="231F20"/>
          <w:spacing w:val="-4"/>
          <w:sz w:val="20"/>
        </w:rPr>
        <w:t>p</w:t>
      </w:r>
      <w:r>
        <w:rPr>
          <w:color w:val="231F20"/>
          <w:spacing w:val="-4"/>
          <w:sz w:val="20"/>
        </w:rPr>
        <w:t>-region</w:t>
      </w:r>
      <w:r>
        <w:rPr>
          <w:color w:val="231F20"/>
          <w:spacing w:val="-19"/>
          <w:sz w:val="20"/>
        </w:rPr>
        <w:t> </w:t>
      </w:r>
      <w:r>
        <w:rPr>
          <w:color w:val="231F20"/>
          <w:sz w:val="20"/>
        </w:rPr>
        <w:t>as</w:t>
      </w:r>
      <w:r>
        <w:rPr>
          <w:color w:val="231F20"/>
          <w:spacing w:val="-20"/>
          <w:sz w:val="20"/>
        </w:rPr>
        <w:t> </w:t>
      </w:r>
      <w:r>
        <w:rPr>
          <w:color w:val="231F20"/>
          <w:spacing w:val="-4"/>
          <w:sz w:val="20"/>
        </w:rPr>
        <w:t>valence</w:t>
      </w:r>
      <w:r>
        <w:rPr>
          <w:color w:val="231F20"/>
          <w:spacing w:val="-20"/>
          <w:sz w:val="20"/>
        </w:rPr>
        <w:t> </w:t>
      </w:r>
      <w:r>
        <w:rPr>
          <w:color w:val="231F20"/>
          <w:spacing w:val="-4"/>
          <w:sz w:val="20"/>
        </w:rPr>
        <w:t>electrons</w:t>
      </w:r>
      <w:r>
        <w:rPr>
          <w:color w:val="231F20"/>
          <w:spacing w:val="-17"/>
          <w:sz w:val="20"/>
        </w:rPr>
        <w:t> </w:t>
      </w:r>
      <w:r>
        <w:rPr>
          <w:i/>
          <w:color w:val="231F20"/>
          <w:spacing w:val="-3"/>
          <w:sz w:val="20"/>
        </w:rPr>
        <w:t>i.e.</w:t>
      </w:r>
      <w:r>
        <w:rPr>
          <w:i/>
          <w:color w:val="231F20"/>
          <w:spacing w:val="-19"/>
          <w:sz w:val="20"/>
        </w:rPr>
        <w:t> </w:t>
      </w:r>
      <w:r>
        <w:rPr>
          <w:color w:val="231F20"/>
          <w:spacing w:val="-4"/>
          <w:sz w:val="20"/>
        </w:rPr>
        <w:t>current</w:t>
      </w:r>
      <w:r>
        <w:rPr>
          <w:color w:val="231F20"/>
          <w:spacing w:val="-19"/>
          <w:sz w:val="20"/>
        </w:rPr>
        <w:t> </w:t>
      </w:r>
      <w:r>
        <w:rPr>
          <w:color w:val="231F20"/>
          <w:sz w:val="20"/>
        </w:rPr>
        <w:t>in</w:t>
      </w:r>
      <w:r>
        <w:rPr>
          <w:color w:val="231F20"/>
          <w:spacing w:val="-20"/>
          <w:sz w:val="20"/>
        </w:rPr>
        <w:t> </w:t>
      </w:r>
      <w:r>
        <w:rPr>
          <w:color w:val="231F20"/>
          <w:spacing w:val="-3"/>
          <w:sz w:val="20"/>
        </w:rPr>
        <w:t>the</w:t>
      </w:r>
      <w:r>
        <w:rPr>
          <w:color w:val="231F20"/>
          <w:spacing w:val="-19"/>
          <w:sz w:val="20"/>
        </w:rPr>
        <w:t> </w:t>
      </w:r>
      <w:r>
        <w:rPr>
          <w:i/>
          <w:color w:val="231F20"/>
          <w:spacing w:val="-4"/>
          <w:sz w:val="20"/>
        </w:rPr>
        <w:t>p</w:t>
      </w:r>
      <w:r>
        <w:rPr>
          <w:color w:val="231F20"/>
          <w:spacing w:val="-4"/>
          <w:sz w:val="20"/>
        </w:rPr>
        <w:t>-region</w:t>
      </w:r>
      <w:r>
        <w:rPr>
          <w:color w:val="231F20"/>
          <w:spacing w:val="-20"/>
          <w:sz w:val="20"/>
        </w:rPr>
        <w:t> </w:t>
      </w:r>
      <w:r>
        <w:rPr>
          <w:color w:val="231F20"/>
          <w:sz w:val="20"/>
        </w:rPr>
        <w:t>is</w:t>
      </w:r>
      <w:r>
        <w:rPr>
          <w:color w:val="231F20"/>
          <w:spacing w:val="-19"/>
          <w:sz w:val="20"/>
        </w:rPr>
        <w:t> </w:t>
      </w:r>
      <w:r>
        <w:rPr>
          <w:color w:val="231F20"/>
          <w:sz w:val="20"/>
        </w:rPr>
        <w:t>by</w:t>
      </w:r>
      <w:r>
        <w:rPr>
          <w:color w:val="231F20"/>
          <w:spacing w:val="-20"/>
          <w:sz w:val="20"/>
        </w:rPr>
        <w:t> </w:t>
      </w:r>
      <w:r>
        <w:rPr>
          <w:color w:val="231F20"/>
          <w:spacing w:val="-4"/>
          <w:sz w:val="20"/>
        </w:rPr>
        <w:t>holes.</w:t>
      </w:r>
    </w:p>
    <w:p>
      <w:pPr>
        <w:pStyle w:val="ListParagraph"/>
        <w:numPr>
          <w:ilvl w:val="0"/>
          <w:numId w:val="12"/>
        </w:numPr>
        <w:tabs>
          <w:tab w:pos="1030" w:val="left" w:leader="none"/>
        </w:tabs>
        <w:spacing w:line="247" w:lineRule="auto" w:before="51" w:after="0"/>
        <w:ind w:left="310" w:right="1985" w:firstLine="362"/>
        <w:jc w:val="both"/>
        <w:rPr>
          <w:sz w:val="20"/>
        </w:rPr>
      </w:pPr>
      <w:r>
        <w:rPr>
          <w:color w:val="231F20"/>
          <w:sz w:val="20"/>
        </w:rPr>
        <w:t>When</w:t>
      </w:r>
      <w:r>
        <w:rPr>
          <w:color w:val="231F20"/>
          <w:spacing w:val="-10"/>
          <w:sz w:val="20"/>
        </w:rPr>
        <w:t> </w:t>
      </w:r>
      <w:r>
        <w:rPr>
          <w:color w:val="231F20"/>
          <w:sz w:val="20"/>
        </w:rPr>
        <w:t>these</w:t>
      </w:r>
      <w:r>
        <w:rPr>
          <w:color w:val="231F20"/>
          <w:spacing w:val="-11"/>
          <w:sz w:val="20"/>
        </w:rPr>
        <w:t> </w:t>
      </w:r>
      <w:r>
        <w:rPr>
          <w:color w:val="231F20"/>
          <w:sz w:val="20"/>
        </w:rPr>
        <w:t>valence</w:t>
      </w:r>
      <w:r>
        <w:rPr>
          <w:color w:val="231F20"/>
          <w:spacing w:val="-10"/>
          <w:sz w:val="20"/>
        </w:rPr>
        <w:t> </w:t>
      </w:r>
      <w:r>
        <w:rPr>
          <w:color w:val="231F20"/>
          <w:sz w:val="20"/>
        </w:rPr>
        <w:t>electrons</w:t>
      </w:r>
      <w:r>
        <w:rPr>
          <w:color w:val="231F20"/>
          <w:spacing w:val="-10"/>
          <w:sz w:val="20"/>
        </w:rPr>
        <w:t> </w:t>
      </w:r>
      <w:r>
        <w:rPr>
          <w:color w:val="231F20"/>
          <w:sz w:val="20"/>
        </w:rPr>
        <w:t>reach</w:t>
      </w:r>
      <w:r>
        <w:rPr>
          <w:color w:val="231F20"/>
          <w:spacing w:val="-10"/>
          <w:sz w:val="20"/>
        </w:rPr>
        <w:t> </w:t>
      </w:r>
      <w:r>
        <w:rPr>
          <w:color w:val="231F20"/>
          <w:sz w:val="20"/>
        </w:rPr>
        <w:t>the</w:t>
      </w:r>
      <w:r>
        <w:rPr>
          <w:color w:val="231F20"/>
          <w:spacing w:val="-10"/>
          <w:sz w:val="20"/>
        </w:rPr>
        <w:t> </w:t>
      </w:r>
      <w:r>
        <w:rPr>
          <w:color w:val="231F20"/>
          <w:sz w:val="20"/>
        </w:rPr>
        <w:t>left</w:t>
      </w:r>
      <w:r>
        <w:rPr>
          <w:color w:val="231F20"/>
          <w:spacing w:val="-10"/>
          <w:sz w:val="20"/>
        </w:rPr>
        <w:t> </w:t>
      </w:r>
      <w:r>
        <w:rPr>
          <w:color w:val="231F20"/>
          <w:sz w:val="20"/>
        </w:rPr>
        <w:t>end</w:t>
      </w:r>
      <w:r>
        <w:rPr>
          <w:color w:val="231F20"/>
          <w:spacing w:val="-10"/>
          <w:sz w:val="20"/>
        </w:rPr>
        <w:t> </w:t>
      </w:r>
      <w:r>
        <w:rPr>
          <w:color w:val="231F20"/>
          <w:sz w:val="20"/>
        </w:rPr>
        <w:t>of</w:t>
      </w:r>
      <w:r>
        <w:rPr>
          <w:color w:val="231F20"/>
          <w:spacing w:val="-10"/>
          <w:sz w:val="20"/>
        </w:rPr>
        <w:t> </w:t>
      </w:r>
      <w:r>
        <w:rPr>
          <w:color w:val="231F20"/>
          <w:sz w:val="20"/>
        </w:rPr>
        <w:t>crystal,</w:t>
      </w:r>
      <w:r>
        <w:rPr>
          <w:color w:val="231F20"/>
          <w:spacing w:val="-10"/>
          <w:sz w:val="20"/>
        </w:rPr>
        <w:t> </w:t>
      </w:r>
      <w:r>
        <w:rPr>
          <w:color w:val="231F20"/>
          <w:sz w:val="20"/>
        </w:rPr>
        <w:t>they</w:t>
      </w:r>
      <w:r>
        <w:rPr>
          <w:color w:val="231F20"/>
          <w:spacing w:val="-10"/>
          <w:sz w:val="20"/>
        </w:rPr>
        <w:t> </w:t>
      </w:r>
      <w:r>
        <w:rPr>
          <w:color w:val="231F20"/>
          <w:sz w:val="20"/>
        </w:rPr>
        <w:t>flow</w:t>
      </w:r>
      <w:r>
        <w:rPr>
          <w:color w:val="231F20"/>
          <w:spacing w:val="-10"/>
          <w:sz w:val="20"/>
        </w:rPr>
        <w:t> </w:t>
      </w:r>
      <w:r>
        <w:rPr>
          <w:color w:val="231F20"/>
          <w:sz w:val="20"/>
        </w:rPr>
        <w:t>into</w:t>
      </w:r>
      <w:r>
        <w:rPr>
          <w:color w:val="231F20"/>
          <w:spacing w:val="-10"/>
          <w:sz w:val="20"/>
        </w:rPr>
        <w:t> </w:t>
      </w:r>
      <w:r>
        <w:rPr>
          <w:color w:val="231F20"/>
          <w:sz w:val="20"/>
        </w:rPr>
        <w:t>the</w:t>
      </w:r>
      <w:r>
        <w:rPr>
          <w:color w:val="231F20"/>
          <w:spacing w:val="-10"/>
          <w:sz w:val="20"/>
        </w:rPr>
        <w:t> </w:t>
      </w:r>
      <w:r>
        <w:rPr>
          <w:color w:val="231F20"/>
          <w:sz w:val="20"/>
        </w:rPr>
        <w:t>positive</w:t>
      </w:r>
      <w:r>
        <w:rPr>
          <w:color w:val="231F20"/>
          <w:spacing w:val="-10"/>
          <w:sz w:val="20"/>
        </w:rPr>
        <w:t> </w:t>
      </w:r>
      <w:r>
        <w:rPr>
          <w:color w:val="231F20"/>
          <w:sz w:val="20"/>
        </w:rPr>
        <w:t>termi- nal of the</w:t>
      </w:r>
      <w:r>
        <w:rPr>
          <w:color w:val="231F20"/>
          <w:spacing w:val="-13"/>
          <w:sz w:val="20"/>
        </w:rPr>
        <w:t> </w:t>
      </w:r>
      <w:r>
        <w:rPr>
          <w:color w:val="231F20"/>
          <w:sz w:val="20"/>
        </w:rPr>
        <w:t>battery.</w:t>
      </w:r>
    </w:p>
    <w:p>
      <w:pPr>
        <w:pStyle w:val="BodyText"/>
        <w:spacing w:line="247" w:lineRule="auto" w:before="42"/>
        <w:ind w:left="310" w:right="1986" w:firstLine="360"/>
        <w:jc w:val="both"/>
      </w:pPr>
      <w:r>
        <w:rPr>
          <w:color w:val="231F20"/>
        </w:rPr>
        <w:t>From</w:t>
      </w:r>
      <w:r>
        <w:rPr>
          <w:color w:val="231F20"/>
          <w:spacing w:val="-4"/>
        </w:rPr>
        <w:t> </w:t>
      </w:r>
      <w:r>
        <w:rPr>
          <w:color w:val="231F20"/>
        </w:rPr>
        <w:t>the</w:t>
      </w:r>
      <w:r>
        <w:rPr>
          <w:color w:val="231F20"/>
          <w:spacing w:val="-3"/>
        </w:rPr>
        <w:t> </w:t>
      </w:r>
      <w:r>
        <w:rPr>
          <w:color w:val="231F20"/>
        </w:rPr>
        <w:t>above</w:t>
      </w:r>
      <w:r>
        <w:rPr>
          <w:color w:val="231F20"/>
          <w:spacing w:val="-3"/>
        </w:rPr>
        <w:t> </w:t>
      </w:r>
      <w:r>
        <w:rPr>
          <w:color w:val="231F20"/>
        </w:rPr>
        <w:t>discussion,</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concluded</w:t>
      </w:r>
      <w:r>
        <w:rPr>
          <w:color w:val="231F20"/>
          <w:spacing w:val="-3"/>
        </w:rPr>
        <w:t> </w:t>
      </w:r>
      <w:r>
        <w:rPr>
          <w:color w:val="231F20"/>
        </w:rPr>
        <w:t>that</w:t>
      </w:r>
      <w:r>
        <w:rPr>
          <w:color w:val="231F20"/>
          <w:spacing w:val="-3"/>
        </w:rPr>
        <w:t> </w:t>
      </w:r>
      <w:r>
        <w:rPr>
          <w:color w:val="231F20"/>
        </w:rPr>
        <w:t>in</w:t>
      </w:r>
      <w:r>
        <w:rPr>
          <w:color w:val="231F20"/>
          <w:spacing w:val="-3"/>
        </w:rPr>
        <w:t> </w:t>
      </w:r>
      <w:r>
        <w:rPr>
          <w:i/>
          <w:color w:val="231F20"/>
        </w:rPr>
        <w:t>n</w:t>
      </w:r>
      <w:r>
        <w:rPr>
          <w:color w:val="231F20"/>
        </w:rPr>
        <w:t>-type</w:t>
      </w:r>
      <w:r>
        <w:rPr>
          <w:color w:val="231F20"/>
          <w:spacing w:val="-3"/>
        </w:rPr>
        <w:t> </w:t>
      </w:r>
      <w:r>
        <w:rPr>
          <w:color w:val="231F20"/>
        </w:rPr>
        <w:t>region,</w:t>
      </w:r>
      <w:r>
        <w:rPr>
          <w:color w:val="231F20"/>
          <w:spacing w:val="-3"/>
        </w:rPr>
        <w:t> </w:t>
      </w:r>
      <w:r>
        <w:rPr>
          <w:color w:val="231F20"/>
        </w:rPr>
        <w:t>current</w:t>
      </w:r>
      <w:r>
        <w:rPr>
          <w:color w:val="231F20"/>
          <w:spacing w:val="-3"/>
        </w:rPr>
        <w:t> </w:t>
      </w:r>
      <w:r>
        <w:rPr>
          <w:color w:val="231F20"/>
        </w:rPr>
        <w:t>is</w:t>
      </w:r>
      <w:r>
        <w:rPr>
          <w:color w:val="231F20"/>
          <w:spacing w:val="-3"/>
        </w:rPr>
        <w:t> </w:t>
      </w:r>
      <w:r>
        <w:rPr>
          <w:color w:val="231F20"/>
        </w:rPr>
        <w:t>carried</w:t>
      </w:r>
      <w:r>
        <w:rPr>
          <w:color w:val="231F20"/>
          <w:spacing w:val="-3"/>
        </w:rPr>
        <w:t> </w:t>
      </w:r>
      <w:r>
        <w:rPr>
          <w:color w:val="231F20"/>
        </w:rPr>
        <w:t>by</w:t>
      </w:r>
      <w:r>
        <w:rPr>
          <w:color w:val="231F20"/>
          <w:spacing w:val="-3"/>
        </w:rPr>
        <w:t> </w:t>
      </w:r>
      <w:r>
        <w:rPr>
          <w:color w:val="231F20"/>
        </w:rPr>
        <w:t>free</w:t>
      </w:r>
      <w:r>
        <w:rPr>
          <w:color w:val="231F20"/>
          <w:spacing w:val="-3"/>
        </w:rPr>
        <w:t> </w:t>
      </w:r>
      <w:r>
        <w:rPr>
          <w:color w:val="231F20"/>
        </w:rPr>
        <w:t>elec- trons</w:t>
      </w:r>
      <w:r>
        <w:rPr>
          <w:color w:val="231F20"/>
          <w:spacing w:val="-8"/>
        </w:rPr>
        <w:t> </w:t>
      </w:r>
      <w:r>
        <w:rPr>
          <w:color w:val="231F20"/>
        </w:rPr>
        <w:t>whereas</w:t>
      </w:r>
      <w:r>
        <w:rPr>
          <w:color w:val="231F20"/>
          <w:spacing w:val="-8"/>
        </w:rPr>
        <w:t> </w:t>
      </w:r>
      <w:r>
        <w:rPr>
          <w:color w:val="231F20"/>
        </w:rPr>
        <w:t>in</w:t>
      </w:r>
      <w:r>
        <w:rPr>
          <w:color w:val="231F20"/>
          <w:spacing w:val="-8"/>
        </w:rPr>
        <w:t> </w:t>
      </w:r>
      <w:r>
        <w:rPr>
          <w:i/>
          <w:color w:val="231F20"/>
        </w:rPr>
        <w:t>p</w:t>
      </w:r>
      <w:r>
        <w:rPr>
          <w:color w:val="231F20"/>
        </w:rPr>
        <w:t>-type</w:t>
      </w:r>
      <w:r>
        <w:rPr>
          <w:color w:val="231F20"/>
          <w:spacing w:val="-8"/>
        </w:rPr>
        <w:t> </w:t>
      </w:r>
      <w:r>
        <w:rPr>
          <w:color w:val="231F20"/>
        </w:rPr>
        <w:t>region,</w:t>
      </w:r>
      <w:r>
        <w:rPr>
          <w:color w:val="231F20"/>
          <w:spacing w:val="-7"/>
        </w:rPr>
        <w:t> </w:t>
      </w:r>
      <w:r>
        <w:rPr>
          <w:color w:val="231F20"/>
        </w:rPr>
        <w:t>it</w:t>
      </w:r>
      <w:r>
        <w:rPr>
          <w:color w:val="231F20"/>
          <w:spacing w:val="-8"/>
        </w:rPr>
        <w:t> </w:t>
      </w:r>
      <w:r>
        <w:rPr>
          <w:color w:val="231F20"/>
        </w:rPr>
        <w:t>is</w:t>
      </w:r>
      <w:r>
        <w:rPr>
          <w:color w:val="231F20"/>
          <w:spacing w:val="-8"/>
        </w:rPr>
        <w:t> </w:t>
      </w:r>
      <w:r>
        <w:rPr>
          <w:color w:val="231F20"/>
        </w:rPr>
        <w:t>carried</w:t>
      </w:r>
      <w:r>
        <w:rPr>
          <w:color w:val="231F20"/>
          <w:spacing w:val="-7"/>
        </w:rPr>
        <w:t> </w:t>
      </w:r>
      <w:r>
        <w:rPr>
          <w:color w:val="231F20"/>
        </w:rPr>
        <w:t>by</w:t>
      </w:r>
      <w:r>
        <w:rPr>
          <w:color w:val="231F20"/>
          <w:spacing w:val="-8"/>
        </w:rPr>
        <w:t> </w:t>
      </w:r>
      <w:r>
        <w:rPr>
          <w:color w:val="231F20"/>
        </w:rPr>
        <w:t>holes.</w:t>
      </w:r>
      <w:r>
        <w:rPr>
          <w:color w:val="231F20"/>
          <w:spacing w:val="34"/>
        </w:rPr>
        <w:t> </w:t>
      </w:r>
      <w:r>
        <w:rPr>
          <w:color w:val="231F20"/>
        </w:rPr>
        <w:t>However,</w:t>
      </w:r>
      <w:r>
        <w:rPr>
          <w:color w:val="231F20"/>
          <w:spacing w:val="-7"/>
        </w:rPr>
        <w:t> </w:t>
      </w:r>
      <w:r>
        <w:rPr>
          <w:color w:val="231F20"/>
        </w:rPr>
        <w:t>in</w:t>
      </w:r>
      <w:r>
        <w:rPr>
          <w:color w:val="231F20"/>
          <w:spacing w:val="-8"/>
        </w:rPr>
        <w:t> </w:t>
      </w:r>
      <w:r>
        <w:rPr>
          <w:color w:val="231F20"/>
        </w:rPr>
        <w:t>the</w:t>
      </w:r>
      <w:r>
        <w:rPr>
          <w:color w:val="231F20"/>
          <w:spacing w:val="-8"/>
        </w:rPr>
        <w:t> </w:t>
      </w:r>
      <w:r>
        <w:rPr>
          <w:color w:val="231F20"/>
        </w:rPr>
        <w:t>external</w:t>
      </w:r>
      <w:r>
        <w:rPr>
          <w:color w:val="231F20"/>
          <w:spacing w:val="-7"/>
        </w:rPr>
        <w:t> </w:t>
      </w:r>
      <w:r>
        <w:rPr>
          <w:color w:val="231F20"/>
        </w:rPr>
        <w:t>connecting</w:t>
      </w:r>
      <w:r>
        <w:rPr>
          <w:color w:val="231F20"/>
          <w:spacing w:val="-8"/>
        </w:rPr>
        <w:t> </w:t>
      </w:r>
      <w:r>
        <w:rPr>
          <w:color w:val="231F20"/>
        </w:rPr>
        <w:t>wires,</w:t>
      </w:r>
      <w:r>
        <w:rPr>
          <w:color w:val="231F20"/>
          <w:spacing w:val="-7"/>
        </w:rPr>
        <w:t> </w:t>
      </w:r>
      <w:r>
        <w:rPr>
          <w:color w:val="231F20"/>
        </w:rPr>
        <w:t>the current is carried by free</w:t>
      </w:r>
      <w:r>
        <w:rPr>
          <w:color w:val="231F20"/>
          <w:spacing w:val="-15"/>
        </w:rPr>
        <w:t> </w:t>
      </w:r>
      <w:r>
        <w:rPr>
          <w:color w:val="231F20"/>
        </w:rPr>
        <w:t>electrons.</w:t>
      </w:r>
    </w:p>
    <w:p>
      <w:pPr>
        <w:pStyle w:val="Heading1"/>
        <w:numPr>
          <w:ilvl w:val="1"/>
          <w:numId w:val="8"/>
        </w:numPr>
        <w:tabs>
          <w:tab w:pos="1029" w:val="left" w:leader="none"/>
        </w:tabs>
        <w:spacing w:line="240" w:lineRule="auto" w:before="141" w:after="0"/>
        <w:ind w:left="1028" w:right="0" w:hanging="718"/>
        <w:jc w:val="left"/>
      </w:pPr>
      <w:r>
        <w:rPr>
          <w:color w:val="005AAA"/>
        </w:rPr>
        <w:t>Volt-Ampere Characteristics of </w:t>
      </w:r>
      <w:r>
        <w:rPr>
          <w:i/>
          <w:color w:val="005AAA"/>
        </w:rPr>
        <w:t>pn</w:t>
      </w:r>
      <w:r>
        <w:rPr>
          <w:i/>
          <w:color w:val="005AAA"/>
          <w:spacing w:val="12"/>
        </w:rPr>
        <w:t> </w:t>
      </w:r>
      <w:r>
        <w:rPr>
          <w:color w:val="005AAA"/>
        </w:rPr>
        <w:t>Junction</w:t>
      </w:r>
    </w:p>
    <w:p>
      <w:pPr>
        <w:spacing w:line="247" w:lineRule="auto" w:before="75"/>
        <w:ind w:left="309" w:right="1987" w:firstLine="0"/>
        <w:jc w:val="both"/>
        <w:rPr>
          <w:sz w:val="20"/>
        </w:rPr>
      </w:pPr>
      <w:bookmarkStart w:name="Fig. 5.25" w:id="69"/>
      <w:bookmarkEnd w:id="69"/>
      <w:r>
        <w:rPr/>
      </w:r>
      <w:r>
        <w:rPr>
          <w:color w:val="231F20"/>
          <w:spacing w:val="-4"/>
          <w:sz w:val="20"/>
        </w:rPr>
        <w:t>Volt-ampere</w:t>
      </w:r>
      <w:r>
        <w:rPr>
          <w:color w:val="231F20"/>
          <w:spacing w:val="-16"/>
          <w:sz w:val="20"/>
        </w:rPr>
        <w:t> </w:t>
      </w:r>
      <w:r>
        <w:rPr>
          <w:color w:val="231F20"/>
          <w:sz w:val="20"/>
        </w:rPr>
        <w:t>or</w:t>
      </w:r>
      <w:r>
        <w:rPr>
          <w:color w:val="231F20"/>
          <w:spacing w:val="-12"/>
          <w:sz w:val="20"/>
        </w:rPr>
        <w:t> </w:t>
      </w:r>
      <w:r>
        <w:rPr>
          <w:i/>
          <w:color w:val="231F20"/>
          <w:sz w:val="20"/>
        </w:rPr>
        <w:t>V-I</w:t>
      </w:r>
      <w:r>
        <w:rPr>
          <w:i/>
          <w:color w:val="231F20"/>
          <w:spacing w:val="-15"/>
          <w:sz w:val="20"/>
        </w:rPr>
        <w:t> </w:t>
      </w:r>
      <w:r>
        <w:rPr>
          <w:color w:val="231F20"/>
          <w:sz w:val="20"/>
        </w:rPr>
        <w:t>characteristic</w:t>
      </w:r>
      <w:r>
        <w:rPr>
          <w:color w:val="231F20"/>
          <w:spacing w:val="-15"/>
          <w:sz w:val="20"/>
        </w:rPr>
        <w:t> </w:t>
      </w:r>
      <w:r>
        <w:rPr>
          <w:color w:val="231F20"/>
          <w:sz w:val="20"/>
        </w:rPr>
        <w:t>of</w:t>
      </w:r>
      <w:r>
        <w:rPr>
          <w:color w:val="231F20"/>
          <w:spacing w:val="-15"/>
          <w:sz w:val="20"/>
        </w:rPr>
        <w:t> </w:t>
      </w:r>
      <w:r>
        <w:rPr>
          <w:color w:val="231F20"/>
          <w:sz w:val="20"/>
        </w:rPr>
        <w:t>a</w:t>
      </w:r>
      <w:r>
        <w:rPr>
          <w:color w:val="231F20"/>
          <w:spacing w:val="-15"/>
          <w:sz w:val="20"/>
        </w:rPr>
        <w:t> </w:t>
      </w:r>
      <w:r>
        <w:rPr>
          <w:i/>
          <w:color w:val="231F20"/>
          <w:sz w:val="20"/>
        </w:rPr>
        <w:t>pn</w:t>
      </w:r>
      <w:r>
        <w:rPr>
          <w:i/>
          <w:color w:val="231F20"/>
          <w:spacing w:val="-15"/>
          <w:sz w:val="20"/>
        </w:rPr>
        <w:t> </w:t>
      </w:r>
      <w:r>
        <w:rPr>
          <w:color w:val="231F20"/>
          <w:sz w:val="20"/>
        </w:rPr>
        <w:t>junction</w:t>
      </w:r>
      <w:r>
        <w:rPr>
          <w:color w:val="231F20"/>
          <w:spacing w:val="-16"/>
          <w:sz w:val="20"/>
        </w:rPr>
        <w:t> </w:t>
      </w:r>
      <w:r>
        <w:rPr>
          <w:color w:val="231F20"/>
          <w:sz w:val="20"/>
        </w:rPr>
        <w:t>(also</w:t>
      </w:r>
      <w:r>
        <w:rPr>
          <w:color w:val="231F20"/>
          <w:spacing w:val="-15"/>
          <w:sz w:val="20"/>
        </w:rPr>
        <w:t> </w:t>
      </w:r>
      <w:r>
        <w:rPr>
          <w:color w:val="231F20"/>
          <w:sz w:val="20"/>
        </w:rPr>
        <w:t>called</w:t>
      </w:r>
      <w:r>
        <w:rPr>
          <w:color w:val="231F20"/>
          <w:spacing w:val="-15"/>
          <w:sz w:val="20"/>
        </w:rPr>
        <w:t> </w:t>
      </w:r>
      <w:r>
        <w:rPr>
          <w:color w:val="231F20"/>
          <w:sz w:val="20"/>
        </w:rPr>
        <w:t>a</w:t>
      </w:r>
      <w:r>
        <w:rPr>
          <w:color w:val="231F20"/>
          <w:spacing w:val="-14"/>
          <w:sz w:val="20"/>
        </w:rPr>
        <w:t> </w:t>
      </w:r>
      <w:r>
        <w:rPr>
          <w:i/>
          <w:color w:val="EC008C"/>
          <w:sz w:val="20"/>
        </w:rPr>
        <w:t>crystal</w:t>
      </w:r>
      <w:r>
        <w:rPr>
          <w:i/>
          <w:color w:val="EC008C"/>
          <w:spacing w:val="-15"/>
          <w:sz w:val="20"/>
        </w:rPr>
        <w:t> </w:t>
      </w:r>
      <w:r>
        <w:rPr>
          <w:i/>
          <w:color w:val="EC008C"/>
          <w:sz w:val="20"/>
        </w:rPr>
        <w:t>or</w:t>
      </w:r>
      <w:r>
        <w:rPr>
          <w:i/>
          <w:color w:val="EC008C"/>
          <w:spacing w:val="-16"/>
          <w:sz w:val="20"/>
        </w:rPr>
        <w:t> </w:t>
      </w:r>
      <w:r>
        <w:rPr>
          <w:i/>
          <w:color w:val="EC008C"/>
          <w:sz w:val="20"/>
        </w:rPr>
        <w:t>semiconductor</w:t>
      </w:r>
      <w:r>
        <w:rPr>
          <w:i/>
          <w:color w:val="EC008C"/>
          <w:spacing w:val="-16"/>
          <w:sz w:val="20"/>
        </w:rPr>
        <w:t> </w:t>
      </w:r>
      <w:r>
        <w:rPr>
          <w:i/>
          <w:color w:val="EC008C"/>
          <w:sz w:val="20"/>
        </w:rPr>
        <w:t>diode</w:t>
      </w:r>
      <w:r>
        <w:rPr>
          <w:color w:val="231F20"/>
          <w:sz w:val="20"/>
        </w:rPr>
        <w:t>)</w:t>
      </w:r>
      <w:r>
        <w:rPr>
          <w:color w:val="231F20"/>
          <w:spacing w:val="-15"/>
          <w:sz w:val="20"/>
        </w:rPr>
        <w:t> </w:t>
      </w:r>
      <w:r>
        <w:rPr>
          <w:color w:val="231F20"/>
          <w:sz w:val="20"/>
        </w:rPr>
        <w:t>is</w:t>
      </w:r>
      <w:r>
        <w:rPr>
          <w:color w:val="231F20"/>
          <w:spacing w:val="-15"/>
          <w:sz w:val="20"/>
        </w:rPr>
        <w:t> </w:t>
      </w:r>
      <w:r>
        <w:rPr>
          <w:color w:val="231F20"/>
          <w:sz w:val="20"/>
        </w:rPr>
        <w:t>the curve between voltage across the junction and the circuit current. Usually, voltage is taken along</w:t>
      </w:r>
      <w:r>
        <w:rPr>
          <w:color w:val="231F20"/>
          <w:spacing w:val="-33"/>
          <w:sz w:val="20"/>
        </w:rPr>
        <w:t> </w:t>
      </w:r>
      <w:r>
        <w:rPr>
          <w:i/>
          <w:color w:val="231F20"/>
          <w:sz w:val="20"/>
        </w:rPr>
        <w:t>x</w:t>
      </w:r>
      <w:r>
        <w:rPr>
          <w:color w:val="231F20"/>
          <w:sz w:val="20"/>
        </w:rPr>
        <w:t>- axis and current along </w:t>
      </w:r>
      <w:r>
        <w:rPr>
          <w:i/>
          <w:color w:val="231F20"/>
          <w:sz w:val="20"/>
        </w:rPr>
        <w:t>y</w:t>
      </w:r>
      <w:r>
        <w:rPr>
          <w:color w:val="231F20"/>
          <w:sz w:val="20"/>
        </w:rPr>
        <w:t>-axis. Fig. 5.24 shows the </w:t>
      </w:r>
      <w:r>
        <w:rPr>
          <w:color w:val="00AEEF"/>
          <w:sz w:val="20"/>
        </w:rPr>
        <w:t>*</w:t>
      </w:r>
      <w:r>
        <w:rPr>
          <w:color w:val="231F20"/>
          <w:sz w:val="20"/>
        </w:rPr>
        <w:t>circuit arrangement for determining the </w:t>
      </w:r>
      <w:r>
        <w:rPr>
          <w:i/>
          <w:color w:val="231F20"/>
          <w:sz w:val="20"/>
        </w:rPr>
        <w:t>V-I </w:t>
      </w:r>
      <w:r>
        <w:rPr>
          <w:color w:val="231F20"/>
          <w:sz w:val="20"/>
        </w:rPr>
        <w:t>characteristics of a </w:t>
      </w:r>
      <w:r>
        <w:rPr>
          <w:i/>
          <w:color w:val="231F20"/>
          <w:sz w:val="20"/>
        </w:rPr>
        <w:t>pn </w:t>
      </w:r>
      <w:r>
        <w:rPr>
          <w:color w:val="231F20"/>
          <w:sz w:val="20"/>
        </w:rPr>
        <w:t>junction. The characteristics can be studied under three heads, namely; </w:t>
      </w:r>
      <w:r>
        <w:rPr>
          <w:i/>
          <w:color w:val="EC008C"/>
          <w:sz w:val="20"/>
        </w:rPr>
        <w:t>zero </w:t>
      </w:r>
      <w:r>
        <w:rPr>
          <w:i/>
          <w:color w:val="EC008C"/>
          <w:sz w:val="20"/>
        </w:rPr>
        <w:t>external voltage</w:t>
      </w:r>
      <w:r>
        <w:rPr>
          <w:color w:val="EC008C"/>
          <w:sz w:val="20"/>
        </w:rPr>
        <w:t>, </w:t>
      </w:r>
      <w:r>
        <w:rPr>
          <w:i/>
          <w:color w:val="EC008C"/>
          <w:sz w:val="20"/>
        </w:rPr>
        <w:t>forward bias </w:t>
      </w:r>
      <w:r>
        <w:rPr>
          <w:color w:val="231F20"/>
          <w:sz w:val="20"/>
        </w:rPr>
        <w:t>and </w:t>
      </w:r>
      <w:r>
        <w:rPr>
          <w:i/>
          <w:color w:val="EC008C"/>
          <w:sz w:val="20"/>
        </w:rPr>
        <w:t>reverse</w:t>
      </w:r>
      <w:r>
        <w:rPr>
          <w:i/>
          <w:color w:val="EC008C"/>
          <w:spacing w:val="-8"/>
          <w:sz w:val="20"/>
        </w:rPr>
        <w:t> </w:t>
      </w:r>
      <w:r>
        <w:rPr>
          <w:i/>
          <w:color w:val="EC008C"/>
          <w:sz w:val="20"/>
        </w:rPr>
        <w:t>bias</w:t>
      </w:r>
      <w:r>
        <w:rPr>
          <w:color w:val="EC008C"/>
          <w:sz w:val="20"/>
        </w:rPr>
        <w:t>.</w:t>
      </w:r>
    </w:p>
    <w:p>
      <w:pPr>
        <w:pStyle w:val="BodyText"/>
        <w:spacing w:before="8"/>
        <w:rPr>
          <w:sz w:val="13"/>
        </w:rPr>
      </w:pPr>
      <w:r>
        <w:rPr/>
        <w:pict>
          <v:group style="position:absolute;margin-left:155.444pt;margin-top:10.272394pt;width:284.4pt;height:84.75pt;mso-position-horizontal-relative:page;mso-position-vertical-relative:paragraph;z-index:1880;mso-wrap-distance-left:0;mso-wrap-distance-right:0" coordorigin="3109,205" coordsize="5688,1695">
            <v:shape style="position:absolute;left:3297;top:300;width:5386;height:1570" coordorigin="3297,300" coordsize="5386,1570" path="m4393,300l4149,451,3483,451,3411,463,3352,496,3312,543,3297,602,3297,1719,3312,1778,3352,1825,3411,1858,3483,1869,8497,1869,8569,1858,8628,1825,8668,1778,8683,1719,8683,602,8668,543,8628,496,8569,463,8497,451,5440,451,5403,449,5378,459,5365,480,5362,514,5362,1087,5361,1106,5355,1118,5343,1124,5321,1125,5051,1125e" filled="false" stroked="true" strokeweight=".8pt" strokecolor="#00aeef">
              <v:path arrowok="t"/>
              <v:stroke dashstyle="solid"/>
            </v:shape>
            <v:shape style="position:absolute;left:4963;top:1072;width:96;height:106" coordorigin="4963,1072" coordsize="96,106" path="m5059,1072l4963,1125,5059,1178,5059,1072xe" filled="true" fillcolor="#00aeef" stroked="false">
              <v:path arrowok="t"/>
              <v:fill type="solid"/>
            </v:shape>
            <v:shape style="position:absolute;left:4327;top:451;width:585;height:1420" coordorigin="4327,451" coordsize="585,1420" path="m4327,451l4823,451,4857,453,4886,461,4906,480,4912,512,4912,1871e" filled="false" stroked="true" strokeweight=".8pt" strokecolor="#00aeef">
              <v:path arrowok="t"/>
              <v:stroke dashstyle="solid"/>
            </v:shape>
            <v:shape style="position:absolute;left:4298;top:422;width:58;height:58" coordorigin="4299,423" coordsize="58,58" path="m4327,423l4316,425,4307,431,4301,440,4299,451,4301,462,4307,472,4316,478,4327,480,4338,478,4347,472,4354,462,4356,451,4354,440,4347,431,4338,425,4327,423xe" filled="true" fillcolor="#00aeef" stroked="false">
              <v:path arrowok="t"/>
              <v:fill type="solid"/>
            </v:shape>
            <v:shape style="position:absolute;left:4883;top:1842;width:58;height:58" coordorigin="4883,1842" coordsize="58,58" path="m4912,1842l4901,1844,4892,1851,4885,1860,4883,1871,4885,1882,4892,1891,4901,1897,4912,1899,4923,1897,4932,1891,4938,1882,4940,1871,4938,1860,4932,1851,4923,1844,4912,1842xe" filled="true" fillcolor="#00aeef" stroked="false">
              <v:path arrowok="t"/>
              <v:fill type="solid"/>
            </v:shape>
            <v:line style="position:absolute" from="4913,752" to="4913,1569" stroked="true" strokeweight="2.173300pt" strokecolor="#ffffff">
              <v:stroke dashstyle="solid"/>
            </v:line>
            <v:shape style="position:absolute;left:4838;top:738;width:142;height:846" coordorigin="4839,738" coordsize="142,846" path="m4917,738l4839,788,4974,867,4845,935,4976,994,4840,1063,4974,1128,4840,1202,4975,1270,4842,1342,4978,1404,4842,1473,4980,1525,4910,1584e" filled="false" stroked="true" strokeweight=".8pt" strokecolor="#ec008c">
              <v:path arrowok="t"/>
              <v:stroke dashstyle="solid"/>
            </v:shape>
            <v:line style="position:absolute" from="7047,452" to="7047,1871" stroked="true" strokeweight=".8pt" strokecolor="#00aeef">
              <v:stroke dashstyle="solid"/>
            </v:line>
            <v:shape style="position:absolute;left:7018;top:423;width:58;height:58" coordorigin="7019,423" coordsize="58,58" path="m7047,423l7036,426,7027,432,7021,441,7019,452,7021,463,7027,472,7036,478,7047,480,7059,478,7068,472,7074,463,7076,452,7074,441,7068,432,7059,426,7047,423xe" filled="true" fillcolor="#00aeef" stroked="false">
              <v:path arrowok="t"/>
              <v:fill type="solid"/>
            </v:shape>
            <v:shape style="position:absolute;left:7018;top:1842;width:58;height:58" coordorigin="7019,1842" coordsize="58,58" path="m7047,1842l7036,1845,7027,1851,7021,1860,7019,1871,7021,1882,7027,1891,7036,1897,7047,1899,7059,1897,7068,1891,7074,1882,7076,1871,7074,1860,7068,1851,7059,1845,7047,1842xe" filled="true" fillcolor="#00aeef" stroked="false">
              <v:path arrowok="t"/>
              <v:fill type="solid"/>
            </v:shape>
            <v:shape style="position:absolute;left:6878;top:989;width:339;height:339" type="#_x0000_t75" stroked="false">
              <v:imagedata r:id="rId105" o:title=""/>
            </v:shape>
            <v:shape style="position:absolute;left:7764;top:267;width:361;height:361" type="#_x0000_t75" stroked="false">
              <v:imagedata r:id="rId106" o:title=""/>
            </v:shape>
            <v:rect style="position:absolute;left:8548;top:918;width:240;height:482" filled="true" fillcolor="#fffcdf" stroked="false">
              <v:fill type="solid"/>
            </v:rect>
            <v:rect style="position:absolute;left:8548;top:918;width:240;height:482" filled="false" stroked="true" strokeweight=".8pt" strokecolor="#ec008c">
              <v:stroke dashstyle="solid"/>
            </v:rect>
            <v:line style="position:absolute" from="8553,1159" to="8784,1159" stroked="true" strokeweight=".8pt" strokecolor="#ec008c">
              <v:stroke dashstyle="solid"/>
            </v:line>
            <v:shape style="position:absolute;left:8625;top:973;width:98;height:118" coordorigin="8625,973" coordsize="98,118" path="m8675,981l8653,981,8657,982,8659,984,8659,988,8638,1069,8637,1077,8635,1082,8632,1086,8629,1087,8626,1087,8625,1090,8662,1090,8662,1087,8656,1087,8652,1086,8650,1082,8650,1077,8657,1051,8664,1051,8662,1050,8661,1048,8660,1047,8660,1045,8659,1044,8660,1040,8660,1037,8666,1016,8667,1013,8668,1010,8668,1008,8672,1000,8674,995,8676,993,8672,993,8675,981xm8664,1051l8657,1051,8660,1053,8664,1054,8669,1055,8680,1055,8687,1051,8665,1051,8664,1051xm8718,981l8699,981,8702,982,8706,988,8707,991,8707,1001,8706,1006,8705,1009,8702,1023,8697,1033,8690,1040,8683,1047,8676,1051,8687,1051,8690,1050,8701,1040,8711,1031,8718,1020,8722,1006,8722,1004,8723,1000,8723,998,8723,989,8721,983,8718,981xm8708,973l8693,973,8685,978,8675,989,8673,991,8672,993,8676,993,8683,984,8689,981,8718,981,8713,975,8708,973xm8676,973l8647,978,8647,981,8653,981,8675,981,8676,974,8676,973xe" filled="true" fillcolor="#231f20" stroked="false">
              <v:path arrowok="t"/>
              <v:fill type="solid"/>
            </v:shape>
            <v:shape style="position:absolute;left:8633;top:1239;width:83;height:81" coordorigin="8633,1240" coordsize="83,81" path="m8710,1249l8694,1249,8695,1250,8696,1254,8696,1255,8696,1257,8682,1309,8682,1313,8685,1319,8688,1321,8696,1321,8699,1319,8703,1316,8707,1313,8707,1312,8698,1312,8697,1312,8696,1310,8696,1307,8710,1256,8711,1250,8710,1249xm8667,1247l8645,1247,8649,1248,8651,1251,8651,1254,8633,1319,8647,1319,8650,1307,8651,1305,8652,1302,8653,1299,8654,1297,8655,1295,8659,1285,8662,1278,8657,1278,8667,1247xm8714,1298l8710,1303,8707,1307,8703,1311,8701,1312,8707,1312,8711,1307,8716,1300,8714,1298xm8704,1240l8690,1240,8680,1247,8665,1267,8662,1272,8658,1278,8662,1278,8663,1277,8678,1255,8685,1249,8710,1249,8708,1242,8704,1240xm8668,1240l8639,1245,8639,1248,8645,1247,8667,1247,8669,1241,8668,1240xe" filled="true" fillcolor="#231f20" stroked="false">
              <v:path arrowok="t"/>
              <v:fill type="solid"/>
            </v:shape>
            <v:line style="position:absolute" from="3295,1044" to="3295,1315" stroked="true" strokeweight="2.75640pt" strokecolor="#ffffff">
              <v:stroke dashstyle="solid"/>
            </v:line>
            <v:line style="position:absolute" from="3117,1039" to="3485,1039" stroked="true" strokeweight=".8pt" strokecolor="#00aeef">
              <v:stroke dashstyle="solid"/>
            </v:line>
            <v:line style="position:absolute" from="3118,1163" to="3484,1164" stroked="true" strokeweight=".8pt" strokecolor="#00aeef">
              <v:stroke dashstyle="solid"/>
            </v:line>
            <v:line style="position:absolute" from="3117,1257" to="3485,1257" stroked="true" strokeweight=".8pt" strokecolor="#00aeef">
              <v:stroke dashstyle="solid"/>
            </v:line>
            <v:line style="position:absolute" from="3202,1101" to="3400,1101" stroked="true" strokeweight="1.5pt" strokecolor="#00aeef">
              <v:stroke dashstyle="solid"/>
            </v:line>
            <v:line style="position:absolute" from="3202,1210" to="3400,1210" stroked="true" strokeweight="1.5pt" strokecolor="#00aeef">
              <v:stroke dashstyle="solid"/>
            </v:line>
            <v:line style="position:absolute" from="3202,1325" to="3400,1325" stroked="true" strokeweight="1.5pt" strokecolor="#00aeef">
              <v:stroke dashstyle="solid"/>
            </v:line>
            <v:shape style="position:absolute;left:5910;top:391;width:525;height:128" coordorigin="5911,391" coordsize="525,128" path="m6435,456l6375,403,6319,515,6263,393,6204,514,6141,395,6086,519,6032,391,5966,508,5911,449e" filled="false" stroked="true" strokeweight=".8pt" strokecolor="#ec008c">
              <v:path arrowok="t"/>
              <v:stroke dashstyle="solid"/>
            </v:shape>
            <v:shape style="position:absolute;left:6093;top:236;width:109;height:118" type="#_x0000_t75" stroked="false">
              <v:imagedata r:id="rId107" o:title=""/>
            </v:shape>
            <v:shape style="position:absolute;left:4160;top:205;width:130;height:118" type="#_x0000_t75" stroked="false">
              <v:imagedata r:id="rId108" o:title=""/>
            </v:shape>
            <w10:wrap type="topAndBottom"/>
          </v:group>
        </w:pict>
      </w:r>
      <w:r>
        <w:rPr/>
        <w:pict>
          <v:group style="position:absolute;margin-left:260.350006pt;margin-top:108.384392pt;width:67.5pt;height:15.45pt;mso-position-horizontal-relative:page;mso-position-vertical-relative:paragraph;z-index:1928;mso-wrap-distance-left:0;mso-wrap-distance-right:0" coordorigin="5207,2168" coordsize="1350,309">
            <v:shape style="position:absolute;left:5211;top:2172;width:1341;height:300" coordorigin="5212,2172" coordsize="1341,300" path="m5882,2172l5791,2174,5705,2178,5623,2184,5546,2193,5474,2204,5406,2218,5321,2241,5260,2266,5212,2322,5224,2351,5321,2404,5406,2427,5474,2441,5546,2452,5623,2461,5705,2467,5791,2471,5882,2472,5973,2471,6059,2467,6141,2461,6218,2452,6290,2441,6358,2427,6443,2404,6504,2378,6552,2322,6540,2293,6443,2241,6358,2218,6290,2204,6218,2193,6141,2184,6059,2178,5973,2174,5882,2172xe" filled="true" fillcolor="#eff5de" stroked="false">
              <v:path arrowok="t"/>
              <v:fill type="solid"/>
            </v:shape>
            <v:shape style="position:absolute;left:5211;top:2172;width:1341;height:300" coordorigin="5212,2172" coordsize="1341,300" path="m5212,2322l5260,2266,5321,2241,5406,2218,5474,2204,5546,2193,5623,2184,5705,2178,5791,2174,5882,2172,5973,2174,6059,2178,6141,2184,6218,2193,6290,2204,6358,2218,6443,2241,6504,2266,6552,2322,6540,2351,6443,2404,6358,2427,6290,2441,6218,2452,6141,2461,6059,2467,5973,2471,5882,2472,5791,2471,5705,2467,5623,2461,5546,2452,5474,2441,5406,2427,5321,2404,5260,2378,5212,2322xe" filled="false" stroked="true" strokeweight=".48pt" strokecolor="#eff5de">
              <v:path arrowok="t"/>
              <v:stroke dashstyle="solid"/>
            </v:shape>
            <v:shape style="position:absolute;left:5207;top:2167;width:1350;height:309" type="#_x0000_t202" filled="false" stroked="false">
              <v:textbox inset="0,0,0,0">
                <w:txbxContent>
                  <w:p>
                    <w:pPr>
                      <w:spacing w:before="27"/>
                      <w:ind w:left="378" w:right="0" w:firstLine="0"/>
                      <w:jc w:val="left"/>
                      <w:rPr>
                        <w:b/>
                        <w:sz w:val="20"/>
                      </w:rPr>
                    </w:pPr>
                    <w:r>
                      <w:rPr>
                        <w:b/>
                        <w:color w:val="231F20"/>
                        <w:sz w:val="20"/>
                      </w:rPr>
                      <w:t>Fig. 5.24</w:t>
                    </w:r>
                  </w:p>
                </w:txbxContent>
              </v:textbox>
              <w10:wrap type="none"/>
            </v:shape>
            <w10:wrap type="topAndBottom"/>
          </v:group>
        </w:pict>
      </w:r>
    </w:p>
    <w:p>
      <w:pPr>
        <w:pStyle w:val="BodyText"/>
        <w:spacing w:before="4"/>
        <w:rPr>
          <w:sz w:val="17"/>
        </w:rPr>
      </w:pPr>
    </w:p>
    <w:p>
      <w:pPr>
        <w:pStyle w:val="ListParagraph"/>
        <w:numPr>
          <w:ilvl w:val="0"/>
          <w:numId w:val="13"/>
        </w:numPr>
        <w:tabs>
          <w:tab w:pos="1030" w:val="left" w:leader="none"/>
        </w:tabs>
        <w:spacing w:line="247" w:lineRule="auto" w:before="46" w:after="63"/>
        <w:ind w:left="310" w:right="1986" w:firstLine="396"/>
        <w:jc w:val="both"/>
        <w:rPr>
          <w:sz w:val="20"/>
        </w:rPr>
      </w:pPr>
      <w:r>
        <w:rPr>
          <w:b/>
          <w:color w:val="E21C47"/>
          <w:sz w:val="20"/>
        </w:rPr>
        <w:t>Zero external voltage. </w:t>
      </w:r>
      <w:r>
        <w:rPr>
          <w:color w:val="231F20"/>
          <w:sz w:val="20"/>
        </w:rPr>
        <w:t>When the external voltage is zero, </w:t>
      </w:r>
      <w:r>
        <w:rPr>
          <w:i/>
          <w:color w:val="231F20"/>
          <w:sz w:val="20"/>
        </w:rPr>
        <w:t>i.e. </w:t>
      </w:r>
      <w:r>
        <w:rPr>
          <w:color w:val="231F20"/>
          <w:sz w:val="20"/>
        </w:rPr>
        <w:t>circuit is open at </w:t>
      </w:r>
      <w:r>
        <w:rPr>
          <w:i/>
          <w:color w:val="231F20"/>
          <w:sz w:val="20"/>
        </w:rPr>
        <w:t>K</w:t>
      </w:r>
      <w:r>
        <w:rPr>
          <w:color w:val="231F20"/>
          <w:sz w:val="20"/>
        </w:rPr>
        <w:t>, the potential</w:t>
      </w:r>
      <w:r>
        <w:rPr>
          <w:color w:val="231F20"/>
          <w:spacing w:val="-8"/>
          <w:sz w:val="20"/>
        </w:rPr>
        <w:t> </w:t>
      </w:r>
      <w:r>
        <w:rPr>
          <w:color w:val="231F20"/>
          <w:sz w:val="20"/>
        </w:rPr>
        <w:t>barrier</w:t>
      </w:r>
      <w:r>
        <w:rPr>
          <w:color w:val="231F20"/>
          <w:spacing w:val="-8"/>
          <w:sz w:val="20"/>
        </w:rPr>
        <w:t> </w:t>
      </w:r>
      <w:r>
        <w:rPr>
          <w:color w:val="231F20"/>
          <w:sz w:val="20"/>
        </w:rPr>
        <w:t>at</w:t>
      </w:r>
      <w:r>
        <w:rPr>
          <w:color w:val="231F20"/>
          <w:spacing w:val="-8"/>
          <w:sz w:val="20"/>
        </w:rPr>
        <w:t> </w:t>
      </w:r>
      <w:r>
        <w:rPr>
          <w:color w:val="231F20"/>
          <w:sz w:val="20"/>
        </w:rPr>
        <w:t>the</w:t>
      </w:r>
      <w:r>
        <w:rPr>
          <w:color w:val="231F20"/>
          <w:spacing w:val="-8"/>
          <w:sz w:val="20"/>
        </w:rPr>
        <w:t> </w:t>
      </w:r>
      <w:r>
        <w:rPr>
          <w:color w:val="231F20"/>
          <w:sz w:val="20"/>
        </w:rPr>
        <w:t>junction</w:t>
      </w:r>
      <w:r>
        <w:rPr>
          <w:color w:val="231F20"/>
          <w:spacing w:val="-8"/>
          <w:sz w:val="20"/>
        </w:rPr>
        <w:t> </w:t>
      </w:r>
      <w:r>
        <w:rPr>
          <w:color w:val="231F20"/>
          <w:sz w:val="20"/>
        </w:rPr>
        <w:t>does</w:t>
      </w:r>
      <w:r>
        <w:rPr>
          <w:color w:val="231F20"/>
          <w:spacing w:val="-7"/>
          <w:sz w:val="20"/>
        </w:rPr>
        <w:t> </w:t>
      </w:r>
      <w:r>
        <w:rPr>
          <w:color w:val="231F20"/>
          <w:sz w:val="20"/>
        </w:rPr>
        <w:t>not</w:t>
      </w:r>
      <w:r>
        <w:rPr>
          <w:color w:val="231F20"/>
          <w:spacing w:val="-8"/>
          <w:sz w:val="20"/>
        </w:rPr>
        <w:t> </w:t>
      </w:r>
      <w:r>
        <w:rPr>
          <w:color w:val="231F20"/>
          <w:sz w:val="20"/>
        </w:rPr>
        <w:t>permit</w:t>
      </w:r>
      <w:r>
        <w:rPr>
          <w:color w:val="231F20"/>
          <w:spacing w:val="-8"/>
          <w:sz w:val="20"/>
        </w:rPr>
        <w:t> </w:t>
      </w:r>
      <w:r>
        <w:rPr>
          <w:color w:val="231F20"/>
          <w:sz w:val="20"/>
        </w:rPr>
        <w:t>current</w:t>
      </w:r>
      <w:r>
        <w:rPr>
          <w:color w:val="231F20"/>
          <w:spacing w:val="-8"/>
          <w:sz w:val="20"/>
        </w:rPr>
        <w:t> </w:t>
      </w:r>
      <w:r>
        <w:rPr>
          <w:color w:val="231F20"/>
          <w:spacing w:val="-3"/>
          <w:sz w:val="20"/>
        </w:rPr>
        <w:t>flow.</w:t>
      </w:r>
      <w:r>
        <w:rPr>
          <w:color w:val="231F20"/>
          <w:spacing w:val="33"/>
          <w:sz w:val="20"/>
        </w:rPr>
        <w:t> </w:t>
      </w:r>
      <w:r>
        <w:rPr>
          <w:color w:val="231F20"/>
          <w:sz w:val="20"/>
        </w:rPr>
        <w:t>Therefore,</w:t>
      </w:r>
      <w:r>
        <w:rPr>
          <w:color w:val="231F20"/>
          <w:spacing w:val="-7"/>
          <w:sz w:val="20"/>
        </w:rPr>
        <w:t> </w:t>
      </w:r>
      <w:r>
        <w:rPr>
          <w:color w:val="231F20"/>
          <w:sz w:val="20"/>
        </w:rPr>
        <w:t>the</w:t>
      </w:r>
      <w:r>
        <w:rPr>
          <w:color w:val="231F20"/>
          <w:spacing w:val="-8"/>
          <w:sz w:val="20"/>
        </w:rPr>
        <w:t> </w:t>
      </w:r>
      <w:r>
        <w:rPr>
          <w:color w:val="231F20"/>
          <w:sz w:val="20"/>
        </w:rPr>
        <w:t>circuit</w:t>
      </w:r>
      <w:r>
        <w:rPr>
          <w:color w:val="231F20"/>
          <w:spacing w:val="-8"/>
          <w:sz w:val="20"/>
        </w:rPr>
        <w:t> </w:t>
      </w:r>
      <w:r>
        <w:rPr>
          <w:color w:val="231F20"/>
          <w:sz w:val="20"/>
        </w:rPr>
        <w:t>current</w:t>
      </w:r>
      <w:r>
        <w:rPr>
          <w:color w:val="231F20"/>
          <w:spacing w:val="-8"/>
          <w:sz w:val="20"/>
        </w:rPr>
        <w:t> </w:t>
      </w:r>
      <w:r>
        <w:rPr>
          <w:color w:val="231F20"/>
          <w:sz w:val="20"/>
        </w:rPr>
        <w:t>is</w:t>
      </w:r>
      <w:r>
        <w:rPr>
          <w:color w:val="231F20"/>
          <w:spacing w:val="-8"/>
          <w:sz w:val="20"/>
        </w:rPr>
        <w:t> </w:t>
      </w:r>
      <w:r>
        <w:rPr>
          <w:color w:val="231F20"/>
          <w:sz w:val="20"/>
        </w:rPr>
        <w:t>zero</w:t>
      </w:r>
      <w:r>
        <w:rPr>
          <w:color w:val="231F20"/>
          <w:spacing w:val="-8"/>
          <w:sz w:val="20"/>
        </w:rPr>
        <w:t> </w:t>
      </w:r>
      <w:r>
        <w:rPr>
          <w:color w:val="231F20"/>
          <w:sz w:val="20"/>
        </w:rPr>
        <w:t>as indicated by point </w:t>
      </w:r>
      <w:r>
        <w:rPr>
          <w:i/>
          <w:color w:val="231F20"/>
          <w:sz w:val="20"/>
        </w:rPr>
        <w:t>O </w:t>
      </w:r>
      <w:r>
        <w:rPr>
          <w:color w:val="231F20"/>
          <w:sz w:val="20"/>
        </w:rPr>
        <w:t>in Fig.</w:t>
      </w:r>
      <w:r>
        <w:rPr>
          <w:color w:val="231F20"/>
          <w:spacing w:val="-14"/>
          <w:sz w:val="20"/>
        </w:rPr>
        <w:t> </w:t>
      </w:r>
      <w:r>
        <w:rPr>
          <w:color w:val="231F20"/>
          <w:sz w:val="20"/>
        </w:rPr>
        <w:t>5.25.</w:t>
      </w:r>
    </w:p>
    <w:p>
      <w:pPr>
        <w:pStyle w:val="BodyText"/>
        <w:ind w:left="1242"/>
      </w:pPr>
      <w:r>
        <w:rPr/>
        <w:pict>
          <v:group style="position:absolute;margin-left:260.799988pt;margin-top:199.947006pt;width:67.5pt;height:27.65pt;mso-position-horizontal-relative:page;mso-position-vertical-relative:paragraph;z-index:2000;mso-wrap-distance-left:0;mso-wrap-distance-right:0" coordorigin="5216,3999" coordsize="1350,553">
            <v:shape style="position:absolute;left:5856;top:4003;width:144;height:174" type="#_x0000_t75" stroked="false">
              <v:imagedata r:id="rId109" o:title=""/>
            </v:shape>
            <v:shape style="position:absolute;left:6057;top:3998;width:323;height:161" type="#_x0000_t75" stroked="false">
              <v:imagedata r:id="rId110" o:title=""/>
            </v:shape>
            <v:shape style="position:absolute;left:5220;top:4247;width:1341;height:300" coordorigin="5221,4247" coordsize="1341,300" path="m5891,4247l5800,4248,5714,4252,5632,4258,5555,4267,5483,4278,5415,4292,5330,4315,5269,4340,5221,4397,5233,4426,5330,4478,5415,4501,5483,4515,5555,4526,5632,4535,5714,4541,5800,4545,5891,4546,5982,4545,6068,4541,6150,4535,6227,4526,6299,4515,6367,4501,6452,4478,6513,4453,6561,4397,6549,4368,6452,4315,6367,4292,6299,4278,6227,4267,6150,4258,6068,4252,5982,4248,5891,4247xe" filled="true" fillcolor="#eff5de" stroked="false">
              <v:path arrowok="t"/>
              <v:fill type="solid"/>
            </v:shape>
            <v:shape style="position:absolute;left:5220;top:4247;width:1341;height:300" coordorigin="5221,4247" coordsize="1341,300" path="m5221,4397l5269,4340,5330,4315,5415,4292,5483,4278,5555,4267,5632,4258,5714,4252,5800,4248,5891,4247,5982,4248,6068,4252,6150,4258,6227,4267,6299,4278,6367,4292,6452,4315,6513,4340,6561,4397,6549,4426,6452,4478,6367,4501,6299,4515,6227,4526,6150,4535,6068,4541,5982,4545,5891,4546,5800,4545,5714,4541,5632,4535,5555,4526,5483,4515,5415,4501,5330,4478,5269,4453,5221,4397xe" filled="false" stroked="true" strokeweight=".48pt" strokecolor="#eff5de">
              <v:path arrowok="t"/>
              <v:stroke dashstyle="solid"/>
            </v:shape>
            <v:shape style="position:absolute;left:5216;top:3998;width:1350;height:553" type="#_x0000_t202" filled="false" stroked="false">
              <v:textbox inset="0,0,0,0">
                <w:txbxContent>
                  <w:p>
                    <w:pPr>
                      <w:spacing w:line="240" w:lineRule="auto" w:before="10"/>
                      <w:rPr>
                        <w:sz w:val="22"/>
                      </w:rPr>
                    </w:pPr>
                  </w:p>
                  <w:p>
                    <w:pPr>
                      <w:spacing w:before="0"/>
                      <w:ind w:left="342" w:right="0" w:firstLine="0"/>
                      <w:jc w:val="left"/>
                      <w:rPr>
                        <w:b/>
                        <w:sz w:val="20"/>
                      </w:rPr>
                    </w:pPr>
                    <w:r>
                      <w:rPr>
                        <w:b/>
                        <w:color w:val="231F20"/>
                        <w:sz w:val="20"/>
                      </w:rPr>
                      <w:t>Fig. 5.25</w:t>
                    </w:r>
                  </w:p>
                </w:txbxContent>
              </v:textbox>
              <w10:wrap type="none"/>
            </v:shape>
            <w10:wrap type="topAndBottom"/>
          </v:group>
        </w:pict>
      </w:r>
      <w:r>
        <w:rPr/>
        <w:pict>
          <v:group style="width:293.3pt;height:196pt;mso-position-horizontal-relative:char;mso-position-vertical-relative:line" coordorigin="0,0" coordsize="5866,3920">
            <v:line style="position:absolute" from="2939,321" to="2939,3832" stroked="true" strokeweight=".8pt" strokecolor="#00aeef">
              <v:stroke dashstyle="solid"/>
            </v:line>
            <v:shape style="position:absolute;left:2885;top:233;width:106;height:96" coordorigin="2886,233" coordsize="106,96" path="m2939,233l2886,329,2991,329,2939,233xe" filled="true" fillcolor="#00aeef" stroked="false">
              <v:path arrowok="t"/>
              <v:fill type="solid"/>
            </v:shape>
            <v:shape style="position:absolute;left:2885;top:3823;width:106;height:96" coordorigin="2886,3823" coordsize="106,96" path="m2991,3823l2886,3823,2939,3919,2991,3823xe" filled="true" fillcolor="#00aeef" stroked="false">
              <v:path arrowok="t"/>
              <v:fill type="solid"/>
            </v:shape>
            <v:line style="position:absolute" from="985,2076" to="4892,2076" stroked="true" strokeweight=".8pt" strokecolor="#00aeef">
              <v:stroke dashstyle="solid"/>
            </v:line>
            <v:shape style="position:absolute;left:897;top:2023;width:96;height:106" coordorigin="898,2024" coordsize="96,106" path="m994,2024l898,2076,994,2129,994,2024xe" filled="true" fillcolor="#00aeef" stroked="false">
              <v:path arrowok="t"/>
              <v:fill type="solid"/>
            </v:shape>
            <v:shape style="position:absolute;left:4883;top:2023;width:96;height:106" coordorigin="4883,2024" coordsize="96,106" path="m4883,2024l4883,2129,4979,2076,4883,2024xe" filled="true" fillcolor="#00aeef" stroked="false">
              <v:path arrowok="t"/>
              <v:fill type="solid"/>
            </v:shape>
            <v:line style="position:absolute" from="4618,1998" to="4618,2081" stroked="true" strokeweight=".8pt" strokecolor="#00aeef">
              <v:stroke dashstyle="solid"/>
            </v:line>
            <v:shape style="position:absolute;left:604;top:449;width:3794;height:3440" type="#_x0000_t75" stroked="false">
              <v:imagedata r:id="rId111" o:title=""/>
            </v:shape>
            <v:shape style="position:absolute;left:4503;top:2151;width:210;height:127" type="#_x0000_t75" stroked="false">
              <v:imagedata r:id="rId112" o:title=""/>
            </v:shape>
            <v:shape style="position:absolute;left:5018;top:2022;width:187;height:174" type="#_x0000_t75" stroked="false">
              <v:imagedata r:id="rId113" o:title=""/>
            </v:shape>
            <v:shape style="position:absolute;left:5255;top:2022;width:610;height:152" type="#_x0000_t75" stroked="false">
              <v:imagedata r:id="rId114" o:title=""/>
            </v:shape>
            <v:shape style="position:absolute;left:0;top:2019;width:179;height:174" type="#_x0000_t75" stroked="false">
              <v:imagedata r:id="rId115" o:title=""/>
            </v:shape>
            <v:shape style="position:absolute;left:237;top:2018;width:610;height:152" type="#_x0000_t75" stroked="false">
              <v:imagedata r:id="rId116" o:title=""/>
            </v:shape>
            <v:shape style="position:absolute;left:2840;top:4;width:152;height:174" type="#_x0000_t75" stroked="false">
              <v:imagedata r:id="rId117" o:title=""/>
            </v:shape>
            <v:shape style="position:absolute;left:3041;top:0;width:373;height:154" type="#_x0000_t75" stroked="false">
              <v:imagedata r:id="rId118" o:title=""/>
            </v:shape>
          </v:group>
        </w:pict>
      </w:r>
      <w:r>
        <w:rPr/>
      </w:r>
    </w:p>
    <w:p>
      <w:pPr>
        <w:spacing w:before="106"/>
        <w:ind w:left="314" w:right="0" w:firstLine="0"/>
        <w:jc w:val="left"/>
        <w:rPr>
          <w:sz w:val="18"/>
        </w:rPr>
      </w:pPr>
      <w:r>
        <w:rPr>
          <w:color w:val="00AEEF"/>
          <w:sz w:val="20"/>
          <w:shd w:fill="FFFCDF" w:color="auto" w:val="clear"/>
        </w:rPr>
        <w:t>  * </w:t>
      </w:r>
      <w:r>
        <w:rPr>
          <w:i/>
          <w:color w:val="231F20"/>
          <w:sz w:val="18"/>
          <w:shd w:fill="FFFCDF" w:color="auto" w:val="clear"/>
        </w:rPr>
        <w:t>R </w:t>
      </w:r>
      <w:r>
        <w:rPr>
          <w:color w:val="231F20"/>
          <w:sz w:val="18"/>
          <w:shd w:fill="FFFCDF" w:color="auto" w:val="clear"/>
        </w:rPr>
        <w:t>is the current limiting resistance. It prevents the forward current from exceeding the permitted value. </w:t>
      </w:r>
    </w:p>
    <w:p>
      <w:pPr>
        <w:spacing w:after="0"/>
        <w:jc w:val="left"/>
        <w:rPr>
          <w:sz w:val="18"/>
        </w:rPr>
        <w:sectPr>
          <w:pgSz w:w="11900" w:h="16840"/>
          <w:pgMar w:header="2253" w:footer="0" w:top="2560" w:bottom="280" w:left="1680" w:right="0"/>
        </w:sectPr>
      </w:pPr>
    </w:p>
    <w:p>
      <w:pPr>
        <w:pStyle w:val="ListParagraph"/>
        <w:numPr>
          <w:ilvl w:val="0"/>
          <w:numId w:val="13"/>
        </w:numPr>
        <w:tabs>
          <w:tab w:pos="1030" w:val="left" w:leader="none"/>
        </w:tabs>
        <w:spacing w:line="249" w:lineRule="auto" w:before="66" w:after="0"/>
        <w:ind w:left="310" w:right="1983" w:firstLine="348"/>
        <w:jc w:val="both"/>
        <w:rPr>
          <w:sz w:val="20"/>
        </w:rPr>
      </w:pPr>
      <w:bookmarkStart w:name="ii) Forward bias." w:id="70"/>
      <w:bookmarkEnd w:id="70"/>
      <w:r>
        <w:rPr/>
      </w:r>
      <w:bookmarkStart w:name="(iii) Reverse bias." w:id="71"/>
      <w:bookmarkEnd w:id="71"/>
      <w:r>
        <w:rPr/>
      </w:r>
      <w:bookmarkStart w:name="Fig. 5.26" w:id="72"/>
      <w:bookmarkEnd w:id="72"/>
      <w:r>
        <w:rPr/>
      </w:r>
      <w:bookmarkStart w:name="Fig. 5.26" w:id="73"/>
      <w:bookmarkEnd w:id="73"/>
      <w:r>
        <w:rPr>
          <w:b/>
          <w:color w:val="E21C47"/>
          <w:spacing w:val="-3"/>
          <w:sz w:val="20"/>
        </w:rPr>
        <w:t>Forwar</w:t>
      </w:r>
      <w:r>
        <w:rPr>
          <w:b/>
          <w:color w:val="E21C47"/>
          <w:spacing w:val="-3"/>
          <w:sz w:val="20"/>
        </w:rPr>
        <w:t>d</w:t>
      </w:r>
      <w:r>
        <w:rPr>
          <w:b/>
          <w:color w:val="E21C47"/>
          <w:spacing w:val="-21"/>
          <w:sz w:val="20"/>
        </w:rPr>
        <w:t> </w:t>
      </w:r>
      <w:r>
        <w:rPr>
          <w:b/>
          <w:color w:val="E21C47"/>
          <w:spacing w:val="-3"/>
          <w:sz w:val="20"/>
        </w:rPr>
        <w:t>bias.</w:t>
      </w:r>
      <w:r>
        <w:rPr>
          <w:b/>
          <w:color w:val="E21C47"/>
          <w:spacing w:val="10"/>
          <w:sz w:val="20"/>
        </w:rPr>
        <w:t> </w:t>
      </w:r>
      <w:r>
        <w:rPr>
          <w:color w:val="231F20"/>
          <w:spacing w:val="-4"/>
          <w:sz w:val="20"/>
        </w:rPr>
        <w:t>With</w:t>
      </w:r>
      <w:r>
        <w:rPr>
          <w:color w:val="231F20"/>
          <w:spacing w:val="-20"/>
          <w:sz w:val="20"/>
        </w:rPr>
        <w:t> </w:t>
      </w:r>
      <w:r>
        <w:rPr>
          <w:color w:val="231F20"/>
          <w:sz w:val="20"/>
        </w:rPr>
        <w:t>forward</w:t>
      </w:r>
      <w:r>
        <w:rPr>
          <w:color w:val="231F20"/>
          <w:spacing w:val="-20"/>
          <w:sz w:val="20"/>
        </w:rPr>
        <w:t> </w:t>
      </w:r>
      <w:r>
        <w:rPr>
          <w:color w:val="231F20"/>
          <w:sz w:val="20"/>
        </w:rPr>
        <w:t>bias</w:t>
      </w:r>
      <w:r>
        <w:rPr>
          <w:color w:val="231F20"/>
          <w:spacing w:val="-21"/>
          <w:sz w:val="20"/>
        </w:rPr>
        <w:t> </w:t>
      </w:r>
      <w:r>
        <w:rPr>
          <w:color w:val="231F20"/>
          <w:sz w:val="20"/>
        </w:rPr>
        <w:t>to</w:t>
      </w:r>
      <w:r>
        <w:rPr>
          <w:color w:val="231F20"/>
          <w:spacing w:val="-20"/>
          <w:sz w:val="20"/>
        </w:rPr>
        <w:t> </w:t>
      </w:r>
      <w:r>
        <w:rPr>
          <w:color w:val="231F20"/>
          <w:sz w:val="20"/>
        </w:rPr>
        <w:t>the</w:t>
      </w:r>
      <w:r>
        <w:rPr>
          <w:color w:val="231F20"/>
          <w:spacing w:val="-21"/>
          <w:sz w:val="20"/>
        </w:rPr>
        <w:t> </w:t>
      </w:r>
      <w:r>
        <w:rPr>
          <w:i/>
          <w:color w:val="231F20"/>
          <w:sz w:val="20"/>
        </w:rPr>
        <w:t>pn</w:t>
      </w:r>
      <w:r>
        <w:rPr>
          <w:i/>
          <w:color w:val="231F20"/>
          <w:spacing w:val="-18"/>
          <w:sz w:val="20"/>
        </w:rPr>
        <w:t> </w:t>
      </w:r>
      <w:r>
        <w:rPr>
          <w:color w:val="231F20"/>
          <w:sz w:val="20"/>
        </w:rPr>
        <w:t>junction</w:t>
      </w:r>
      <w:r>
        <w:rPr>
          <w:color w:val="231F20"/>
          <w:spacing w:val="-21"/>
          <w:sz w:val="20"/>
        </w:rPr>
        <w:t> </w:t>
      </w:r>
      <w:r>
        <w:rPr>
          <w:i/>
          <w:color w:val="231F20"/>
          <w:sz w:val="20"/>
        </w:rPr>
        <w:t>i.e.</w:t>
      </w:r>
      <w:r>
        <w:rPr>
          <w:i/>
          <w:color w:val="231F20"/>
          <w:spacing w:val="-21"/>
          <w:sz w:val="20"/>
        </w:rPr>
        <w:t> </w:t>
      </w:r>
      <w:r>
        <w:rPr>
          <w:i/>
          <w:color w:val="231F20"/>
          <w:sz w:val="20"/>
        </w:rPr>
        <w:t>p</w:t>
      </w:r>
      <w:r>
        <w:rPr>
          <w:color w:val="231F20"/>
          <w:sz w:val="20"/>
        </w:rPr>
        <w:t>-type</w:t>
      </w:r>
      <w:r>
        <w:rPr>
          <w:color w:val="231F20"/>
          <w:spacing w:val="-20"/>
          <w:sz w:val="20"/>
        </w:rPr>
        <w:t> </w:t>
      </w:r>
      <w:r>
        <w:rPr>
          <w:color w:val="231F20"/>
          <w:sz w:val="20"/>
        </w:rPr>
        <w:t>connected</w:t>
      </w:r>
      <w:r>
        <w:rPr>
          <w:color w:val="231F20"/>
          <w:spacing w:val="-20"/>
          <w:sz w:val="20"/>
        </w:rPr>
        <w:t> </w:t>
      </w:r>
      <w:r>
        <w:rPr>
          <w:color w:val="231F20"/>
          <w:sz w:val="20"/>
        </w:rPr>
        <w:t>to</w:t>
      </w:r>
      <w:r>
        <w:rPr>
          <w:color w:val="231F20"/>
          <w:spacing w:val="-20"/>
          <w:sz w:val="20"/>
        </w:rPr>
        <w:t> </w:t>
      </w:r>
      <w:r>
        <w:rPr>
          <w:color w:val="231F20"/>
          <w:sz w:val="20"/>
        </w:rPr>
        <w:t>positive</w:t>
      </w:r>
      <w:r>
        <w:rPr>
          <w:color w:val="231F20"/>
          <w:spacing w:val="-20"/>
          <w:sz w:val="20"/>
        </w:rPr>
        <w:t> </w:t>
      </w:r>
      <w:r>
        <w:rPr>
          <w:color w:val="231F20"/>
          <w:sz w:val="20"/>
        </w:rPr>
        <w:t>terminal and</w:t>
      </w:r>
      <w:r>
        <w:rPr>
          <w:color w:val="231F20"/>
          <w:spacing w:val="-8"/>
          <w:sz w:val="20"/>
        </w:rPr>
        <w:t> </w:t>
      </w:r>
      <w:r>
        <w:rPr>
          <w:i/>
          <w:color w:val="231F20"/>
          <w:spacing w:val="-2"/>
          <w:sz w:val="20"/>
        </w:rPr>
        <w:t>n</w:t>
      </w:r>
      <w:r>
        <w:rPr>
          <w:color w:val="231F20"/>
          <w:spacing w:val="-2"/>
          <w:sz w:val="20"/>
        </w:rPr>
        <w:t>-type</w:t>
      </w:r>
      <w:r>
        <w:rPr>
          <w:color w:val="231F20"/>
          <w:spacing w:val="-9"/>
          <w:sz w:val="20"/>
        </w:rPr>
        <w:t> </w:t>
      </w:r>
      <w:r>
        <w:rPr>
          <w:color w:val="231F20"/>
          <w:sz w:val="20"/>
        </w:rPr>
        <w:t>connected</w:t>
      </w:r>
      <w:r>
        <w:rPr>
          <w:color w:val="231F20"/>
          <w:spacing w:val="-9"/>
          <w:sz w:val="20"/>
        </w:rPr>
        <w:t> </w:t>
      </w:r>
      <w:r>
        <w:rPr>
          <w:color w:val="231F20"/>
          <w:sz w:val="20"/>
        </w:rPr>
        <w:t>to</w:t>
      </w:r>
      <w:r>
        <w:rPr>
          <w:color w:val="231F20"/>
          <w:spacing w:val="-9"/>
          <w:sz w:val="20"/>
        </w:rPr>
        <w:t> </w:t>
      </w:r>
      <w:r>
        <w:rPr>
          <w:color w:val="231F20"/>
          <w:sz w:val="20"/>
        </w:rPr>
        <w:t>negative</w:t>
      </w:r>
      <w:r>
        <w:rPr>
          <w:color w:val="231F20"/>
          <w:spacing w:val="-8"/>
          <w:sz w:val="20"/>
        </w:rPr>
        <w:t> </w:t>
      </w:r>
      <w:r>
        <w:rPr>
          <w:color w:val="231F20"/>
          <w:sz w:val="20"/>
        </w:rPr>
        <w:t>terminal,</w:t>
      </w:r>
      <w:r>
        <w:rPr>
          <w:color w:val="231F20"/>
          <w:spacing w:val="-9"/>
          <w:sz w:val="20"/>
        </w:rPr>
        <w:t> </w:t>
      </w:r>
      <w:r>
        <w:rPr>
          <w:color w:val="231F20"/>
          <w:sz w:val="20"/>
        </w:rPr>
        <w:t>the</w:t>
      </w:r>
      <w:r>
        <w:rPr>
          <w:color w:val="231F20"/>
          <w:spacing w:val="-9"/>
          <w:sz w:val="20"/>
        </w:rPr>
        <w:t> </w:t>
      </w:r>
      <w:r>
        <w:rPr>
          <w:color w:val="231F20"/>
          <w:sz w:val="20"/>
        </w:rPr>
        <w:t>potential</w:t>
      </w:r>
      <w:r>
        <w:rPr>
          <w:color w:val="231F20"/>
          <w:spacing w:val="-9"/>
          <w:sz w:val="20"/>
        </w:rPr>
        <w:t> </w:t>
      </w:r>
      <w:r>
        <w:rPr>
          <w:color w:val="231F20"/>
          <w:sz w:val="20"/>
        </w:rPr>
        <w:t>barrier</w:t>
      </w:r>
      <w:r>
        <w:rPr>
          <w:color w:val="231F20"/>
          <w:spacing w:val="-8"/>
          <w:sz w:val="20"/>
        </w:rPr>
        <w:t> </w:t>
      </w:r>
      <w:r>
        <w:rPr>
          <w:color w:val="231F20"/>
          <w:sz w:val="20"/>
        </w:rPr>
        <w:t>is</w:t>
      </w:r>
      <w:r>
        <w:rPr>
          <w:color w:val="231F20"/>
          <w:spacing w:val="-9"/>
          <w:sz w:val="20"/>
        </w:rPr>
        <w:t> </w:t>
      </w:r>
      <w:r>
        <w:rPr>
          <w:color w:val="231F20"/>
          <w:sz w:val="20"/>
        </w:rPr>
        <w:t>reduced.</w:t>
      </w:r>
      <w:r>
        <w:rPr>
          <w:color w:val="231F20"/>
          <w:spacing w:val="34"/>
          <w:sz w:val="20"/>
        </w:rPr>
        <w:t> </w:t>
      </w:r>
      <w:r>
        <w:rPr>
          <w:color w:val="231F20"/>
          <w:sz w:val="20"/>
        </w:rPr>
        <w:t>At</w:t>
      </w:r>
      <w:r>
        <w:rPr>
          <w:color w:val="231F20"/>
          <w:spacing w:val="-9"/>
          <w:sz w:val="20"/>
        </w:rPr>
        <w:t> </w:t>
      </w:r>
      <w:r>
        <w:rPr>
          <w:color w:val="231F20"/>
          <w:sz w:val="20"/>
        </w:rPr>
        <w:t>some</w:t>
      </w:r>
      <w:r>
        <w:rPr>
          <w:color w:val="231F20"/>
          <w:spacing w:val="-8"/>
          <w:sz w:val="20"/>
        </w:rPr>
        <w:t> </w:t>
      </w:r>
      <w:r>
        <w:rPr>
          <w:color w:val="231F20"/>
          <w:sz w:val="20"/>
        </w:rPr>
        <w:t>forward</w:t>
      </w:r>
      <w:r>
        <w:rPr>
          <w:color w:val="231F20"/>
          <w:spacing w:val="-9"/>
          <w:sz w:val="20"/>
        </w:rPr>
        <w:t> </w:t>
      </w:r>
      <w:r>
        <w:rPr>
          <w:color w:val="231F20"/>
          <w:sz w:val="20"/>
        </w:rPr>
        <w:t>voltage (0.7</w:t>
      </w:r>
      <w:r>
        <w:rPr>
          <w:color w:val="231F20"/>
          <w:spacing w:val="-16"/>
          <w:sz w:val="20"/>
        </w:rPr>
        <w:t> </w:t>
      </w:r>
      <w:r>
        <w:rPr>
          <w:color w:val="231F20"/>
          <w:sz w:val="20"/>
        </w:rPr>
        <w:t>V</w:t>
      </w:r>
      <w:r>
        <w:rPr>
          <w:color w:val="231F20"/>
          <w:spacing w:val="-15"/>
          <w:sz w:val="20"/>
        </w:rPr>
        <w:t> </w:t>
      </w:r>
      <w:r>
        <w:rPr>
          <w:color w:val="231F20"/>
          <w:sz w:val="20"/>
        </w:rPr>
        <w:t>for</w:t>
      </w:r>
      <w:r>
        <w:rPr>
          <w:color w:val="231F20"/>
          <w:spacing w:val="-16"/>
          <w:sz w:val="20"/>
        </w:rPr>
        <w:t> </w:t>
      </w:r>
      <w:r>
        <w:rPr>
          <w:color w:val="231F20"/>
          <w:sz w:val="20"/>
        </w:rPr>
        <w:t>Si</w:t>
      </w:r>
      <w:r>
        <w:rPr>
          <w:color w:val="231F20"/>
          <w:spacing w:val="-15"/>
          <w:sz w:val="20"/>
        </w:rPr>
        <w:t> </w:t>
      </w:r>
      <w:r>
        <w:rPr>
          <w:color w:val="231F20"/>
          <w:sz w:val="20"/>
        </w:rPr>
        <w:t>and</w:t>
      </w:r>
      <w:r>
        <w:rPr>
          <w:color w:val="231F20"/>
          <w:spacing w:val="-16"/>
          <w:sz w:val="20"/>
        </w:rPr>
        <w:t> </w:t>
      </w:r>
      <w:r>
        <w:rPr>
          <w:color w:val="231F20"/>
          <w:sz w:val="20"/>
        </w:rPr>
        <w:t>0.3</w:t>
      </w:r>
      <w:r>
        <w:rPr>
          <w:color w:val="231F20"/>
          <w:spacing w:val="-15"/>
          <w:sz w:val="20"/>
        </w:rPr>
        <w:t> </w:t>
      </w:r>
      <w:r>
        <w:rPr>
          <w:color w:val="231F20"/>
          <w:sz w:val="20"/>
        </w:rPr>
        <w:t>V</w:t>
      </w:r>
      <w:r>
        <w:rPr>
          <w:color w:val="231F20"/>
          <w:spacing w:val="-16"/>
          <w:sz w:val="20"/>
        </w:rPr>
        <w:t> </w:t>
      </w:r>
      <w:r>
        <w:rPr>
          <w:color w:val="231F20"/>
          <w:sz w:val="20"/>
        </w:rPr>
        <w:t>for</w:t>
      </w:r>
      <w:r>
        <w:rPr>
          <w:color w:val="231F20"/>
          <w:spacing w:val="-15"/>
          <w:sz w:val="20"/>
        </w:rPr>
        <w:t> </w:t>
      </w:r>
      <w:r>
        <w:rPr>
          <w:color w:val="231F20"/>
          <w:sz w:val="20"/>
        </w:rPr>
        <w:t>Ge),</w:t>
      </w:r>
      <w:r>
        <w:rPr>
          <w:color w:val="231F20"/>
          <w:spacing w:val="-16"/>
          <w:sz w:val="20"/>
        </w:rPr>
        <w:t> </w:t>
      </w:r>
      <w:r>
        <w:rPr>
          <w:color w:val="231F20"/>
          <w:sz w:val="20"/>
        </w:rPr>
        <w:t>the</w:t>
      </w:r>
      <w:r>
        <w:rPr>
          <w:color w:val="231F20"/>
          <w:spacing w:val="-15"/>
          <w:sz w:val="20"/>
        </w:rPr>
        <w:t> </w:t>
      </w:r>
      <w:r>
        <w:rPr>
          <w:color w:val="231F20"/>
          <w:sz w:val="20"/>
        </w:rPr>
        <w:t>potential</w:t>
      </w:r>
      <w:r>
        <w:rPr>
          <w:color w:val="231F20"/>
          <w:spacing w:val="-16"/>
          <w:sz w:val="20"/>
        </w:rPr>
        <w:t> </w:t>
      </w:r>
      <w:r>
        <w:rPr>
          <w:color w:val="231F20"/>
          <w:sz w:val="20"/>
        </w:rPr>
        <w:t>barrier</w:t>
      </w:r>
      <w:r>
        <w:rPr>
          <w:color w:val="231F20"/>
          <w:spacing w:val="-15"/>
          <w:sz w:val="20"/>
        </w:rPr>
        <w:t> </w:t>
      </w:r>
      <w:r>
        <w:rPr>
          <w:color w:val="231F20"/>
          <w:sz w:val="20"/>
        </w:rPr>
        <w:t>is</w:t>
      </w:r>
      <w:r>
        <w:rPr>
          <w:color w:val="231F20"/>
          <w:spacing w:val="-16"/>
          <w:sz w:val="20"/>
        </w:rPr>
        <w:t> </w:t>
      </w:r>
      <w:r>
        <w:rPr>
          <w:color w:val="231F20"/>
          <w:sz w:val="20"/>
        </w:rPr>
        <w:t>altogether</w:t>
      </w:r>
      <w:r>
        <w:rPr>
          <w:color w:val="231F20"/>
          <w:spacing w:val="-15"/>
          <w:sz w:val="20"/>
        </w:rPr>
        <w:t> </w:t>
      </w:r>
      <w:r>
        <w:rPr>
          <w:color w:val="231F20"/>
          <w:sz w:val="20"/>
        </w:rPr>
        <w:t>eliminated</w:t>
      </w:r>
      <w:r>
        <w:rPr>
          <w:color w:val="231F20"/>
          <w:spacing w:val="-16"/>
          <w:sz w:val="20"/>
        </w:rPr>
        <w:t> </w:t>
      </w:r>
      <w:r>
        <w:rPr>
          <w:color w:val="231F20"/>
          <w:sz w:val="20"/>
        </w:rPr>
        <w:t>and</w:t>
      </w:r>
      <w:r>
        <w:rPr>
          <w:color w:val="231F20"/>
          <w:spacing w:val="-15"/>
          <w:sz w:val="20"/>
        </w:rPr>
        <w:t> </w:t>
      </w:r>
      <w:r>
        <w:rPr>
          <w:color w:val="231F20"/>
          <w:sz w:val="20"/>
        </w:rPr>
        <w:t>current</w:t>
      </w:r>
      <w:r>
        <w:rPr>
          <w:color w:val="231F20"/>
          <w:spacing w:val="-16"/>
          <w:sz w:val="20"/>
        </w:rPr>
        <w:t> </w:t>
      </w:r>
      <w:r>
        <w:rPr>
          <w:color w:val="231F20"/>
          <w:sz w:val="20"/>
        </w:rPr>
        <w:t>starts</w:t>
      </w:r>
      <w:r>
        <w:rPr>
          <w:color w:val="231F20"/>
          <w:spacing w:val="-15"/>
          <w:sz w:val="20"/>
        </w:rPr>
        <w:t> </w:t>
      </w:r>
      <w:r>
        <w:rPr>
          <w:color w:val="231F20"/>
          <w:sz w:val="20"/>
        </w:rPr>
        <w:t>flowing in</w:t>
      </w:r>
      <w:r>
        <w:rPr>
          <w:color w:val="231F20"/>
          <w:spacing w:val="-10"/>
          <w:sz w:val="20"/>
        </w:rPr>
        <w:t> </w:t>
      </w:r>
      <w:r>
        <w:rPr>
          <w:color w:val="231F20"/>
          <w:sz w:val="20"/>
        </w:rPr>
        <w:t>the</w:t>
      </w:r>
      <w:r>
        <w:rPr>
          <w:color w:val="231F20"/>
          <w:spacing w:val="-10"/>
          <w:sz w:val="20"/>
        </w:rPr>
        <w:t> </w:t>
      </w:r>
      <w:r>
        <w:rPr>
          <w:color w:val="231F20"/>
          <w:sz w:val="20"/>
        </w:rPr>
        <w:t>circuit.</w:t>
      </w:r>
      <w:r>
        <w:rPr>
          <w:color w:val="231F20"/>
          <w:spacing w:val="31"/>
          <w:sz w:val="20"/>
        </w:rPr>
        <w:t> </w:t>
      </w:r>
      <w:r>
        <w:rPr>
          <w:color w:val="231F20"/>
          <w:sz w:val="20"/>
        </w:rPr>
        <w:t>From</w:t>
      </w:r>
      <w:r>
        <w:rPr>
          <w:color w:val="231F20"/>
          <w:spacing w:val="-10"/>
          <w:sz w:val="20"/>
        </w:rPr>
        <w:t> </w:t>
      </w:r>
      <w:r>
        <w:rPr>
          <w:color w:val="231F20"/>
          <w:sz w:val="20"/>
        </w:rPr>
        <w:t>now</w:t>
      </w:r>
      <w:r>
        <w:rPr>
          <w:color w:val="231F20"/>
          <w:spacing w:val="-10"/>
          <w:sz w:val="20"/>
        </w:rPr>
        <w:t> </w:t>
      </w:r>
      <w:r>
        <w:rPr>
          <w:color w:val="231F20"/>
          <w:sz w:val="20"/>
        </w:rPr>
        <w:t>onwards,</w:t>
      </w:r>
      <w:r>
        <w:rPr>
          <w:color w:val="231F20"/>
          <w:spacing w:val="-10"/>
          <w:sz w:val="20"/>
        </w:rPr>
        <w:t> </w:t>
      </w:r>
      <w:r>
        <w:rPr>
          <w:color w:val="231F20"/>
          <w:sz w:val="20"/>
        </w:rPr>
        <w:t>the</w:t>
      </w:r>
      <w:r>
        <w:rPr>
          <w:color w:val="231F20"/>
          <w:spacing w:val="-9"/>
          <w:sz w:val="20"/>
        </w:rPr>
        <w:t> </w:t>
      </w:r>
      <w:r>
        <w:rPr>
          <w:color w:val="231F20"/>
          <w:sz w:val="20"/>
        </w:rPr>
        <w:t>current</w:t>
      </w:r>
      <w:r>
        <w:rPr>
          <w:color w:val="231F20"/>
          <w:spacing w:val="-10"/>
          <w:sz w:val="20"/>
        </w:rPr>
        <w:t> </w:t>
      </w:r>
      <w:r>
        <w:rPr>
          <w:color w:val="231F20"/>
          <w:sz w:val="20"/>
        </w:rPr>
        <w:t>increases</w:t>
      </w:r>
      <w:r>
        <w:rPr>
          <w:color w:val="231F20"/>
          <w:spacing w:val="-10"/>
          <w:sz w:val="20"/>
        </w:rPr>
        <w:t> </w:t>
      </w:r>
      <w:r>
        <w:rPr>
          <w:color w:val="231F20"/>
          <w:sz w:val="20"/>
        </w:rPr>
        <w:t>with</w:t>
      </w:r>
      <w:r>
        <w:rPr>
          <w:color w:val="231F20"/>
          <w:spacing w:val="-10"/>
          <w:sz w:val="20"/>
        </w:rPr>
        <w:t> </w:t>
      </w:r>
      <w:r>
        <w:rPr>
          <w:color w:val="231F20"/>
          <w:sz w:val="20"/>
        </w:rPr>
        <w:t>the</w:t>
      </w:r>
      <w:r>
        <w:rPr>
          <w:color w:val="231F20"/>
          <w:spacing w:val="-10"/>
          <w:sz w:val="20"/>
        </w:rPr>
        <w:t> </w:t>
      </w:r>
      <w:r>
        <w:rPr>
          <w:color w:val="231F20"/>
          <w:sz w:val="20"/>
        </w:rPr>
        <w:t>increase</w:t>
      </w:r>
      <w:r>
        <w:rPr>
          <w:color w:val="231F20"/>
          <w:spacing w:val="-10"/>
          <w:sz w:val="20"/>
        </w:rPr>
        <w:t> </w:t>
      </w:r>
      <w:r>
        <w:rPr>
          <w:color w:val="231F20"/>
          <w:sz w:val="20"/>
        </w:rPr>
        <w:t>in</w:t>
      </w:r>
      <w:r>
        <w:rPr>
          <w:color w:val="231F20"/>
          <w:spacing w:val="-9"/>
          <w:sz w:val="20"/>
        </w:rPr>
        <w:t> </w:t>
      </w:r>
      <w:r>
        <w:rPr>
          <w:color w:val="231F20"/>
          <w:sz w:val="20"/>
        </w:rPr>
        <w:t>forward</w:t>
      </w:r>
      <w:r>
        <w:rPr>
          <w:color w:val="231F20"/>
          <w:spacing w:val="-10"/>
          <w:sz w:val="20"/>
        </w:rPr>
        <w:t> </w:t>
      </w:r>
      <w:r>
        <w:rPr>
          <w:color w:val="231F20"/>
          <w:sz w:val="20"/>
        </w:rPr>
        <w:t>voltage.</w:t>
      </w:r>
      <w:r>
        <w:rPr>
          <w:color w:val="231F20"/>
          <w:spacing w:val="-10"/>
          <w:sz w:val="20"/>
        </w:rPr>
        <w:t> </w:t>
      </w:r>
      <w:r>
        <w:rPr>
          <w:color w:val="231F20"/>
          <w:sz w:val="20"/>
        </w:rPr>
        <w:t>Thus,</w:t>
      </w:r>
      <w:r>
        <w:rPr>
          <w:color w:val="231F20"/>
          <w:spacing w:val="-10"/>
          <w:sz w:val="20"/>
        </w:rPr>
        <w:t> </w:t>
      </w:r>
      <w:r>
        <w:rPr>
          <w:color w:val="231F20"/>
          <w:sz w:val="20"/>
        </w:rPr>
        <w:t>a rising</w:t>
      </w:r>
      <w:r>
        <w:rPr>
          <w:color w:val="231F20"/>
          <w:spacing w:val="-22"/>
          <w:sz w:val="20"/>
        </w:rPr>
        <w:t> </w:t>
      </w:r>
      <w:r>
        <w:rPr>
          <w:color w:val="231F20"/>
          <w:sz w:val="20"/>
        </w:rPr>
        <w:t>curve</w:t>
      </w:r>
      <w:r>
        <w:rPr>
          <w:color w:val="231F20"/>
          <w:spacing w:val="-22"/>
          <w:sz w:val="20"/>
        </w:rPr>
        <w:t> </w:t>
      </w:r>
      <w:r>
        <w:rPr>
          <w:i/>
          <w:color w:val="231F20"/>
          <w:sz w:val="20"/>
        </w:rPr>
        <w:t>OB</w:t>
      </w:r>
      <w:r>
        <w:rPr>
          <w:i/>
          <w:color w:val="231F20"/>
          <w:spacing w:val="-23"/>
          <w:sz w:val="20"/>
        </w:rPr>
        <w:t> </w:t>
      </w:r>
      <w:r>
        <w:rPr>
          <w:color w:val="231F20"/>
          <w:sz w:val="20"/>
        </w:rPr>
        <w:t>is</w:t>
      </w:r>
      <w:r>
        <w:rPr>
          <w:color w:val="231F20"/>
          <w:spacing w:val="-21"/>
          <w:sz w:val="20"/>
        </w:rPr>
        <w:t> </w:t>
      </w:r>
      <w:r>
        <w:rPr>
          <w:color w:val="231F20"/>
          <w:sz w:val="20"/>
        </w:rPr>
        <w:t>obtained</w:t>
      </w:r>
      <w:r>
        <w:rPr>
          <w:color w:val="231F20"/>
          <w:spacing w:val="-22"/>
          <w:sz w:val="20"/>
        </w:rPr>
        <w:t> </w:t>
      </w:r>
      <w:r>
        <w:rPr>
          <w:color w:val="231F20"/>
          <w:sz w:val="20"/>
        </w:rPr>
        <w:t>with</w:t>
      </w:r>
      <w:r>
        <w:rPr>
          <w:color w:val="231F20"/>
          <w:spacing w:val="-21"/>
          <w:sz w:val="20"/>
        </w:rPr>
        <w:t> </w:t>
      </w:r>
      <w:r>
        <w:rPr>
          <w:color w:val="231F20"/>
          <w:sz w:val="20"/>
        </w:rPr>
        <w:t>forward</w:t>
      </w:r>
      <w:r>
        <w:rPr>
          <w:color w:val="231F20"/>
          <w:spacing w:val="-22"/>
          <w:sz w:val="20"/>
        </w:rPr>
        <w:t> </w:t>
      </w:r>
      <w:r>
        <w:rPr>
          <w:color w:val="231F20"/>
          <w:sz w:val="20"/>
        </w:rPr>
        <w:t>bias</w:t>
      </w:r>
      <w:r>
        <w:rPr>
          <w:color w:val="231F20"/>
          <w:spacing w:val="-21"/>
          <w:sz w:val="20"/>
        </w:rPr>
        <w:t> </w:t>
      </w:r>
      <w:r>
        <w:rPr>
          <w:color w:val="231F20"/>
          <w:sz w:val="20"/>
        </w:rPr>
        <w:t>as</w:t>
      </w:r>
      <w:r>
        <w:rPr>
          <w:color w:val="231F20"/>
          <w:spacing w:val="-22"/>
          <w:sz w:val="20"/>
        </w:rPr>
        <w:t> </w:t>
      </w:r>
      <w:r>
        <w:rPr>
          <w:color w:val="231F20"/>
          <w:sz w:val="20"/>
        </w:rPr>
        <w:t>shown</w:t>
      </w:r>
      <w:r>
        <w:rPr>
          <w:color w:val="231F20"/>
          <w:spacing w:val="-21"/>
          <w:sz w:val="20"/>
        </w:rPr>
        <w:t> </w:t>
      </w:r>
      <w:r>
        <w:rPr>
          <w:color w:val="231F20"/>
          <w:sz w:val="20"/>
        </w:rPr>
        <w:t>in</w:t>
      </w:r>
      <w:r>
        <w:rPr>
          <w:color w:val="231F20"/>
          <w:spacing w:val="-22"/>
          <w:sz w:val="20"/>
        </w:rPr>
        <w:t> </w:t>
      </w:r>
      <w:r>
        <w:rPr>
          <w:color w:val="231F20"/>
          <w:sz w:val="20"/>
        </w:rPr>
        <w:t>Fig.</w:t>
      </w:r>
      <w:r>
        <w:rPr>
          <w:color w:val="231F20"/>
          <w:spacing w:val="-20"/>
          <w:sz w:val="20"/>
        </w:rPr>
        <w:t> </w:t>
      </w:r>
      <w:r>
        <w:rPr>
          <w:color w:val="231F20"/>
          <w:sz w:val="20"/>
        </w:rPr>
        <w:t>5.25.</w:t>
      </w:r>
      <w:r>
        <w:rPr>
          <w:color w:val="231F20"/>
          <w:spacing w:val="8"/>
          <w:sz w:val="20"/>
        </w:rPr>
        <w:t> </w:t>
      </w:r>
      <w:r>
        <w:rPr>
          <w:color w:val="231F20"/>
          <w:sz w:val="20"/>
        </w:rPr>
        <w:t>From</w:t>
      </w:r>
      <w:r>
        <w:rPr>
          <w:color w:val="231F20"/>
          <w:spacing w:val="-21"/>
          <w:sz w:val="20"/>
        </w:rPr>
        <w:t> </w:t>
      </w:r>
      <w:r>
        <w:rPr>
          <w:color w:val="231F20"/>
          <w:sz w:val="20"/>
        </w:rPr>
        <w:t>the</w:t>
      </w:r>
      <w:r>
        <w:rPr>
          <w:color w:val="231F20"/>
          <w:spacing w:val="-22"/>
          <w:sz w:val="20"/>
        </w:rPr>
        <w:t> </w:t>
      </w:r>
      <w:r>
        <w:rPr>
          <w:color w:val="231F20"/>
          <w:sz w:val="20"/>
        </w:rPr>
        <w:t>forward</w:t>
      </w:r>
      <w:r>
        <w:rPr>
          <w:color w:val="231F20"/>
          <w:spacing w:val="-21"/>
          <w:sz w:val="20"/>
        </w:rPr>
        <w:t> </w:t>
      </w:r>
      <w:r>
        <w:rPr>
          <w:color w:val="231F20"/>
          <w:sz w:val="20"/>
        </w:rPr>
        <w:t>characteristic,</w:t>
      </w:r>
      <w:r>
        <w:rPr>
          <w:color w:val="231F20"/>
          <w:spacing w:val="-22"/>
          <w:sz w:val="20"/>
        </w:rPr>
        <w:t> </w:t>
      </w:r>
      <w:r>
        <w:rPr>
          <w:color w:val="231F20"/>
          <w:sz w:val="20"/>
        </w:rPr>
        <w:t>it is seen that at first </w:t>
      </w:r>
      <w:r>
        <w:rPr>
          <w:color w:val="231F20"/>
          <w:spacing w:val="-3"/>
          <w:sz w:val="20"/>
        </w:rPr>
        <w:t>(</w:t>
      </w:r>
      <w:r>
        <w:rPr>
          <w:i/>
          <w:color w:val="EC008C"/>
          <w:spacing w:val="-3"/>
          <w:sz w:val="20"/>
        </w:rPr>
        <w:t>region </w:t>
      </w:r>
      <w:r>
        <w:rPr>
          <w:i/>
          <w:color w:val="EC008C"/>
          <w:sz w:val="20"/>
        </w:rPr>
        <w:t>OA</w:t>
      </w:r>
      <w:r>
        <w:rPr>
          <w:color w:val="231F20"/>
          <w:sz w:val="20"/>
        </w:rPr>
        <w:t>),the current increases very slowly and the curve is </w:t>
      </w:r>
      <w:r>
        <w:rPr>
          <w:color w:val="231F20"/>
          <w:spacing w:val="-3"/>
          <w:sz w:val="20"/>
        </w:rPr>
        <w:t>non-linear. </w:t>
      </w:r>
      <w:r>
        <w:rPr>
          <w:color w:val="231F20"/>
          <w:sz w:val="20"/>
        </w:rPr>
        <w:t>It is because</w:t>
      </w:r>
      <w:r>
        <w:rPr>
          <w:color w:val="231F20"/>
          <w:spacing w:val="-15"/>
          <w:sz w:val="20"/>
        </w:rPr>
        <w:t> </w:t>
      </w:r>
      <w:r>
        <w:rPr>
          <w:color w:val="231F20"/>
          <w:sz w:val="20"/>
        </w:rPr>
        <w:t>the</w:t>
      </w:r>
      <w:r>
        <w:rPr>
          <w:color w:val="231F20"/>
          <w:spacing w:val="-15"/>
          <w:sz w:val="20"/>
        </w:rPr>
        <w:t> </w:t>
      </w:r>
      <w:r>
        <w:rPr>
          <w:color w:val="231F20"/>
          <w:sz w:val="20"/>
        </w:rPr>
        <w:t>external</w:t>
      </w:r>
      <w:r>
        <w:rPr>
          <w:color w:val="231F20"/>
          <w:spacing w:val="-14"/>
          <w:sz w:val="20"/>
        </w:rPr>
        <w:t> </w:t>
      </w:r>
      <w:r>
        <w:rPr>
          <w:color w:val="231F20"/>
          <w:sz w:val="20"/>
        </w:rPr>
        <w:t>applied</w:t>
      </w:r>
      <w:r>
        <w:rPr>
          <w:color w:val="231F20"/>
          <w:spacing w:val="-15"/>
          <w:sz w:val="20"/>
        </w:rPr>
        <w:t> </w:t>
      </w:r>
      <w:r>
        <w:rPr>
          <w:color w:val="231F20"/>
          <w:sz w:val="20"/>
        </w:rPr>
        <w:t>voltage</w:t>
      </w:r>
      <w:r>
        <w:rPr>
          <w:color w:val="231F20"/>
          <w:spacing w:val="-15"/>
          <w:sz w:val="20"/>
        </w:rPr>
        <w:t> </w:t>
      </w:r>
      <w:r>
        <w:rPr>
          <w:color w:val="231F20"/>
          <w:sz w:val="20"/>
        </w:rPr>
        <w:t>is</w:t>
      </w:r>
      <w:r>
        <w:rPr>
          <w:color w:val="231F20"/>
          <w:spacing w:val="-14"/>
          <w:sz w:val="20"/>
        </w:rPr>
        <w:t> </w:t>
      </w:r>
      <w:r>
        <w:rPr>
          <w:color w:val="231F20"/>
          <w:sz w:val="20"/>
        </w:rPr>
        <w:t>used</w:t>
      </w:r>
      <w:r>
        <w:rPr>
          <w:color w:val="231F20"/>
          <w:spacing w:val="-15"/>
          <w:sz w:val="20"/>
        </w:rPr>
        <w:t> </w:t>
      </w:r>
      <w:r>
        <w:rPr>
          <w:color w:val="231F20"/>
          <w:sz w:val="20"/>
        </w:rPr>
        <w:t>up</w:t>
      </w:r>
      <w:r>
        <w:rPr>
          <w:color w:val="231F20"/>
          <w:spacing w:val="-15"/>
          <w:sz w:val="20"/>
        </w:rPr>
        <w:t> </w:t>
      </w:r>
      <w:r>
        <w:rPr>
          <w:color w:val="231F20"/>
          <w:sz w:val="20"/>
        </w:rPr>
        <w:t>in</w:t>
      </w:r>
      <w:r>
        <w:rPr>
          <w:color w:val="231F20"/>
          <w:spacing w:val="-14"/>
          <w:sz w:val="20"/>
        </w:rPr>
        <w:t> </w:t>
      </w:r>
      <w:r>
        <w:rPr>
          <w:color w:val="231F20"/>
          <w:sz w:val="20"/>
        </w:rPr>
        <w:t>overcoming</w:t>
      </w:r>
      <w:r>
        <w:rPr>
          <w:color w:val="231F20"/>
          <w:spacing w:val="-15"/>
          <w:sz w:val="20"/>
        </w:rPr>
        <w:t> </w:t>
      </w:r>
      <w:r>
        <w:rPr>
          <w:color w:val="231F20"/>
          <w:sz w:val="20"/>
        </w:rPr>
        <w:t>the</w:t>
      </w:r>
      <w:r>
        <w:rPr>
          <w:color w:val="231F20"/>
          <w:spacing w:val="-15"/>
          <w:sz w:val="20"/>
        </w:rPr>
        <w:t> </w:t>
      </w:r>
      <w:r>
        <w:rPr>
          <w:color w:val="231F20"/>
          <w:sz w:val="20"/>
        </w:rPr>
        <w:t>potential</w:t>
      </w:r>
      <w:r>
        <w:rPr>
          <w:color w:val="231F20"/>
          <w:spacing w:val="-14"/>
          <w:sz w:val="20"/>
        </w:rPr>
        <w:t> </w:t>
      </w:r>
      <w:r>
        <w:rPr>
          <w:color w:val="231F20"/>
          <w:spacing w:val="-4"/>
          <w:sz w:val="20"/>
        </w:rPr>
        <w:t>barrier.</w:t>
      </w:r>
      <w:r>
        <w:rPr>
          <w:color w:val="231F20"/>
          <w:spacing w:val="-15"/>
          <w:sz w:val="20"/>
        </w:rPr>
        <w:t> </w:t>
      </w:r>
      <w:r>
        <w:rPr>
          <w:color w:val="231F20"/>
          <w:spacing w:val="-3"/>
          <w:sz w:val="20"/>
        </w:rPr>
        <w:t>However,</w:t>
      </w:r>
      <w:r>
        <w:rPr>
          <w:color w:val="231F20"/>
          <w:spacing w:val="-15"/>
          <w:sz w:val="20"/>
        </w:rPr>
        <w:t> </w:t>
      </w:r>
      <w:r>
        <w:rPr>
          <w:color w:val="231F20"/>
          <w:sz w:val="20"/>
        </w:rPr>
        <w:t>once</w:t>
      </w:r>
      <w:r>
        <w:rPr>
          <w:color w:val="231F20"/>
          <w:spacing w:val="-14"/>
          <w:sz w:val="20"/>
        </w:rPr>
        <w:t> </w:t>
      </w:r>
      <w:r>
        <w:rPr>
          <w:color w:val="231F20"/>
          <w:spacing w:val="-2"/>
          <w:sz w:val="20"/>
        </w:rPr>
        <w:t>the</w:t>
      </w:r>
      <w:bookmarkStart w:name="5.19 Important Terms" w:id="74"/>
      <w:bookmarkEnd w:id="74"/>
      <w:r>
        <w:rPr>
          <w:color w:val="231F20"/>
          <w:spacing w:val="-2"/>
          <w:sz w:val="20"/>
        </w:rPr>
      </w:r>
      <w:bookmarkStart w:name="(i) Breakdown voltage." w:id="75"/>
      <w:bookmarkEnd w:id="75"/>
      <w:r>
        <w:rPr>
          <w:color w:val="231F20"/>
          <w:spacing w:val="-2"/>
          <w:sz w:val="20"/>
        </w:rPr>
      </w:r>
      <w:r>
        <w:rPr>
          <w:color w:val="231F20"/>
          <w:spacing w:val="-2"/>
          <w:sz w:val="20"/>
        </w:rPr>
        <w:t> </w:t>
      </w:r>
      <w:r>
        <w:rPr>
          <w:color w:val="231F20"/>
          <w:sz w:val="20"/>
        </w:rPr>
        <w:t>external</w:t>
      </w:r>
      <w:r>
        <w:rPr>
          <w:color w:val="231F20"/>
          <w:spacing w:val="-24"/>
          <w:sz w:val="20"/>
        </w:rPr>
        <w:t> </w:t>
      </w:r>
      <w:r>
        <w:rPr>
          <w:color w:val="231F20"/>
          <w:sz w:val="20"/>
        </w:rPr>
        <w:t>voltage</w:t>
      </w:r>
      <w:r>
        <w:rPr>
          <w:color w:val="231F20"/>
          <w:spacing w:val="-23"/>
          <w:sz w:val="20"/>
        </w:rPr>
        <w:t> </w:t>
      </w:r>
      <w:r>
        <w:rPr>
          <w:color w:val="231F20"/>
          <w:sz w:val="20"/>
        </w:rPr>
        <w:t>exceeds</w:t>
      </w:r>
      <w:r>
        <w:rPr>
          <w:color w:val="231F20"/>
          <w:spacing w:val="-24"/>
          <w:sz w:val="20"/>
        </w:rPr>
        <w:t> </w:t>
      </w:r>
      <w:r>
        <w:rPr>
          <w:color w:val="231F20"/>
          <w:sz w:val="20"/>
        </w:rPr>
        <w:t>the</w:t>
      </w:r>
      <w:r>
        <w:rPr>
          <w:color w:val="231F20"/>
          <w:spacing w:val="-23"/>
          <w:sz w:val="20"/>
        </w:rPr>
        <w:t> </w:t>
      </w:r>
      <w:r>
        <w:rPr>
          <w:color w:val="231F20"/>
          <w:sz w:val="20"/>
        </w:rPr>
        <w:t>potential</w:t>
      </w:r>
      <w:r>
        <w:rPr>
          <w:color w:val="231F20"/>
          <w:spacing w:val="-24"/>
          <w:sz w:val="20"/>
        </w:rPr>
        <w:t> </w:t>
      </w:r>
      <w:r>
        <w:rPr>
          <w:color w:val="231F20"/>
          <w:sz w:val="20"/>
        </w:rPr>
        <w:t>barrier</w:t>
      </w:r>
      <w:r>
        <w:rPr>
          <w:color w:val="231F20"/>
          <w:spacing w:val="-23"/>
          <w:sz w:val="20"/>
        </w:rPr>
        <w:t> </w:t>
      </w:r>
      <w:r>
        <w:rPr>
          <w:color w:val="231F20"/>
          <w:sz w:val="20"/>
        </w:rPr>
        <w:t>voltage,</w:t>
      </w:r>
      <w:r>
        <w:rPr>
          <w:color w:val="231F20"/>
          <w:spacing w:val="-24"/>
          <w:sz w:val="20"/>
        </w:rPr>
        <w:t> </w:t>
      </w:r>
      <w:r>
        <w:rPr>
          <w:color w:val="231F20"/>
          <w:sz w:val="20"/>
        </w:rPr>
        <w:t>the</w:t>
      </w:r>
      <w:r>
        <w:rPr>
          <w:color w:val="231F20"/>
          <w:spacing w:val="-25"/>
          <w:sz w:val="20"/>
        </w:rPr>
        <w:t> </w:t>
      </w:r>
      <w:r>
        <w:rPr>
          <w:i/>
          <w:color w:val="231F20"/>
          <w:sz w:val="20"/>
        </w:rPr>
        <w:t>pn</w:t>
      </w:r>
      <w:r>
        <w:rPr>
          <w:i/>
          <w:color w:val="231F20"/>
          <w:spacing w:val="-22"/>
          <w:sz w:val="20"/>
        </w:rPr>
        <w:t> </w:t>
      </w:r>
      <w:r>
        <w:rPr>
          <w:color w:val="231F20"/>
          <w:sz w:val="20"/>
        </w:rPr>
        <w:t>junction</w:t>
      </w:r>
      <w:r>
        <w:rPr>
          <w:color w:val="231F20"/>
          <w:spacing w:val="-24"/>
          <w:sz w:val="20"/>
        </w:rPr>
        <w:t> </w:t>
      </w:r>
      <w:r>
        <w:rPr>
          <w:color w:val="231F20"/>
          <w:sz w:val="20"/>
        </w:rPr>
        <w:t>behaves</w:t>
      </w:r>
      <w:r>
        <w:rPr>
          <w:color w:val="231F20"/>
          <w:spacing w:val="-23"/>
          <w:sz w:val="20"/>
        </w:rPr>
        <w:t> </w:t>
      </w:r>
      <w:r>
        <w:rPr>
          <w:color w:val="231F20"/>
          <w:sz w:val="20"/>
        </w:rPr>
        <w:t>like</w:t>
      </w:r>
      <w:r>
        <w:rPr>
          <w:color w:val="231F20"/>
          <w:spacing w:val="-24"/>
          <w:sz w:val="20"/>
        </w:rPr>
        <w:t> </w:t>
      </w:r>
      <w:r>
        <w:rPr>
          <w:color w:val="231F20"/>
          <w:sz w:val="20"/>
        </w:rPr>
        <w:t>an</w:t>
      </w:r>
      <w:r>
        <w:rPr>
          <w:color w:val="231F20"/>
          <w:spacing w:val="-23"/>
          <w:sz w:val="20"/>
        </w:rPr>
        <w:t> </w:t>
      </w:r>
      <w:r>
        <w:rPr>
          <w:color w:val="231F20"/>
          <w:sz w:val="20"/>
        </w:rPr>
        <w:t>ordinary</w:t>
      </w:r>
      <w:r>
        <w:rPr>
          <w:color w:val="231F20"/>
          <w:spacing w:val="-23"/>
          <w:sz w:val="20"/>
        </w:rPr>
        <w:t> </w:t>
      </w:r>
      <w:r>
        <w:rPr>
          <w:color w:val="231F20"/>
          <w:sz w:val="20"/>
        </w:rPr>
        <w:t>conduc- </w:t>
      </w:r>
      <w:r>
        <w:rPr>
          <w:color w:val="231F20"/>
          <w:spacing w:val="-4"/>
          <w:sz w:val="20"/>
        </w:rPr>
        <w:t>tor.</w:t>
      </w:r>
      <w:r>
        <w:rPr>
          <w:color w:val="231F20"/>
          <w:spacing w:val="9"/>
          <w:sz w:val="20"/>
        </w:rPr>
        <w:t> </w:t>
      </w:r>
      <w:r>
        <w:rPr>
          <w:color w:val="231F20"/>
          <w:sz w:val="20"/>
        </w:rPr>
        <w:t>Therefore,</w:t>
      </w:r>
      <w:r>
        <w:rPr>
          <w:color w:val="231F20"/>
          <w:spacing w:val="-21"/>
          <w:sz w:val="20"/>
        </w:rPr>
        <w:t> </w:t>
      </w:r>
      <w:r>
        <w:rPr>
          <w:color w:val="231F20"/>
          <w:sz w:val="20"/>
        </w:rPr>
        <w:t>the</w:t>
      </w:r>
      <w:r>
        <w:rPr>
          <w:color w:val="231F20"/>
          <w:spacing w:val="-21"/>
          <w:sz w:val="20"/>
        </w:rPr>
        <w:t> </w:t>
      </w:r>
      <w:r>
        <w:rPr>
          <w:color w:val="231F20"/>
          <w:sz w:val="20"/>
        </w:rPr>
        <w:t>current</w:t>
      </w:r>
      <w:r>
        <w:rPr>
          <w:color w:val="231F20"/>
          <w:spacing w:val="-21"/>
          <w:sz w:val="20"/>
        </w:rPr>
        <w:t> </w:t>
      </w:r>
      <w:r>
        <w:rPr>
          <w:color w:val="231F20"/>
          <w:sz w:val="20"/>
        </w:rPr>
        <w:t>rises</w:t>
      </w:r>
      <w:r>
        <w:rPr>
          <w:color w:val="231F20"/>
          <w:spacing w:val="-21"/>
          <w:sz w:val="20"/>
        </w:rPr>
        <w:t> </w:t>
      </w:r>
      <w:r>
        <w:rPr>
          <w:color w:val="231F20"/>
          <w:sz w:val="20"/>
        </w:rPr>
        <w:t>very</w:t>
      </w:r>
      <w:r>
        <w:rPr>
          <w:color w:val="231F20"/>
          <w:spacing w:val="-22"/>
          <w:sz w:val="20"/>
        </w:rPr>
        <w:t> </w:t>
      </w:r>
      <w:r>
        <w:rPr>
          <w:color w:val="231F20"/>
          <w:sz w:val="20"/>
        </w:rPr>
        <w:t>sharply</w:t>
      </w:r>
      <w:r>
        <w:rPr>
          <w:color w:val="231F20"/>
          <w:spacing w:val="-21"/>
          <w:sz w:val="20"/>
        </w:rPr>
        <w:t> </w:t>
      </w:r>
      <w:r>
        <w:rPr>
          <w:color w:val="231F20"/>
          <w:sz w:val="20"/>
        </w:rPr>
        <w:t>with</w:t>
      </w:r>
      <w:r>
        <w:rPr>
          <w:color w:val="231F20"/>
          <w:spacing w:val="-21"/>
          <w:sz w:val="20"/>
        </w:rPr>
        <w:t> </w:t>
      </w:r>
      <w:r>
        <w:rPr>
          <w:color w:val="231F20"/>
          <w:sz w:val="20"/>
        </w:rPr>
        <w:t>increase</w:t>
      </w:r>
      <w:r>
        <w:rPr>
          <w:color w:val="231F20"/>
          <w:spacing w:val="-21"/>
          <w:sz w:val="20"/>
        </w:rPr>
        <w:t> </w:t>
      </w:r>
      <w:r>
        <w:rPr>
          <w:color w:val="231F20"/>
          <w:sz w:val="20"/>
        </w:rPr>
        <w:t>in</w:t>
      </w:r>
      <w:r>
        <w:rPr>
          <w:color w:val="231F20"/>
          <w:spacing w:val="-21"/>
          <w:sz w:val="20"/>
        </w:rPr>
        <w:t> </w:t>
      </w:r>
      <w:r>
        <w:rPr>
          <w:color w:val="231F20"/>
          <w:sz w:val="20"/>
        </w:rPr>
        <w:t>external</w:t>
      </w:r>
      <w:r>
        <w:rPr>
          <w:color w:val="231F20"/>
          <w:spacing w:val="-21"/>
          <w:sz w:val="20"/>
        </w:rPr>
        <w:t> </w:t>
      </w:r>
      <w:r>
        <w:rPr>
          <w:color w:val="231F20"/>
          <w:sz w:val="20"/>
        </w:rPr>
        <w:t>voltage</w:t>
      </w:r>
      <w:r>
        <w:rPr>
          <w:color w:val="231F20"/>
          <w:spacing w:val="-21"/>
          <w:sz w:val="20"/>
        </w:rPr>
        <w:t> </w:t>
      </w:r>
      <w:r>
        <w:rPr>
          <w:color w:val="231F20"/>
          <w:spacing w:val="-3"/>
          <w:sz w:val="20"/>
        </w:rPr>
        <w:t>(</w:t>
      </w:r>
      <w:r>
        <w:rPr>
          <w:i/>
          <w:color w:val="EC008C"/>
          <w:spacing w:val="-3"/>
          <w:sz w:val="20"/>
        </w:rPr>
        <w:t>region</w:t>
      </w:r>
      <w:r>
        <w:rPr>
          <w:i/>
          <w:color w:val="EC008C"/>
          <w:spacing w:val="-21"/>
          <w:sz w:val="20"/>
        </w:rPr>
        <w:t> </w:t>
      </w:r>
      <w:r>
        <w:rPr>
          <w:i/>
          <w:color w:val="EC008C"/>
          <w:sz w:val="20"/>
        </w:rPr>
        <w:t>AB</w:t>
      </w:r>
      <w:r>
        <w:rPr>
          <w:i/>
          <w:color w:val="EC008C"/>
          <w:spacing w:val="-21"/>
          <w:sz w:val="20"/>
        </w:rPr>
        <w:t> </w:t>
      </w:r>
      <w:r>
        <w:rPr>
          <w:i/>
          <w:color w:val="EC008C"/>
          <w:sz w:val="20"/>
        </w:rPr>
        <w:t>on</w:t>
      </w:r>
      <w:r>
        <w:rPr>
          <w:i/>
          <w:color w:val="EC008C"/>
          <w:spacing w:val="-22"/>
          <w:sz w:val="20"/>
        </w:rPr>
        <w:t> </w:t>
      </w:r>
      <w:r>
        <w:rPr>
          <w:i/>
          <w:color w:val="EC008C"/>
          <w:sz w:val="20"/>
        </w:rPr>
        <w:t>the</w:t>
      </w:r>
      <w:r>
        <w:rPr>
          <w:i/>
          <w:color w:val="EC008C"/>
          <w:spacing w:val="-21"/>
          <w:sz w:val="20"/>
        </w:rPr>
        <w:t> </w:t>
      </w:r>
      <w:r>
        <w:rPr>
          <w:i/>
          <w:color w:val="EC008C"/>
          <w:spacing w:val="-3"/>
          <w:sz w:val="20"/>
        </w:rPr>
        <w:t>curve</w:t>
      </w:r>
      <w:r>
        <w:rPr>
          <w:color w:val="231F20"/>
          <w:spacing w:val="-3"/>
          <w:sz w:val="20"/>
        </w:rPr>
        <w:t>). </w:t>
      </w:r>
      <w:r>
        <w:rPr>
          <w:color w:val="231F20"/>
          <w:sz w:val="20"/>
        </w:rPr>
        <w:t>The curve is almost</w:t>
      </w:r>
      <w:r>
        <w:rPr>
          <w:color w:val="231F20"/>
          <w:spacing w:val="-33"/>
          <w:sz w:val="20"/>
        </w:rPr>
        <w:t> </w:t>
      </w:r>
      <w:r>
        <w:rPr>
          <w:color w:val="231F20"/>
          <w:spacing w:val="-4"/>
          <w:sz w:val="20"/>
        </w:rPr>
        <w:t>linear.</w:t>
      </w:r>
    </w:p>
    <w:p>
      <w:pPr>
        <w:pStyle w:val="ListParagraph"/>
        <w:numPr>
          <w:ilvl w:val="0"/>
          <w:numId w:val="13"/>
        </w:numPr>
        <w:tabs>
          <w:tab w:pos="1030" w:val="left" w:leader="none"/>
        </w:tabs>
        <w:spacing w:line="249" w:lineRule="auto" w:before="75" w:after="0"/>
        <w:ind w:left="310" w:right="7319" w:firstLine="285"/>
        <w:jc w:val="both"/>
        <w:rPr>
          <w:sz w:val="20"/>
        </w:rPr>
      </w:pPr>
      <w:r>
        <w:rPr/>
        <w:pict>
          <v:group style="position:absolute;margin-left:327.899994pt;margin-top:144.255905pt;width:67.5pt;height:15.45pt;mso-position-horizontal-relative:page;mso-position-vertical-relative:paragraph;z-index:4120" coordorigin="6558,2885" coordsize="1350,309">
            <v:shape style="position:absolute;left:6562;top:2889;width:1341;height:300" coordorigin="6563,2890" coordsize="1341,300" path="m7233,2890l7142,2891,7056,2895,6974,2901,6897,2910,6825,2921,6757,2935,6672,2958,6611,2983,6563,3040,6575,3069,6672,3121,6757,3144,6825,3158,6897,3169,6974,3178,7056,3184,7142,3188,7233,3189,7324,3188,7410,3184,7492,3178,7569,3169,7641,3158,7709,3144,7794,3121,7855,3096,7903,3040,7891,3011,7794,2958,7709,2935,7641,2921,7569,2910,7492,2901,7410,2895,7324,2891,7233,2890xe" filled="true" fillcolor="#eff5de" stroked="false">
              <v:path arrowok="t"/>
              <v:fill type="solid"/>
            </v:shape>
            <v:shape style="position:absolute;left:6562;top:2889;width:1341;height:300" coordorigin="6563,2890" coordsize="1341,300" path="m6563,3040l6611,2983,6672,2958,6757,2935,6825,2921,6897,2910,6974,2901,7056,2895,7142,2891,7233,2890,7324,2891,7410,2895,7492,2901,7569,2910,7641,2921,7709,2935,7794,2958,7855,2983,7903,3040,7891,3069,7794,3121,7709,3144,7641,3158,7569,3169,7492,3178,7410,3184,7324,3188,7233,3189,7142,3188,7056,3184,6974,3178,6897,3169,6825,3158,6757,3144,6672,3121,6611,3096,6563,3040xe" filled="false" stroked="true" strokeweight=".48pt" strokecolor="#eff5de">
              <v:path arrowok="t"/>
              <v:stroke dashstyle="solid"/>
            </v:shape>
            <v:shape style="position:absolute;left:6558;top:2885;width:1350;height:309" type="#_x0000_t202" filled="false" stroked="false">
              <v:textbox inset="0,0,0,0">
                <w:txbxContent>
                  <w:p>
                    <w:pPr>
                      <w:spacing w:before="22"/>
                      <w:ind w:left="375" w:right="0" w:firstLine="0"/>
                      <w:jc w:val="left"/>
                      <w:rPr>
                        <w:b/>
                        <w:sz w:val="20"/>
                      </w:rPr>
                    </w:pPr>
                    <w:r>
                      <w:rPr>
                        <w:b/>
                        <w:color w:val="231F20"/>
                        <w:sz w:val="20"/>
                      </w:rPr>
                      <w:t>Fig. 5.26</w:t>
                    </w:r>
                  </w:p>
                </w:txbxContent>
              </v:textbox>
              <w10:wrap type="none"/>
            </v:shape>
            <w10:wrap type="none"/>
          </v:group>
        </w:pict>
      </w:r>
      <w:r>
        <w:rPr/>
        <w:drawing>
          <wp:anchor distT="0" distB="0" distL="0" distR="0" allowOverlap="1" layoutInCell="1" locked="0" behindDoc="0" simplePos="0" relativeHeight="4144">
            <wp:simplePos x="0" y="0"/>
            <wp:positionH relativeFrom="page">
              <wp:posOffset>3033483</wp:posOffset>
            </wp:positionH>
            <wp:positionV relativeFrom="paragraph">
              <wp:posOffset>66254</wp:posOffset>
            </wp:positionV>
            <wp:extent cx="3257105" cy="1717662"/>
            <wp:effectExtent l="0" t="0" r="0" b="0"/>
            <wp:wrapNone/>
            <wp:docPr id="83" name="image113.png" descr=""/>
            <wp:cNvGraphicFramePr>
              <a:graphicFrameLocks noChangeAspect="1"/>
            </wp:cNvGraphicFramePr>
            <a:graphic>
              <a:graphicData uri="http://schemas.openxmlformats.org/drawingml/2006/picture">
                <pic:pic>
                  <pic:nvPicPr>
                    <pic:cNvPr id="84" name="image113.png"/>
                    <pic:cNvPicPr/>
                  </pic:nvPicPr>
                  <pic:blipFill>
                    <a:blip r:embed="rId119" cstate="print"/>
                    <a:stretch>
                      <a:fillRect/>
                    </a:stretch>
                  </pic:blipFill>
                  <pic:spPr>
                    <a:xfrm>
                      <a:off x="0" y="0"/>
                      <a:ext cx="3257105" cy="1717662"/>
                    </a:xfrm>
                    <a:prstGeom prst="rect">
                      <a:avLst/>
                    </a:prstGeom>
                  </pic:spPr>
                </pic:pic>
              </a:graphicData>
            </a:graphic>
          </wp:anchor>
        </w:drawing>
      </w:r>
      <w:r>
        <w:rPr>
          <w:b/>
          <w:color w:val="E21C47"/>
          <w:spacing w:val="7"/>
          <w:sz w:val="20"/>
        </w:rPr>
        <w:t>Reverse bias. </w:t>
      </w:r>
      <w:r>
        <w:rPr>
          <w:color w:val="231F20"/>
          <w:spacing w:val="6"/>
          <w:sz w:val="20"/>
        </w:rPr>
        <w:t>With </w:t>
      </w:r>
      <w:r>
        <w:rPr>
          <w:color w:val="231F20"/>
          <w:sz w:val="20"/>
        </w:rPr>
        <w:t>reverse</w:t>
      </w:r>
      <w:r>
        <w:rPr>
          <w:color w:val="231F20"/>
          <w:spacing w:val="-24"/>
          <w:sz w:val="20"/>
        </w:rPr>
        <w:t> </w:t>
      </w:r>
      <w:r>
        <w:rPr>
          <w:color w:val="231F20"/>
          <w:sz w:val="20"/>
        </w:rPr>
        <w:t>bias</w:t>
      </w:r>
      <w:r>
        <w:rPr>
          <w:color w:val="231F20"/>
          <w:spacing w:val="-23"/>
          <w:sz w:val="20"/>
        </w:rPr>
        <w:t> </w:t>
      </w:r>
      <w:r>
        <w:rPr>
          <w:color w:val="231F20"/>
          <w:sz w:val="20"/>
        </w:rPr>
        <w:t>to</w:t>
      </w:r>
      <w:r>
        <w:rPr>
          <w:color w:val="231F20"/>
          <w:spacing w:val="-22"/>
          <w:sz w:val="20"/>
        </w:rPr>
        <w:t> </w:t>
      </w:r>
      <w:r>
        <w:rPr>
          <w:color w:val="231F20"/>
          <w:sz w:val="20"/>
        </w:rPr>
        <w:t>the</w:t>
      </w:r>
      <w:r>
        <w:rPr>
          <w:color w:val="231F20"/>
          <w:spacing w:val="-24"/>
          <w:sz w:val="20"/>
        </w:rPr>
        <w:t> </w:t>
      </w:r>
      <w:r>
        <w:rPr>
          <w:i/>
          <w:color w:val="231F20"/>
          <w:sz w:val="20"/>
        </w:rPr>
        <w:t>pn</w:t>
      </w:r>
      <w:r>
        <w:rPr>
          <w:i/>
          <w:color w:val="231F20"/>
          <w:spacing w:val="-21"/>
          <w:sz w:val="20"/>
        </w:rPr>
        <w:t> </w:t>
      </w:r>
      <w:r>
        <w:rPr>
          <w:color w:val="231F20"/>
          <w:sz w:val="20"/>
        </w:rPr>
        <w:t>junction</w:t>
      </w:r>
      <w:r>
        <w:rPr>
          <w:color w:val="231F20"/>
          <w:spacing w:val="-24"/>
          <w:sz w:val="20"/>
        </w:rPr>
        <w:t> </w:t>
      </w:r>
      <w:r>
        <w:rPr>
          <w:i/>
          <w:color w:val="231F20"/>
          <w:sz w:val="20"/>
        </w:rPr>
        <w:t>i.e. </w:t>
      </w:r>
      <w:r>
        <w:rPr>
          <w:i/>
          <w:color w:val="231F20"/>
          <w:spacing w:val="6"/>
          <w:sz w:val="20"/>
        </w:rPr>
        <w:t>p</w:t>
      </w:r>
      <w:r>
        <w:rPr>
          <w:color w:val="231F20"/>
          <w:spacing w:val="6"/>
          <w:sz w:val="20"/>
        </w:rPr>
        <w:t>-type connected </w:t>
      </w:r>
      <w:r>
        <w:rPr>
          <w:color w:val="231F20"/>
          <w:spacing w:val="3"/>
          <w:sz w:val="20"/>
        </w:rPr>
        <w:t>to </w:t>
      </w:r>
      <w:r>
        <w:rPr>
          <w:color w:val="231F20"/>
          <w:spacing w:val="7"/>
          <w:sz w:val="20"/>
        </w:rPr>
        <w:t>negative </w:t>
      </w:r>
      <w:r>
        <w:rPr>
          <w:color w:val="231F20"/>
          <w:sz w:val="20"/>
        </w:rPr>
        <w:t>terminal</w:t>
      </w:r>
      <w:r>
        <w:rPr>
          <w:color w:val="231F20"/>
          <w:spacing w:val="-18"/>
          <w:sz w:val="20"/>
        </w:rPr>
        <w:t> </w:t>
      </w:r>
      <w:r>
        <w:rPr>
          <w:color w:val="231F20"/>
          <w:sz w:val="20"/>
        </w:rPr>
        <w:t>and</w:t>
      </w:r>
      <w:r>
        <w:rPr>
          <w:color w:val="231F20"/>
          <w:spacing w:val="-19"/>
          <w:sz w:val="20"/>
        </w:rPr>
        <w:t> </w:t>
      </w:r>
      <w:r>
        <w:rPr>
          <w:i/>
          <w:color w:val="231F20"/>
          <w:sz w:val="20"/>
        </w:rPr>
        <w:t>n</w:t>
      </w:r>
      <w:r>
        <w:rPr>
          <w:color w:val="231F20"/>
          <w:sz w:val="20"/>
        </w:rPr>
        <w:t>-type</w:t>
      </w:r>
      <w:r>
        <w:rPr>
          <w:color w:val="231F20"/>
          <w:spacing w:val="-17"/>
          <w:sz w:val="20"/>
        </w:rPr>
        <w:t> </w:t>
      </w:r>
      <w:r>
        <w:rPr>
          <w:color w:val="231F20"/>
          <w:sz w:val="20"/>
        </w:rPr>
        <w:t>connected</w:t>
      </w:r>
      <w:r>
        <w:rPr>
          <w:color w:val="231F20"/>
          <w:spacing w:val="-18"/>
          <w:sz w:val="20"/>
        </w:rPr>
        <w:t> </w:t>
      </w:r>
      <w:r>
        <w:rPr>
          <w:color w:val="231F20"/>
          <w:sz w:val="20"/>
        </w:rPr>
        <w:t>to </w:t>
      </w:r>
      <w:r>
        <w:rPr>
          <w:color w:val="231F20"/>
          <w:spacing w:val="10"/>
          <w:sz w:val="20"/>
        </w:rPr>
        <w:t>positive terminal, </w:t>
      </w:r>
      <w:r>
        <w:rPr>
          <w:color w:val="231F20"/>
          <w:spacing w:val="12"/>
          <w:sz w:val="20"/>
        </w:rPr>
        <w:t>potential </w:t>
      </w:r>
      <w:r>
        <w:rPr>
          <w:color w:val="231F20"/>
          <w:spacing w:val="10"/>
          <w:sz w:val="20"/>
        </w:rPr>
        <w:t>barrier </w:t>
      </w:r>
      <w:r>
        <w:rPr>
          <w:color w:val="231F20"/>
          <w:spacing w:val="6"/>
          <w:sz w:val="20"/>
        </w:rPr>
        <w:t>at</w:t>
      </w:r>
      <w:r>
        <w:rPr>
          <w:color w:val="231F20"/>
          <w:spacing w:val="62"/>
          <w:sz w:val="20"/>
        </w:rPr>
        <w:t> </w:t>
      </w:r>
      <w:r>
        <w:rPr>
          <w:color w:val="231F20"/>
          <w:spacing w:val="8"/>
          <w:sz w:val="20"/>
        </w:rPr>
        <w:t>the </w:t>
      </w:r>
      <w:r>
        <w:rPr>
          <w:color w:val="231F20"/>
          <w:spacing w:val="10"/>
          <w:sz w:val="20"/>
        </w:rPr>
        <w:t>junction </w:t>
      </w:r>
      <w:r>
        <w:rPr>
          <w:color w:val="231F20"/>
          <w:spacing w:val="12"/>
          <w:sz w:val="20"/>
        </w:rPr>
        <w:t>is </w:t>
      </w:r>
      <w:r>
        <w:rPr>
          <w:color w:val="231F20"/>
          <w:spacing w:val="10"/>
          <w:sz w:val="20"/>
        </w:rPr>
        <w:t>increased. Therefore, </w:t>
      </w:r>
      <w:r>
        <w:rPr>
          <w:color w:val="231F20"/>
          <w:spacing w:val="12"/>
          <w:sz w:val="20"/>
        </w:rPr>
        <w:t>the </w:t>
      </w:r>
      <w:r>
        <w:rPr>
          <w:color w:val="231F20"/>
          <w:sz w:val="20"/>
        </w:rPr>
        <w:t>junction</w:t>
      </w:r>
      <w:r>
        <w:rPr>
          <w:color w:val="231F20"/>
          <w:spacing w:val="-28"/>
          <w:sz w:val="20"/>
        </w:rPr>
        <w:t> </w:t>
      </w:r>
      <w:r>
        <w:rPr>
          <w:color w:val="231F20"/>
          <w:sz w:val="20"/>
        </w:rPr>
        <w:t>resistance</w:t>
      </w:r>
      <w:r>
        <w:rPr>
          <w:color w:val="231F20"/>
          <w:spacing w:val="-28"/>
          <w:sz w:val="20"/>
        </w:rPr>
        <w:t> </w:t>
      </w:r>
      <w:r>
        <w:rPr>
          <w:color w:val="231F20"/>
          <w:sz w:val="20"/>
        </w:rPr>
        <w:t>becomes</w:t>
      </w:r>
      <w:r>
        <w:rPr>
          <w:color w:val="231F20"/>
          <w:spacing w:val="-27"/>
          <w:sz w:val="20"/>
        </w:rPr>
        <w:t> </w:t>
      </w:r>
      <w:r>
        <w:rPr>
          <w:color w:val="231F20"/>
          <w:sz w:val="20"/>
        </w:rPr>
        <w:t>very high and practically no current </w:t>
      </w:r>
      <w:r>
        <w:rPr>
          <w:color w:val="231F20"/>
          <w:spacing w:val="9"/>
          <w:sz w:val="20"/>
        </w:rPr>
        <w:t>flows </w:t>
      </w:r>
      <w:r>
        <w:rPr>
          <w:color w:val="231F20"/>
          <w:spacing w:val="10"/>
          <w:sz w:val="20"/>
        </w:rPr>
        <w:t>through </w:t>
      </w:r>
      <w:r>
        <w:rPr>
          <w:color w:val="231F20"/>
          <w:spacing w:val="8"/>
          <w:sz w:val="20"/>
        </w:rPr>
        <w:t>the </w:t>
      </w:r>
      <w:r>
        <w:rPr>
          <w:color w:val="231F20"/>
          <w:spacing w:val="12"/>
          <w:sz w:val="20"/>
        </w:rPr>
        <w:t>circuit. </w:t>
      </w:r>
      <w:r>
        <w:rPr>
          <w:color w:val="231F20"/>
          <w:spacing w:val="-5"/>
          <w:sz w:val="20"/>
        </w:rPr>
        <w:t>However,</w:t>
      </w:r>
      <w:r>
        <w:rPr>
          <w:color w:val="231F20"/>
          <w:spacing w:val="-19"/>
          <w:sz w:val="20"/>
        </w:rPr>
        <w:t> </w:t>
      </w:r>
      <w:r>
        <w:rPr>
          <w:color w:val="231F20"/>
          <w:sz w:val="20"/>
        </w:rPr>
        <w:t>in</w:t>
      </w:r>
      <w:r>
        <w:rPr>
          <w:color w:val="231F20"/>
          <w:spacing w:val="-18"/>
          <w:sz w:val="20"/>
        </w:rPr>
        <w:t> </w:t>
      </w:r>
      <w:r>
        <w:rPr>
          <w:color w:val="231F20"/>
          <w:spacing w:val="-4"/>
          <w:sz w:val="20"/>
        </w:rPr>
        <w:t>practice,</w:t>
      </w:r>
      <w:r>
        <w:rPr>
          <w:color w:val="231F20"/>
          <w:spacing w:val="-18"/>
          <w:sz w:val="20"/>
        </w:rPr>
        <w:t> </w:t>
      </w:r>
      <w:r>
        <w:rPr>
          <w:color w:val="231F20"/>
          <w:sz w:val="20"/>
        </w:rPr>
        <w:t>a</w:t>
      </w:r>
      <w:r>
        <w:rPr>
          <w:color w:val="231F20"/>
          <w:spacing w:val="-18"/>
          <w:sz w:val="20"/>
        </w:rPr>
        <w:t> </w:t>
      </w:r>
      <w:r>
        <w:rPr>
          <w:color w:val="231F20"/>
          <w:spacing w:val="-3"/>
          <w:sz w:val="20"/>
        </w:rPr>
        <w:t>very</w:t>
      </w:r>
      <w:r>
        <w:rPr>
          <w:color w:val="231F20"/>
          <w:spacing w:val="-18"/>
          <w:sz w:val="20"/>
        </w:rPr>
        <w:t> </w:t>
      </w:r>
      <w:r>
        <w:rPr>
          <w:color w:val="231F20"/>
          <w:spacing w:val="-4"/>
          <w:sz w:val="20"/>
        </w:rPr>
        <w:t>small </w:t>
      </w:r>
      <w:r>
        <w:rPr>
          <w:color w:val="231F20"/>
          <w:sz w:val="20"/>
        </w:rPr>
        <w:t>current</w:t>
      </w:r>
      <w:r>
        <w:rPr>
          <w:color w:val="231F20"/>
          <w:spacing w:val="-19"/>
          <w:sz w:val="20"/>
        </w:rPr>
        <w:t> </w:t>
      </w:r>
      <w:r>
        <w:rPr>
          <w:color w:val="231F20"/>
          <w:sz w:val="20"/>
        </w:rPr>
        <w:t>(of</w:t>
      </w:r>
      <w:r>
        <w:rPr>
          <w:color w:val="231F20"/>
          <w:spacing w:val="-19"/>
          <w:sz w:val="20"/>
        </w:rPr>
        <w:t> </w:t>
      </w:r>
      <w:r>
        <w:rPr>
          <w:color w:val="231F20"/>
          <w:sz w:val="20"/>
        </w:rPr>
        <w:t>the</w:t>
      </w:r>
      <w:r>
        <w:rPr>
          <w:color w:val="231F20"/>
          <w:spacing w:val="-18"/>
          <w:sz w:val="20"/>
        </w:rPr>
        <w:t> </w:t>
      </w:r>
      <w:r>
        <w:rPr>
          <w:color w:val="231F20"/>
          <w:sz w:val="20"/>
        </w:rPr>
        <w:t>order</w:t>
      </w:r>
      <w:r>
        <w:rPr>
          <w:color w:val="231F20"/>
          <w:spacing w:val="-19"/>
          <w:sz w:val="20"/>
        </w:rPr>
        <w:t> </w:t>
      </w:r>
      <w:r>
        <w:rPr>
          <w:color w:val="231F20"/>
          <w:sz w:val="20"/>
        </w:rPr>
        <w:t>of</w:t>
      </w:r>
      <w:r>
        <w:rPr>
          <w:color w:val="231F20"/>
          <w:spacing w:val="-18"/>
          <w:sz w:val="20"/>
        </w:rPr>
        <w:t> </w:t>
      </w:r>
      <w:r>
        <w:rPr>
          <w:color w:val="231F20"/>
          <w:sz w:val="20"/>
        </w:rPr>
        <w:t>µ</w:t>
      </w:r>
      <w:r>
        <w:rPr>
          <w:i/>
          <w:color w:val="231F20"/>
          <w:sz w:val="20"/>
        </w:rPr>
        <w:t>A</w:t>
      </w:r>
      <w:r>
        <w:rPr>
          <w:color w:val="231F20"/>
          <w:sz w:val="20"/>
        </w:rPr>
        <w:t>)</w:t>
      </w:r>
      <w:r>
        <w:rPr>
          <w:color w:val="231F20"/>
          <w:spacing w:val="-19"/>
          <w:sz w:val="20"/>
        </w:rPr>
        <w:t> </w:t>
      </w:r>
      <w:r>
        <w:rPr>
          <w:color w:val="231F20"/>
          <w:sz w:val="20"/>
        </w:rPr>
        <w:t>flows in</w:t>
      </w:r>
      <w:r>
        <w:rPr>
          <w:color w:val="231F20"/>
          <w:spacing w:val="-11"/>
          <w:sz w:val="20"/>
        </w:rPr>
        <w:t> </w:t>
      </w:r>
      <w:r>
        <w:rPr>
          <w:color w:val="231F20"/>
          <w:sz w:val="20"/>
        </w:rPr>
        <w:t>the</w:t>
      </w:r>
      <w:r>
        <w:rPr>
          <w:color w:val="231F20"/>
          <w:spacing w:val="-11"/>
          <w:sz w:val="20"/>
        </w:rPr>
        <w:t> </w:t>
      </w:r>
      <w:r>
        <w:rPr>
          <w:color w:val="231F20"/>
          <w:sz w:val="20"/>
        </w:rPr>
        <w:t>circuit</w:t>
      </w:r>
      <w:r>
        <w:rPr>
          <w:color w:val="231F20"/>
          <w:spacing w:val="-12"/>
          <w:sz w:val="20"/>
        </w:rPr>
        <w:t> </w:t>
      </w:r>
      <w:r>
        <w:rPr>
          <w:color w:val="231F20"/>
          <w:sz w:val="20"/>
        </w:rPr>
        <w:t>with</w:t>
      </w:r>
      <w:r>
        <w:rPr>
          <w:color w:val="231F20"/>
          <w:spacing w:val="-11"/>
          <w:sz w:val="20"/>
        </w:rPr>
        <w:t> </w:t>
      </w:r>
      <w:r>
        <w:rPr>
          <w:color w:val="231F20"/>
          <w:sz w:val="20"/>
        </w:rPr>
        <w:t>reverse</w:t>
      </w:r>
      <w:r>
        <w:rPr>
          <w:color w:val="231F20"/>
          <w:spacing w:val="-11"/>
          <w:sz w:val="20"/>
        </w:rPr>
        <w:t> </w:t>
      </w:r>
      <w:r>
        <w:rPr>
          <w:color w:val="231F20"/>
          <w:sz w:val="20"/>
        </w:rPr>
        <w:t>bias</w:t>
      </w:r>
      <w:r>
        <w:rPr>
          <w:color w:val="231F20"/>
          <w:spacing w:val="-11"/>
          <w:sz w:val="20"/>
        </w:rPr>
        <w:t> </w:t>
      </w:r>
      <w:r>
        <w:rPr>
          <w:color w:val="231F20"/>
          <w:sz w:val="20"/>
        </w:rPr>
        <w:t>as </w:t>
      </w:r>
      <w:r>
        <w:rPr>
          <w:color w:val="231F20"/>
          <w:spacing w:val="9"/>
          <w:sz w:val="20"/>
        </w:rPr>
        <w:t>shown </w:t>
      </w:r>
      <w:r>
        <w:rPr>
          <w:color w:val="231F20"/>
          <w:spacing w:val="6"/>
          <w:sz w:val="20"/>
        </w:rPr>
        <w:t>in</w:t>
      </w:r>
      <w:r>
        <w:rPr>
          <w:color w:val="231F20"/>
          <w:spacing w:val="62"/>
          <w:sz w:val="20"/>
        </w:rPr>
        <w:t> </w:t>
      </w:r>
      <w:r>
        <w:rPr>
          <w:color w:val="231F20"/>
          <w:spacing w:val="8"/>
          <w:sz w:val="20"/>
        </w:rPr>
        <w:t>the</w:t>
      </w:r>
      <w:r>
        <w:rPr>
          <w:color w:val="231F20"/>
          <w:spacing w:val="56"/>
          <w:sz w:val="20"/>
        </w:rPr>
        <w:t> </w:t>
      </w:r>
      <w:r>
        <w:rPr>
          <w:color w:val="231F20"/>
          <w:spacing w:val="12"/>
          <w:sz w:val="20"/>
        </w:rPr>
        <w:t>reverse</w:t>
      </w:r>
    </w:p>
    <w:p>
      <w:pPr>
        <w:pStyle w:val="BodyText"/>
        <w:spacing w:line="240" w:lineRule="exact" w:before="6"/>
        <w:ind w:left="309" w:right="1986"/>
        <w:jc w:val="both"/>
      </w:pPr>
      <w:r>
        <w:rPr>
          <w:color w:val="231F20"/>
        </w:rPr>
        <w:t>characteristic. This is called </w:t>
      </w:r>
      <w:r>
        <w:rPr>
          <w:i/>
          <w:color w:val="EC008C"/>
        </w:rPr>
        <w:t>reverse </w:t>
      </w:r>
      <w:r>
        <w:rPr>
          <w:color w:val="00AEEF"/>
        </w:rPr>
        <w:t>*</w:t>
      </w:r>
      <w:r>
        <w:rPr>
          <w:i/>
          <w:color w:val="EC008C"/>
        </w:rPr>
        <w:t>saturation current </w:t>
      </w:r>
      <w:r>
        <w:rPr>
          <w:color w:val="EC008C"/>
        </w:rPr>
        <w:t>(</w:t>
      </w:r>
      <w:r>
        <w:rPr>
          <w:i/>
          <w:color w:val="EC008C"/>
        </w:rPr>
        <w:t>I</w:t>
      </w:r>
      <w:r>
        <w:rPr>
          <w:i/>
          <w:color w:val="EC008C"/>
          <w:position w:val="-5"/>
          <w:sz w:val="14"/>
        </w:rPr>
        <w:t>s</w:t>
      </w:r>
      <w:r>
        <w:rPr>
          <w:color w:val="EC008C"/>
        </w:rPr>
        <w:t>) </w:t>
      </w:r>
      <w:r>
        <w:rPr>
          <w:color w:val="231F20"/>
        </w:rPr>
        <w:t>and is due to the minority carriers. It may be recalled that there are a few free electrons in </w:t>
      </w:r>
      <w:r>
        <w:rPr>
          <w:i/>
          <w:color w:val="231F20"/>
        </w:rPr>
        <w:t>p</w:t>
      </w:r>
      <w:r>
        <w:rPr>
          <w:color w:val="231F20"/>
        </w:rPr>
        <w:t>-type material and a few holes in </w:t>
      </w:r>
      <w:r>
        <w:rPr>
          <w:i/>
          <w:color w:val="231F20"/>
        </w:rPr>
        <w:t>n</w:t>
      </w:r>
      <w:r>
        <w:rPr>
          <w:color w:val="231F20"/>
        </w:rPr>
        <w:t>-type material.</w:t>
      </w:r>
      <w:r>
        <w:rPr>
          <w:color w:val="231F20"/>
          <w:spacing w:val="33"/>
        </w:rPr>
        <w:t> </w:t>
      </w:r>
      <w:r>
        <w:rPr>
          <w:color w:val="231F20"/>
        </w:rPr>
        <w:t>These</w:t>
      </w:r>
      <w:r>
        <w:rPr>
          <w:color w:val="231F20"/>
          <w:spacing w:val="-8"/>
        </w:rPr>
        <w:t> </w:t>
      </w:r>
      <w:r>
        <w:rPr>
          <w:color w:val="231F20"/>
        </w:rPr>
        <w:t>undesirable</w:t>
      </w:r>
      <w:r>
        <w:rPr>
          <w:color w:val="231F20"/>
          <w:spacing w:val="-8"/>
        </w:rPr>
        <w:t> </w:t>
      </w:r>
      <w:r>
        <w:rPr>
          <w:color w:val="231F20"/>
        </w:rPr>
        <w:t>free</w:t>
      </w:r>
      <w:r>
        <w:rPr>
          <w:color w:val="231F20"/>
          <w:spacing w:val="-8"/>
        </w:rPr>
        <w:t> </w:t>
      </w:r>
      <w:r>
        <w:rPr>
          <w:color w:val="231F20"/>
        </w:rPr>
        <w:t>electrons</w:t>
      </w:r>
      <w:r>
        <w:rPr>
          <w:color w:val="231F20"/>
          <w:spacing w:val="-8"/>
        </w:rPr>
        <w:t> </w:t>
      </w:r>
      <w:r>
        <w:rPr>
          <w:color w:val="231F20"/>
        </w:rPr>
        <w:t>in</w:t>
      </w:r>
      <w:r>
        <w:rPr>
          <w:color w:val="231F20"/>
          <w:spacing w:val="-9"/>
        </w:rPr>
        <w:t> </w:t>
      </w:r>
      <w:r>
        <w:rPr>
          <w:i/>
          <w:color w:val="231F20"/>
        </w:rPr>
        <w:t>p</w:t>
      </w:r>
      <w:r>
        <w:rPr>
          <w:color w:val="231F20"/>
        </w:rPr>
        <w:t>-type</w:t>
      </w:r>
      <w:r>
        <w:rPr>
          <w:color w:val="231F20"/>
          <w:spacing w:val="-8"/>
        </w:rPr>
        <w:t> </w:t>
      </w:r>
      <w:r>
        <w:rPr>
          <w:color w:val="231F20"/>
        </w:rPr>
        <w:t>and</w:t>
      </w:r>
      <w:r>
        <w:rPr>
          <w:color w:val="231F20"/>
          <w:spacing w:val="-8"/>
        </w:rPr>
        <w:t> </w:t>
      </w:r>
      <w:r>
        <w:rPr>
          <w:color w:val="231F20"/>
        </w:rPr>
        <w:t>holes</w:t>
      </w:r>
      <w:r>
        <w:rPr>
          <w:color w:val="231F20"/>
          <w:spacing w:val="-8"/>
        </w:rPr>
        <w:t> </w:t>
      </w:r>
      <w:r>
        <w:rPr>
          <w:color w:val="231F20"/>
        </w:rPr>
        <w:t>in</w:t>
      </w:r>
      <w:r>
        <w:rPr>
          <w:color w:val="231F20"/>
          <w:spacing w:val="-9"/>
        </w:rPr>
        <w:t> </w:t>
      </w:r>
      <w:r>
        <w:rPr>
          <w:i/>
          <w:color w:val="231F20"/>
        </w:rPr>
        <w:t>n</w:t>
      </w:r>
      <w:r>
        <w:rPr>
          <w:color w:val="231F20"/>
        </w:rPr>
        <w:t>-type</w:t>
      </w:r>
      <w:r>
        <w:rPr>
          <w:color w:val="231F20"/>
          <w:spacing w:val="-8"/>
        </w:rPr>
        <w:t> </w:t>
      </w:r>
      <w:r>
        <w:rPr>
          <w:color w:val="231F20"/>
        </w:rPr>
        <w:t>are</w:t>
      </w:r>
      <w:r>
        <w:rPr>
          <w:color w:val="231F20"/>
          <w:spacing w:val="-8"/>
        </w:rPr>
        <w:t> </w:t>
      </w:r>
      <w:r>
        <w:rPr>
          <w:color w:val="231F20"/>
        </w:rPr>
        <w:t>called</w:t>
      </w:r>
      <w:r>
        <w:rPr>
          <w:color w:val="231F20"/>
          <w:spacing w:val="-11"/>
        </w:rPr>
        <w:t> </w:t>
      </w:r>
      <w:r>
        <w:rPr>
          <w:i/>
          <w:color w:val="EC008C"/>
        </w:rPr>
        <w:t>minority</w:t>
      </w:r>
      <w:r>
        <w:rPr>
          <w:i/>
          <w:color w:val="EC008C"/>
          <w:spacing w:val="-8"/>
        </w:rPr>
        <w:t> </w:t>
      </w:r>
      <w:r>
        <w:rPr>
          <w:i/>
          <w:color w:val="EC008C"/>
        </w:rPr>
        <w:t>carriers</w:t>
      </w:r>
      <w:r>
        <w:rPr>
          <w:color w:val="231F20"/>
        </w:rPr>
        <w:t>. As shown in Fig. 5.26, to these minority carriers, the applied reverse bias appears as forward bias. Therefore,</w:t>
      </w:r>
      <w:r>
        <w:rPr>
          <w:color w:val="231F20"/>
          <w:spacing w:val="-6"/>
        </w:rPr>
        <w:t> </w:t>
      </w:r>
      <w:r>
        <w:rPr>
          <w:color w:val="231F20"/>
        </w:rPr>
        <w:t>a</w:t>
      </w:r>
      <w:r>
        <w:rPr>
          <w:color w:val="231F20"/>
          <w:spacing w:val="-5"/>
        </w:rPr>
        <w:t> </w:t>
      </w:r>
      <w:r>
        <w:rPr>
          <w:color w:val="00AEEF"/>
        </w:rPr>
        <w:t>**</w:t>
      </w:r>
      <w:r>
        <w:rPr>
          <w:color w:val="231F20"/>
        </w:rPr>
        <w:t>small</w:t>
      </w:r>
      <w:r>
        <w:rPr>
          <w:color w:val="231F20"/>
          <w:spacing w:val="-5"/>
        </w:rPr>
        <w:t> </w:t>
      </w:r>
      <w:r>
        <w:rPr>
          <w:color w:val="231F20"/>
        </w:rPr>
        <w:t>current</w:t>
      </w:r>
      <w:r>
        <w:rPr>
          <w:color w:val="231F20"/>
          <w:spacing w:val="-5"/>
        </w:rPr>
        <w:t> </w:t>
      </w:r>
      <w:r>
        <w:rPr>
          <w:color w:val="231F20"/>
        </w:rPr>
        <w:t>flows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reverse</w:t>
      </w:r>
      <w:r>
        <w:rPr>
          <w:color w:val="231F20"/>
          <w:spacing w:val="-5"/>
        </w:rPr>
        <w:t> </w:t>
      </w:r>
      <w:r>
        <w:rPr>
          <w:color w:val="231F20"/>
        </w:rPr>
        <w:t>direction.</w:t>
      </w:r>
    </w:p>
    <w:p>
      <w:pPr>
        <w:pStyle w:val="BodyText"/>
        <w:spacing w:line="249" w:lineRule="auto" w:before="63"/>
        <w:ind w:left="309" w:right="1986" w:firstLine="360"/>
        <w:jc w:val="both"/>
      </w:pPr>
      <w:r>
        <w:rPr>
          <w:color w:val="231F20"/>
        </w:rPr>
        <w:t>If reverse voltage is increased continuously, the kinetic energy of electrons (minority carriers) may</w:t>
      </w:r>
      <w:r>
        <w:rPr>
          <w:color w:val="231F20"/>
          <w:spacing w:val="-12"/>
        </w:rPr>
        <w:t> </w:t>
      </w:r>
      <w:r>
        <w:rPr>
          <w:color w:val="231F20"/>
        </w:rPr>
        <w:t>become</w:t>
      </w:r>
      <w:r>
        <w:rPr>
          <w:color w:val="231F20"/>
          <w:spacing w:val="-11"/>
        </w:rPr>
        <w:t> </w:t>
      </w:r>
      <w:r>
        <w:rPr>
          <w:color w:val="231F20"/>
        </w:rPr>
        <w:t>high</w:t>
      </w:r>
      <w:r>
        <w:rPr>
          <w:color w:val="231F20"/>
          <w:spacing w:val="-12"/>
        </w:rPr>
        <w:t> </w:t>
      </w:r>
      <w:r>
        <w:rPr>
          <w:color w:val="231F20"/>
        </w:rPr>
        <w:t>enough</w:t>
      </w:r>
      <w:r>
        <w:rPr>
          <w:color w:val="231F20"/>
          <w:spacing w:val="-11"/>
        </w:rPr>
        <w:t> </w:t>
      </w:r>
      <w:r>
        <w:rPr>
          <w:color w:val="231F20"/>
        </w:rPr>
        <w:t>to</w:t>
      </w:r>
      <w:r>
        <w:rPr>
          <w:color w:val="231F20"/>
          <w:spacing w:val="-12"/>
        </w:rPr>
        <w:t> </w:t>
      </w:r>
      <w:r>
        <w:rPr>
          <w:color w:val="231F20"/>
        </w:rPr>
        <w:t>knock</w:t>
      </w:r>
      <w:r>
        <w:rPr>
          <w:color w:val="231F20"/>
          <w:spacing w:val="-11"/>
        </w:rPr>
        <w:t> </w:t>
      </w:r>
      <w:r>
        <w:rPr>
          <w:color w:val="231F20"/>
        </w:rPr>
        <w:t>out</w:t>
      </w:r>
      <w:r>
        <w:rPr>
          <w:color w:val="231F20"/>
          <w:spacing w:val="-12"/>
        </w:rPr>
        <w:t> </w:t>
      </w:r>
      <w:r>
        <w:rPr>
          <w:color w:val="231F20"/>
        </w:rPr>
        <w:t>electrons</w:t>
      </w:r>
      <w:r>
        <w:rPr>
          <w:color w:val="231F20"/>
          <w:spacing w:val="-11"/>
        </w:rPr>
        <w:t> </w:t>
      </w:r>
      <w:r>
        <w:rPr>
          <w:color w:val="231F20"/>
        </w:rPr>
        <w:t>from</w:t>
      </w:r>
      <w:r>
        <w:rPr>
          <w:color w:val="231F20"/>
          <w:spacing w:val="-12"/>
        </w:rPr>
        <w:t> </w:t>
      </w:r>
      <w:r>
        <w:rPr>
          <w:color w:val="231F20"/>
        </w:rPr>
        <w:t>the</w:t>
      </w:r>
      <w:r>
        <w:rPr>
          <w:color w:val="231F20"/>
          <w:spacing w:val="-11"/>
        </w:rPr>
        <w:t> </w:t>
      </w:r>
      <w:r>
        <w:rPr>
          <w:color w:val="231F20"/>
        </w:rPr>
        <w:t>semiconductor</w:t>
      </w:r>
      <w:r>
        <w:rPr>
          <w:color w:val="231F20"/>
          <w:spacing w:val="-12"/>
        </w:rPr>
        <w:t> </w:t>
      </w:r>
      <w:r>
        <w:rPr>
          <w:color w:val="231F20"/>
        </w:rPr>
        <w:t>atoms.</w:t>
      </w:r>
      <w:r>
        <w:rPr>
          <w:color w:val="231F20"/>
          <w:spacing w:val="27"/>
        </w:rPr>
        <w:t> </w:t>
      </w:r>
      <w:r>
        <w:rPr>
          <w:color w:val="231F20"/>
        </w:rPr>
        <w:t>At</w:t>
      </w:r>
      <w:r>
        <w:rPr>
          <w:color w:val="231F20"/>
          <w:spacing w:val="-11"/>
        </w:rPr>
        <w:t> </w:t>
      </w:r>
      <w:r>
        <w:rPr>
          <w:color w:val="231F20"/>
        </w:rPr>
        <w:t>this</w:t>
      </w:r>
      <w:r>
        <w:rPr>
          <w:color w:val="231F20"/>
          <w:spacing w:val="-12"/>
        </w:rPr>
        <w:t> </w:t>
      </w:r>
      <w:r>
        <w:rPr>
          <w:color w:val="231F20"/>
        </w:rPr>
        <w:t>stage</w:t>
      </w:r>
      <w:r>
        <w:rPr>
          <w:color w:val="231F20"/>
          <w:spacing w:val="-11"/>
        </w:rPr>
        <w:t> </w:t>
      </w:r>
      <w:r>
        <w:rPr>
          <w:i/>
          <w:color w:val="EC008C"/>
        </w:rPr>
        <w:t>break- </w:t>
      </w:r>
      <w:r>
        <w:rPr>
          <w:i/>
          <w:color w:val="EC008C"/>
        </w:rPr>
        <w:t>down</w:t>
      </w:r>
      <w:r>
        <w:rPr>
          <w:i/>
          <w:color w:val="EC008C"/>
          <w:spacing w:val="-12"/>
        </w:rPr>
        <w:t> </w:t>
      </w:r>
      <w:r>
        <w:rPr>
          <w:color w:val="231F20"/>
        </w:rPr>
        <w:t>of</w:t>
      </w:r>
      <w:r>
        <w:rPr>
          <w:color w:val="231F20"/>
          <w:spacing w:val="-11"/>
        </w:rPr>
        <w:t> </w:t>
      </w:r>
      <w:r>
        <w:rPr>
          <w:color w:val="231F20"/>
        </w:rPr>
        <w:t>the</w:t>
      </w:r>
      <w:r>
        <w:rPr>
          <w:color w:val="231F20"/>
          <w:spacing w:val="-11"/>
        </w:rPr>
        <w:t> </w:t>
      </w:r>
      <w:r>
        <w:rPr>
          <w:color w:val="231F20"/>
        </w:rPr>
        <w:t>junction</w:t>
      </w:r>
      <w:r>
        <w:rPr>
          <w:color w:val="231F20"/>
          <w:spacing w:val="-11"/>
        </w:rPr>
        <w:t> </w:t>
      </w:r>
      <w:r>
        <w:rPr>
          <w:color w:val="231F20"/>
        </w:rPr>
        <w:t>occurs,</w:t>
      </w:r>
      <w:r>
        <w:rPr>
          <w:color w:val="231F20"/>
          <w:spacing w:val="-11"/>
        </w:rPr>
        <w:t> </w:t>
      </w:r>
      <w:r>
        <w:rPr>
          <w:color w:val="231F20"/>
        </w:rPr>
        <w:t>characterised</w:t>
      </w:r>
      <w:r>
        <w:rPr>
          <w:color w:val="231F20"/>
          <w:spacing w:val="-11"/>
        </w:rPr>
        <w:t> </w:t>
      </w:r>
      <w:r>
        <w:rPr>
          <w:color w:val="231F20"/>
        </w:rPr>
        <w:t>by</w:t>
      </w:r>
      <w:r>
        <w:rPr>
          <w:color w:val="231F20"/>
          <w:spacing w:val="-12"/>
        </w:rPr>
        <w:t> </w:t>
      </w:r>
      <w:r>
        <w:rPr>
          <w:color w:val="231F20"/>
        </w:rPr>
        <w:t>a</w:t>
      </w:r>
      <w:r>
        <w:rPr>
          <w:color w:val="231F20"/>
          <w:spacing w:val="-11"/>
        </w:rPr>
        <w:t> </w:t>
      </w:r>
      <w:r>
        <w:rPr>
          <w:color w:val="231F20"/>
        </w:rPr>
        <w:t>sudden</w:t>
      </w:r>
      <w:r>
        <w:rPr>
          <w:color w:val="231F20"/>
          <w:spacing w:val="-11"/>
        </w:rPr>
        <w:t> </w:t>
      </w:r>
      <w:r>
        <w:rPr>
          <w:color w:val="231F20"/>
        </w:rPr>
        <w:t>rise</w:t>
      </w:r>
      <w:r>
        <w:rPr>
          <w:color w:val="231F20"/>
          <w:spacing w:val="-11"/>
        </w:rPr>
        <w:t> </w:t>
      </w:r>
      <w:r>
        <w:rPr>
          <w:color w:val="231F20"/>
        </w:rPr>
        <w:t>of</w:t>
      </w:r>
      <w:r>
        <w:rPr>
          <w:color w:val="231F20"/>
          <w:spacing w:val="-11"/>
        </w:rPr>
        <w:t> </w:t>
      </w:r>
      <w:r>
        <w:rPr>
          <w:color w:val="231F20"/>
        </w:rPr>
        <w:t>reverse</w:t>
      </w:r>
      <w:r>
        <w:rPr>
          <w:color w:val="231F20"/>
          <w:spacing w:val="-11"/>
        </w:rPr>
        <w:t> </w:t>
      </w:r>
      <w:r>
        <w:rPr>
          <w:color w:val="231F20"/>
        </w:rPr>
        <w:t>current</w:t>
      </w:r>
      <w:r>
        <w:rPr>
          <w:color w:val="231F20"/>
          <w:spacing w:val="-12"/>
        </w:rPr>
        <w:t> </w:t>
      </w:r>
      <w:r>
        <w:rPr>
          <w:color w:val="231F20"/>
        </w:rPr>
        <w:t>and</w:t>
      </w:r>
      <w:r>
        <w:rPr>
          <w:color w:val="231F20"/>
          <w:spacing w:val="-11"/>
        </w:rPr>
        <w:t> </w:t>
      </w:r>
      <w:r>
        <w:rPr>
          <w:color w:val="231F20"/>
        </w:rPr>
        <w:t>a</w:t>
      </w:r>
      <w:r>
        <w:rPr>
          <w:color w:val="231F20"/>
          <w:spacing w:val="-11"/>
        </w:rPr>
        <w:t> </w:t>
      </w:r>
      <w:r>
        <w:rPr>
          <w:color w:val="231F20"/>
        </w:rPr>
        <w:t>sudden</w:t>
      </w:r>
      <w:r>
        <w:rPr>
          <w:color w:val="231F20"/>
          <w:spacing w:val="-11"/>
        </w:rPr>
        <w:t> </w:t>
      </w:r>
      <w:r>
        <w:rPr>
          <w:color w:val="231F20"/>
        </w:rPr>
        <w:t>fall</w:t>
      </w:r>
      <w:r>
        <w:rPr>
          <w:color w:val="231F20"/>
          <w:spacing w:val="-11"/>
        </w:rPr>
        <w:t> </w:t>
      </w:r>
      <w:r>
        <w:rPr>
          <w:color w:val="231F20"/>
        </w:rPr>
        <w:t>of</w:t>
      </w:r>
      <w:r>
        <w:rPr>
          <w:color w:val="231F20"/>
          <w:spacing w:val="-11"/>
        </w:rPr>
        <w:t> </w:t>
      </w:r>
      <w:r>
        <w:rPr>
          <w:color w:val="231F20"/>
        </w:rPr>
        <w:t>the resistance</w:t>
      </w:r>
      <w:r>
        <w:rPr>
          <w:color w:val="231F20"/>
          <w:spacing w:val="-6"/>
        </w:rPr>
        <w:t> </w:t>
      </w:r>
      <w:r>
        <w:rPr>
          <w:color w:val="231F20"/>
        </w:rPr>
        <w:t>of</w:t>
      </w:r>
      <w:r>
        <w:rPr>
          <w:color w:val="231F20"/>
          <w:spacing w:val="-5"/>
        </w:rPr>
        <w:t> </w:t>
      </w:r>
      <w:r>
        <w:rPr>
          <w:color w:val="231F20"/>
        </w:rPr>
        <w:t>barrier</w:t>
      </w:r>
      <w:r>
        <w:rPr>
          <w:color w:val="231F20"/>
          <w:spacing w:val="-5"/>
        </w:rPr>
        <w:t> </w:t>
      </w:r>
      <w:r>
        <w:rPr>
          <w:color w:val="231F20"/>
        </w:rPr>
        <w:t>region.</w:t>
      </w:r>
      <w:r>
        <w:rPr>
          <w:color w:val="231F20"/>
          <w:spacing w:val="-6"/>
        </w:rPr>
        <w:t> </w:t>
      </w:r>
      <w:r>
        <w:rPr>
          <w:color w:val="231F20"/>
        </w:rPr>
        <w:t>This</w:t>
      </w:r>
      <w:r>
        <w:rPr>
          <w:color w:val="231F20"/>
          <w:spacing w:val="-5"/>
        </w:rPr>
        <w:t> </w:t>
      </w:r>
      <w:r>
        <w:rPr>
          <w:color w:val="231F20"/>
        </w:rPr>
        <w:t>may</w:t>
      </w:r>
      <w:r>
        <w:rPr>
          <w:color w:val="231F20"/>
          <w:spacing w:val="-5"/>
        </w:rPr>
        <w:t> </w:t>
      </w:r>
      <w:r>
        <w:rPr>
          <w:color w:val="231F20"/>
        </w:rPr>
        <w:t>destroy</w:t>
      </w:r>
      <w:r>
        <w:rPr>
          <w:color w:val="231F20"/>
          <w:spacing w:val="-5"/>
        </w:rPr>
        <w:t> </w:t>
      </w:r>
      <w:r>
        <w:rPr>
          <w:color w:val="231F20"/>
        </w:rPr>
        <w:t>the</w:t>
      </w:r>
      <w:r>
        <w:rPr>
          <w:color w:val="231F20"/>
          <w:spacing w:val="-6"/>
        </w:rPr>
        <w:t> </w:t>
      </w:r>
      <w:r>
        <w:rPr>
          <w:color w:val="231F20"/>
        </w:rPr>
        <w:t>junction</w:t>
      </w:r>
      <w:r>
        <w:rPr>
          <w:color w:val="231F20"/>
          <w:spacing w:val="-5"/>
        </w:rPr>
        <w:t> </w:t>
      </w:r>
      <w:r>
        <w:rPr>
          <w:color w:val="231F20"/>
        </w:rPr>
        <w:t>permanently.</w:t>
      </w:r>
    </w:p>
    <w:p>
      <w:pPr>
        <w:spacing w:line="261" w:lineRule="auto" w:before="44"/>
        <w:ind w:left="309" w:right="1987" w:firstLine="360"/>
        <w:jc w:val="both"/>
        <w:rPr>
          <w:sz w:val="18"/>
        </w:rPr>
      </w:pPr>
      <w:r>
        <w:rPr>
          <w:b/>
          <w:color w:val="005AAA"/>
          <w:sz w:val="20"/>
        </w:rPr>
        <w:t>Note.</w:t>
      </w:r>
      <w:r>
        <w:rPr>
          <w:b/>
          <w:color w:val="005AAA"/>
          <w:spacing w:val="-9"/>
          <w:sz w:val="20"/>
        </w:rPr>
        <w:t> </w:t>
      </w:r>
      <w:r>
        <w:rPr>
          <w:color w:val="231F20"/>
          <w:sz w:val="18"/>
        </w:rPr>
        <w:t>The</w:t>
      </w:r>
      <w:r>
        <w:rPr>
          <w:color w:val="231F20"/>
          <w:spacing w:val="-5"/>
          <w:sz w:val="18"/>
        </w:rPr>
        <w:t> </w:t>
      </w:r>
      <w:r>
        <w:rPr>
          <w:color w:val="231F20"/>
          <w:sz w:val="18"/>
        </w:rPr>
        <w:t>forward</w:t>
      </w:r>
      <w:r>
        <w:rPr>
          <w:color w:val="231F20"/>
          <w:spacing w:val="-6"/>
          <w:sz w:val="18"/>
        </w:rPr>
        <w:t> </w:t>
      </w:r>
      <w:r>
        <w:rPr>
          <w:color w:val="231F20"/>
          <w:sz w:val="18"/>
        </w:rPr>
        <w:t>current</w:t>
      </w:r>
      <w:r>
        <w:rPr>
          <w:color w:val="231F20"/>
          <w:spacing w:val="-6"/>
          <w:sz w:val="18"/>
        </w:rPr>
        <w:t> </w:t>
      </w:r>
      <w:r>
        <w:rPr>
          <w:color w:val="231F20"/>
          <w:sz w:val="18"/>
        </w:rPr>
        <w:t>through</w:t>
      </w:r>
      <w:r>
        <w:rPr>
          <w:color w:val="231F20"/>
          <w:spacing w:val="-6"/>
          <w:sz w:val="18"/>
        </w:rPr>
        <w:t> </w:t>
      </w:r>
      <w:r>
        <w:rPr>
          <w:color w:val="231F20"/>
          <w:sz w:val="18"/>
        </w:rPr>
        <w:t>a</w:t>
      </w:r>
      <w:r>
        <w:rPr>
          <w:color w:val="231F20"/>
          <w:spacing w:val="-7"/>
          <w:sz w:val="18"/>
        </w:rPr>
        <w:t> </w:t>
      </w:r>
      <w:r>
        <w:rPr>
          <w:i/>
          <w:color w:val="231F20"/>
          <w:sz w:val="18"/>
        </w:rPr>
        <w:t>pn</w:t>
      </w:r>
      <w:r>
        <w:rPr>
          <w:i/>
          <w:color w:val="231F20"/>
          <w:spacing w:val="-6"/>
          <w:sz w:val="18"/>
        </w:rPr>
        <w:t> </w:t>
      </w:r>
      <w:r>
        <w:rPr>
          <w:color w:val="231F20"/>
          <w:sz w:val="18"/>
        </w:rPr>
        <w:t>junction</w:t>
      </w:r>
      <w:r>
        <w:rPr>
          <w:color w:val="231F20"/>
          <w:spacing w:val="-6"/>
          <w:sz w:val="18"/>
        </w:rPr>
        <w:t> </w:t>
      </w:r>
      <w:r>
        <w:rPr>
          <w:color w:val="231F20"/>
          <w:sz w:val="18"/>
        </w:rPr>
        <w:t>is</w:t>
      </w:r>
      <w:r>
        <w:rPr>
          <w:color w:val="231F20"/>
          <w:spacing w:val="-6"/>
          <w:sz w:val="18"/>
        </w:rPr>
        <w:t> </w:t>
      </w:r>
      <w:r>
        <w:rPr>
          <w:color w:val="231F20"/>
          <w:sz w:val="18"/>
        </w:rPr>
        <w:t>due</w:t>
      </w:r>
      <w:r>
        <w:rPr>
          <w:color w:val="231F20"/>
          <w:spacing w:val="-6"/>
          <w:sz w:val="18"/>
        </w:rPr>
        <w:t> </w:t>
      </w:r>
      <w:r>
        <w:rPr>
          <w:color w:val="231F20"/>
          <w:sz w:val="18"/>
        </w:rPr>
        <w:t>to</w:t>
      </w:r>
      <w:r>
        <w:rPr>
          <w:color w:val="231F20"/>
          <w:spacing w:val="-6"/>
          <w:sz w:val="18"/>
        </w:rPr>
        <w:t> </w:t>
      </w:r>
      <w:r>
        <w:rPr>
          <w:color w:val="231F20"/>
          <w:sz w:val="18"/>
        </w:rPr>
        <w:t>the</w:t>
      </w:r>
      <w:r>
        <w:rPr>
          <w:color w:val="231F20"/>
          <w:spacing w:val="-9"/>
          <w:sz w:val="18"/>
        </w:rPr>
        <w:t> </w:t>
      </w:r>
      <w:r>
        <w:rPr>
          <w:i/>
          <w:color w:val="EC008C"/>
          <w:sz w:val="18"/>
        </w:rPr>
        <w:t>majority</w:t>
      </w:r>
      <w:r>
        <w:rPr>
          <w:i/>
          <w:color w:val="EC008C"/>
          <w:spacing w:val="-6"/>
          <w:sz w:val="18"/>
        </w:rPr>
        <w:t> </w:t>
      </w:r>
      <w:r>
        <w:rPr>
          <w:i/>
          <w:color w:val="EC008C"/>
          <w:sz w:val="18"/>
        </w:rPr>
        <w:t>carriers</w:t>
      </w:r>
      <w:r>
        <w:rPr>
          <w:i/>
          <w:color w:val="EC008C"/>
          <w:spacing w:val="-6"/>
          <w:sz w:val="18"/>
        </w:rPr>
        <w:t> </w:t>
      </w:r>
      <w:r>
        <w:rPr>
          <w:color w:val="231F20"/>
          <w:sz w:val="18"/>
        </w:rPr>
        <w:t>produced</w:t>
      </w:r>
      <w:r>
        <w:rPr>
          <w:color w:val="231F20"/>
          <w:spacing w:val="-6"/>
          <w:sz w:val="18"/>
        </w:rPr>
        <w:t> </w:t>
      </w:r>
      <w:r>
        <w:rPr>
          <w:color w:val="231F20"/>
          <w:sz w:val="18"/>
        </w:rPr>
        <w:t>by</w:t>
      </w:r>
      <w:r>
        <w:rPr>
          <w:color w:val="231F20"/>
          <w:spacing w:val="-6"/>
          <w:sz w:val="18"/>
        </w:rPr>
        <w:t> </w:t>
      </w:r>
      <w:r>
        <w:rPr>
          <w:color w:val="231F20"/>
          <w:sz w:val="18"/>
        </w:rPr>
        <w:t>the</w:t>
      </w:r>
      <w:r>
        <w:rPr>
          <w:color w:val="231F20"/>
          <w:spacing w:val="-5"/>
          <w:sz w:val="18"/>
        </w:rPr>
        <w:t> </w:t>
      </w:r>
      <w:r>
        <w:rPr>
          <w:color w:val="231F20"/>
          <w:sz w:val="18"/>
        </w:rPr>
        <w:t>impurity. However, reverse current is due to the </w:t>
      </w:r>
      <w:r>
        <w:rPr>
          <w:i/>
          <w:color w:val="EC008C"/>
          <w:sz w:val="18"/>
        </w:rPr>
        <w:t>minority carriers </w:t>
      </w:r>
      <w:r>
        <w:rPr>
          <w:color w:val="231F20"/>
          <w:sz w:val="18"/>
        </w:rPr>
        <w:t>produced due to breaking of some co-valent bonds at room</w:t>
      </w:r>
      <w:r>
        <w:rPr>
          <w:color w:val="231F20"/>
          <w:spacing w:val="-4"/>
          <w:sz w:val="18"/>
        </w:rPr>
        <w:t> </w:t>
      </w:r>
      <w:r>
        <w:rPr>
          <w:color w:val="231F20"/>
          <w:sz w:val="18"/>
        </w:rPr>
        <w:t>temperature.</w:t>
      </w:r>
    </w:p>
    <w:p>
      <w:pPr>
        <w:pStyle w:val="Heading1"/>
        <w:numPr>
          <w:ilvl w:val="1"/>
          <w:numId w:val="8"/>
        </w:numPr>
        <w:tabs>
          <w:tab w:pos="1030" w:val="left" w:leader="none"/>
        </w:tabs>
        <w:spacing w:line="240" w:lineRule="auto" w:before="70" w:after="0"/>
        <w:ind w:left="1029" w:right="0" w:hanging="719"/>
        <w:jc w:val="left"/>
      </w:pPr>
      <w:r>
        <w:rPr>
          <w:color w:val="005AAA"/>
        </w:rPr>
        <w:t>Important</w:t>
      </w:r>
      <w:r>
        <w:rPr>
          <w:color w:val="005AAA"/>
          <w:spacing w:val="40"/>
        </w:rPr>
        <w:t> </w:t>
      </w:r>
      <w:r>
        <w:rPr>
          <w:color w:val="005AAA"/>
        </w:rPr>
        <w:t>Terms</w:t>
      </w:r>
    </w:p>
    <w:p>
      <w:pPr>
        <w:spacing w:line="249" w:lineRule="auto" w:before="75"/>
        <w:ind w:left="309" w:right="1987" w:firstLine="0"/>
        <w:jc w:val="both"/>
        <w:rPr>
          <w:sz w:val="20"/>
        </w:rPr>
      </w:pPr>
      <w:r>
        <w:rPr>
          <w:color w:val="231F20"/>
          <w:spacing w:val="-6"/>
          <w:sz w:val="20"/>
        </w:rPr>
        <w:t>Two</w:t>
      </w:r>
      <w:r>
        <w:rPr>
          <w:color w:val="231F20"/>
          <w:spacing w:val="-11"/>
          <w:sz w:val="20"/>
        </w:rPr>
        <w:t> </w:t>
      </w:r>
      <w:r>
        <w:rPr>
          <w:color w:val="231F20"/>
          <w:sz w:val="20"/>
        </w:rPr>
        <w:t>important</w:t>
      </w:r>
      <w:r>
        <w:rPr>
          <w:color w:val="231F20"/>
          <w:spacing w:val="-10"/>
          <w:sz w:val="20"/>
        </w:rPr>
        <w:t> </w:t>
      </w:r>
      <w:r>
        <w:rPr>
          <w:color w:val="231F20"/>
          <w:sz w:val="20"/>
        </w:rPr>
        <w:t>terms</w:t>
      </w:r>
      <w:r>
        <w:rPr>
          <w:color w:val="231F20"/>
          <w:spacing w:val="-10"/>
          <w:sz w:val="20"/>
        </w:rPr>
        <w:t> </w:t>
      </w:r>
      <w:r>
        <w:rPr>
          <w:color w:val="231F20"/>
          <w:sz w:val="20"/>
        </w:rPr>
        <w:t>often</w:t>
      </w:r>
      <w:r>
        <w:rPr>
          <w:color w:val="231F20"/>
          <w:spacing w:val="-11"/>
          <w:sz w:val="20"/>
        </w:rPr>
        <w:t> </w:t>
      </w:r>
      <w:r>
        <w:rPr>
          <w:color w:val="231F20"/>
          <w:sz w:val="20"/>
        </w:rPr>
        <w:t>used</w:t>
      </w:r>
      <w:r>
        <w:rPr>
          <w:color w:val="231F20"/>
          <w:spacing w:val="-10"/>
          <w:sz w:val="20"/>
        </w:rPr>
        <w:t> </w:t>
      </w:r>
      <w:r>
        <w:rPr>
          <w:color w:val="231F20"/>
          <w:sz w:val="20"/>
        </w:rPr>
        <w:t>with</w:t>
      </w:r>
      <w:r>
        <w:rPr>
          <w:color w:val="231F20"/>
          <w:spacing w:val="-10"/>
          <w:sz w:val="20"/>
        </w:rPr>
        <w:t> </w:t>
      </w:r>
      <w:r>
        <w:rPr>
          <w:i/>
          <w:color w:val="231F20"/>
          <w:sz w:val="20"/>
        </w:rPr>
        <w:t>pn</w:t>
      </w:r>
      <w:r>
        <w:rPr>
          <w:i/>
          <w:color w:val="231F20"/>
          <w:spacing w:val="-7"/>
          <w:sz w:val="20"/>
        </w:rPr>
        <w:t> </w:t>
      </w:r>
      <w:r>
        <w:rPr>
          <w:color w:val="231F20"/>
          <w:sz w:val="20"/>
        </w:rPr>
        <w:t>junction</w:t>
      </w:r>
      <w:r>
        <w:rPr>
          <w:color w:val="231F20"/>
          <w:spacing w:val="-11"/>
          <w:sz w:val="20"/>
        </w:rPr>
        <w:t> </w:t>
      </w:r>
      <w:r>
        <w:rPr>
          <w:color w:val="231F20"/>
          <w:sz w:val="20"/>
        </w:rPr>
        <w:t>(</w:t>
      </w:r>
      <w:r>
        <w:rPr>
          <w:i/>
          <w:color w:val="231F20"/>
          <w:sz w:val="20"/>
        </w:rPr>
        <w:t>i.e.</w:t>
      </w:r>
      <w:r>
        <w:rPr>
          <w:i/>
          <w:color w:val="231F20"/>
          <w:spacing w:val="-10"/>
          <w:sz w:val="20"/>
        </w:rPr>
        <w:t> </w:t>
      </w:r>
      <w:r>
        <w:rPr>
          <w:color w:val="231F20"/>
          <w:sz w:val="20"/>
        </w:rPr>
        <w:t>crystal</w:t>
      </w:r>
      <w:r>
        <w:rPr>
          <w:color w:val="231F20"/>
          <w:spacing w:val="-10"/>
          <w:sz w:val="20"/>
        </w:rPr>
        <w:t> </w:t>
      </w:r>
      <w:r>
        <w:rPr>
          <w:color w:val="231F20"/>
          <w:sz w:val="20"/>
        </w:rPr>
        <w:t>diode)</w:t>
      </w:r>
      <w:r>
        <w:rPr>
          <w:color w:val="231F20"/>
          <w:spacing w:val="-10"/>
          <w:sz w:val="20"/>
        </w:rPr>
        <w:t> </w:t>
      </w:r>
      <w:r>
        <w:rPr>
          <w:color w:val="231F20"/>
          <w:sz w:val="20"/>
        </w:rPr>
        <w:t>are</w:t>
      </w:r>
      <w:r>
        <w:rPr>
          <w:color w:val="231F20"/>
          <w:spacing w:val="-9"/>
          <w:sz w:val="20"/>
        </w:rPr>
        <w:t> </w:t>
      </w:r>
      <w:r>
        <w:rPr>
          <w:i/>
          <w:color w:val="EC008C"/>
          <w:sz w:val="20"/>
        </w:rPr>
        <w:t>breakdown</w:t>
      </w:r>
      <w:r>
        <w:rPr>
          <w:i/>
          <w:color w:val="EC008C"/>
          <w:spacing w:val="-10"/>
          <w:sz w:val="20"/>
        </w:rPr>
        <w:t> </w:t>
      </w:r>
      <w:r>
        <w:rPr>
          <w:i/>
          <w:color w:val="EC008C"/>
          <w:sz w:val="20"/>
        </w:rPr>
        <w:t>voltage</w:t>
      </w:r>
      <w:r>
        <w:rPr>
          <w:i/>
          <w:color w:val="EC008C"/>
          <w:spacing w:val="-12"/>
          <w:sz w:val="20"/>
        </w:rPr>
        <w:t> </w:t>
      </w:r>
      <w:r>
        <w:rPr>
          <w:color w:val="231F20"/>
          <w:sz w:val="20"/>
        </w:rPr>
        <w:t>and</w:t>
      </w:r>
      <w:r>
        <w:rPr>
          <w:color w:val="231F20"/>
          <w:spacing w:val="-9"/>
          <w:sz w:val="20"/>
        </w:rPr>
        <w:t> </w:t>
      </w:r>
      <w:r>
        <w:rPr>
          <w:i/>
          <w:color w:val="EC008C"/>
          <w:sz w:val="20"/>
        </w:rPr>
        <w:t>knee </w:t>
      </w:r>
      <w:r>
        <w:rPr>
          <w:i/>
          <w:color w:val="EC008C"/>
          <w:sz w:val="20"/>
        </w:rPr>
        <w:t>voltage</w:t>
      </w:r>
      <w:r>
        <w:rPr>
          <w:color w:val="231F20"/>
          <w:sz w:val="20"/>
        </w:rPr>
        <w:t>. </w:t>
      </w:r>
      <w:r>
        <w:rPr>
          <w:color w:val="231F20"/>
          <w:spacing w:val="-8"/>
          <w:sz w:val="20"/>
        </w:rPr>
        <w:t>We </w:t>
      </w:r>
      <w:r>
        <w:rPr>
          <w:color w:val="231F20"/>
          <w:sz w:val="20"/>
        </w:rPr>
        <w:t>shall now explain these two terms in</w:t>
      </w:r>
      <w:r>
        <w:rPr>
          <w:color w:val="231F20"/>
          <w:spacing w:val="-34"/>
          <w:sz w:val="20"/>
        </w:rPr>
        <w:t> </w:t>
      </w:r>
      <w:r>
        <w:rPr>
          <w:color w:val="231F20"/>
          <w:sz w:val="20"/>
        </w:rPr>
        <w:t>detail.</w:t>
      </w:r>
    </w:p>
    <w:p>
      <w:pPr>
        <w:pStyle w:val="ListParagraph"/>
        <w:numPr>
          <w:ilvl w:val="0"/>
          <w:numId w:val="14"/>
        </w:numPr>
        <w:tabs>
          <w:tab w:pos="1030" w:val="left" w:leader="none"/>
        </w:tabs>
        <w:spacing w:line="249" w:lineRule="auto" w:before="81" w:after="0"/>
        <w:ind w:left="310" w:right="1987" w:firstLine="396"/>
        <w:jc w:val="both"/>
        <w:rPr>
          <w:sz w:val="20"/>
        </w:rPr>
      </w:pPr>
      <w:r>
        <w:rPr>
          <w:b/>
          <w:color w:val="E21C47"/>
          <w:sz w:val="20"/>
        </w:rPr>
        <w:t>Breakdown voltage. </w:t>
      </w:r>
      <w:r>
        <w:rPr>
          <w:i/>
          <w:color w:val="231F20"/>
          <w:sz w:val="20"/>
        </w:rPr>
        <w:t>It is the minimum reverse voltage at which pn junction breaks down </w:t>
      </w:r>
      <w:r>
        <w:rPr>
          <w:i/>
          <w:color w:val="231F20"/>
          <w:sz w:val="20"/>
        </w:rPr>
        <w:t>with sudden rise in reverse</w:t>
      </w:r>
      <w:r>
        <w:rPr>
          <w:i/>
          <w:color w:val="231F20"/>
          <w:spacing w:val="-6"/>
          <w:sz w:val="20"/>
        </w:rPr>
        <w:t> </w:t>
      </w:r>
      <w:r>
        <w:rPr>
          <w:i/>
          <w:color w:val="231F20"/>
          <w:sz w:val="20"/>
        </w:rPr>
        <w:t>current</w:t>
      </w:r>
      <w:r>
        <w:rPr>
          <w:color w:val="231F20"/>
          <w:sz w:val="20"/>
        </w:rPr>
        <w:t>.</w:t>
      </w:r>
    </w:p>
    <w:p>
      <w:pPr>
        <w:pStyle w:val="BodyText"/>
        <w:spacing w:line="249" w:lineRule="auto" w:before="43"/>
        <w:ind w:left="309" w:right="1987" w:firstLine="360"/>
        <w:jc w:val="both"/>
      </w:pPr>
      <w:r>
        <w:rPr>
          <w:color w:val="231F20"/>
        </w:rPr>
        <w:t>Under normal reverse voltage, a very little reverse current flows through a </w:t>
      </w:r>
      <w:r>
        <w:rPr>
          <w:i/>
          <w:color w:val="231F20"/>
        </w:rPr>
        <w:t>pn </w:t>
      </w:r>
      <w:r>
        <w:rPr>
          <w:color w:val="231F20"/>
        </w:rPr>
        <w:t>junction. How- ever, if the reverse voltage attains a high value, the junction may break down with sudden rise in</w:t>
      </w:r>
    </w:p>
    <w:p>
      <w:pPr>
        <w:pStyle w:val="BodyText"/>
        <w:spacing w:before="8"/>
        <w:rPr>
          <w:sz w:val="14"/>
        </w:rPr>
      </w:pPr>
      <w:r>
        <w:rPr/>
        <w:pict>
          <v:shape style="position:absolute;margin-left:99.739998pt;margin-top:9.68084pt;width:396.65pt;height:49.6pt;mso-position-horizontal-relative:page;mso-position-vertical-relative:paragraph;z-index:2024;mso-wrap-distance-left:0;mso-wrap-distance-right:0" type="#_x0000_t202" filled="true" fillcolor="#fffcdf" stroked="false">
            <v:textbox inset="0,0,0,0">
              <w:txbxContent>
                <w:p>
                  <w:pPr>
                    <w:tabs>
                      <w:tab w:pos="400" w:val="left" w:leader="none"/>
                    </w:tabs>
                    <w:spacing w:line="249" w:lineRule="auto" w:before="42"/>
                    <w:ind w:left="400" w:right="60" w:hanging="360"/>
                    <w:jc w:val="left"/>
                    <w:rPr>
                      <w:sz w:val="18"/>
                    </w:rPr>
                  </w:pPr>
                  <w:r>
                    <w:rPr>
                      <w:color w:val="00AEEF"/>
                      <w:sz w:val="18"/>
                    </w:rPr>
                    <w:t>*</w:t>
                    <w:tab/>
                  </w:r>
                  <w:r>
                    <w:rPr>
                      <w:color w:val="231F20"/>
                      <w:sz w:val="18"/>
                    </w:rPr>
                    <w:t>The term saturation comes from the fact that it reaches its maximum level quickly and does not signifi- cantly change with the increase in reverse</w:t>
                  </w:r>
                  <w:r>
                    <w:rPr>
                      <w:color w:val="231F20"/>
                      <w:spacing w:val="-14"/>
                      <w:sz w:val="18"/>
                    </w:rPr>
                    <w:t> </w:t>
                  </w:r>
                  <w:r>
                    <w:rPr>
                      <w:color w:val="231F20"/>
                      <w:sz w:val="18"/>
                    </w:rPr>
                    <w:t>voltage.</w:t>
                  </w:r>
                </w:p>
                <w:p>
                  <w:pPr>
                    <w:spacing w:line="249" w:lineRule="auto" w:before="40"/>
                    <w:ind w:left="400" w:right="0" w:hanging="360"/>
                    <w:jc w:val="left"/>
                    <w:rPr>
                      <w:sz w:val="18"/>
                    </w:rPr>
                  </w:pPr>
                  <w:r>
                    <w:rPr>
                      <w:color w:val="00AEEF"/>
                      <w:sz w:val="18"/>
                    </w:rPr>
                    <w:t>** </w:t>
                  </w:r>
                  <w:r>
                    <w:rPr>
                      <w:color w:val="231F20"/>
                      <w:sz w:val="18"/>
                    </w:rPr>
                    <w:t>Reverse current increases with reverse voltage but can generally be regarded as negligible over the work- ing range of voltages.</w:t>
                  </w:r>
                </w:p>
              </w:txbxContent>
            </v:textbox>
            <v:fill type="solid"/>
            <w10:wrap type="topAndBottom"/>
          </v:shape>
        </w:pict>
      </w:r>
    </w:p>
    <w:p>
      <w:pPr>
        <w:spacing w:after="0"/>
        <w:rPr>
          <w:sz w:val="14"/>
        </w:rPr>
        <w:sectPr>
          <w:pgSz w:w="11900" w:h="16840"/>
          <w:pgMar w:header="2253" w:footer="0" w:top="2560" w:bottom="280" w:left="1680" w:right="0"/>
        </w:sectPr>
      </w:pPr>
    </w:p>
    <w:p>
      <w:pPr>
        <w:pStyle w:val="BodyText"/>
        <w:spacing w:line="249" w:lineRule="auto" w:before="68"/>
        <w:ind w:left="309" w:right="1986"/>
        <w:jc w:val="both"/>
      </w:pPr>
      <w:bookmarkStart w:name="Fig. 5.27" w:id="76"/>
      <w:bookmarkEnd w:id="76"/>
      <w:r>
        <w:rPr/>
      </w:r>
      <w:bookmarkStart w:name="ii) Knee voltage." w:id="77"/>
      <w:bookmarkEnd w:id="77"/>
      <w:r>
        <w:rPr/>
      </w:r>
      <w:r>
        <w:rPr>
          <w:color w:val="231F20"/>
        </w:rPr>
        <w:t>reverse current. For understanding this point, refer to Fig. 5.27. Even at room temperature, some hole-electron pairs (minority carriers) are produced in the depletion layer as shown in Fig. 5.27 (</w:t>
      </w:r>
      <w:r>
        <w:rPr>
          <w:i/>
          <w:color w:val="231F20"/>
        </w:rPr>
        <w:t>i</w:t>
      </w:r>
      <w:r>
        <w:rPr>
          <w:color w:val="231F20"/>
        </w:rPr>
        <w:t>). </w:t>
      </w:r>
      <w:r>
        <w:rPr>
          <w:color w:val="231F20"/>
          <w:spacing w:val="-3"/>
        </w:rPr>
        <w:t>With</w:t>
      </w:r>
      <w:r>
        <w:rPr>
          <w:color w:val="231F20"/>
          <w:spacing w:val="-7"/>
        </w:rPr>
        <w:t> </w:t>
      </w:r>
      <w:r>
        <w:rPr>
          <w:color w:val="231F20"/>
        </w:rPr>
        <w:t>reverse</w:t>
      </w:r>
      <w:r>
        <w:rPr>
          <w:color w:val="231F20"/>
          <w:spacing w:val="-7"/>
        </w:rPr>
        <w:t> </w:t>
      </w:r>
      <w:r>
        <w:rPr>
          <w:color w:val="231F20"/>
        </w:rPr>
        <w:t>bias,</w:t>
      </w:r>
      <w:r>
        <w:rPr>
          <w:color w:val="231F20"/>
          <w:spacing w:val="-6"/>
        </w:rPr>
        <w:t> </w:t>
      </w:r>
      <w:r>
        <w:rPr>
          <w:color w:val="231F20"/>
        </w:rPr>
        <w:t>the</w:t>
      </w:r>
      <w:r>
        <w:rPr>
          <w:color w:val="231F20"/>
          <w:spacing w:val="-7"/>
        </w:rPr>
        <w:t> </w:t>
      </w:r>
      <w:r>
        <w:rPr>
          <w:color w:val="231F20"/>
        </w:rPr>
        <w:t>electrons</w:t>
      </w:r>
      <w:r>
        <w:rPr>
          <w:color w:val="231F20"/>
          <w:spacing w:val="-7"/>
        </w:rPr>
        <w:t> </w:t>
      </w:r>
      <w:r>
        <w:rPr>
          <w:color w:val="231F20"/>
        </w:rPr>
        <w:t>move</w:t>
      </w:r>
      <w:r>
        <w:rPr>
          <w:color w:val="231F20"/>
          <w:spacing w:val="-6"/>
        </w:rPr>
        <w:t> </w:t>
      </w:r>
      <w:r>
        <w:rPr>
          <w:color w:val="231F20"/>
        </w:rPr>
        <w:t>towards</w:t>
      </w:r>
      <w:r>
        <w:rPr>
          <w:color w:val="231F20"/>
          <w:spacing w:val="-7"/>
        </w:rPr>
        <w:t> </w:t>
      </w:r>
      <w:r>
        <w:rPr>
          <w:color w:val="231F20"/>
        </w:rPr>
        <w:t>the</w:t>
      </w:r>
      <w:r>
        <w:rPr>
          <w:color w:val="231F20"/>
          <w:spacing w:val="-7"/>
        </w:rPr>
        <w:t> </w:t>
      </w:r>
      <w:r>
        <w:rPr>
          <w:color w:val="231F20"/>
        </w:rPr>
        <w:t>positive</w:t>
      </w:r>
      <w:r>
        <w:rPr>
          <w:color w:val="231F20"/>
          <w:spacing w:val="-6"/>
        </w:rPr>
        <w:t> </w:t>
      </w:r>
      <w:r>
        <w:rPr>
          <w:color w:val="231F20"/>
        </w:rPr>
        <w:t>terminal</w:t>
      </w:r>
      <w:r>
        <w:rPr>
          <w:color w:val="231F20"/>
          <w:spacing w:val="-7"/>
        </w:rPr>
        <w:t> </w:t>
      </w:r>
      <w:r>
        <w:rPr>
          <w:color w:val="231F20"/>
        </w:rPr>
        <w:t>of</w:t>
      </w:r>
      <w:r>
        <w:rPr>
          <w:color w:val="231F20"/>
          <w:spacing w:val="-7"/>
        </w:rPr>
        <w:t> </w:t>
      </w:r>
      <w:r>
        <w:rPr>
          <w:color w:val="231F20"/>
          <w:spacing w:val="-3"/>
        </w:rPr>
        <w:t>supply.</w:t>
      </w:r>
      <w:r>
        <w:rPr>
          <w:color w:val="231F20"/>
          <w:spacing w:val="37"/>
        </w:rPr>
        <w:t> </w:t>
      </w:r>
      <w:r>
        <w:rPr>
          <w:color w:val="231F20"/>
        </w:rPr>
        <w:t>At</w:t>
      </w:r>
      <w:r>
        <w:rPr>
          <w:color w:val="231F20"/>
          <w:spacing w:val="-6"/>
        </w:rPr>
        <w:t> </w:t>
      </w:r>
      <w:r>
        <w:rPr>
          <w:color w:val="231F20"/>
        </w:rPr>
        <w:t>large</w:t>
      </w:r>
      <w:r>
        <w:rPr>
          <w:color w:val="231F20"/>
          <w:spacing w:val="-7"/>
        </w:rPr>
        <w:t> </w:t>
      </w:r>
      <w:r>
        <w:rPr>
          <w:color w:val="231F20"/>
        </w:rPr>
        <w:t>reverse</w:t>
      </w:r>
      <w:r>
        <w:rPr>
          <w:color w:val="231F20"/>
          <w:spacing w:val="-7"/>
        </w:rPr>
        <w:t> </w:t>
      </w:r>
      <w:r>
        <w:rPr>
          <w:color w:val="231F20"/>
        </w:rPr>
        <w:t>volt- age,</w:t>
      </w:r>
      <w:r>
        <w:rPr>
          <w:color w:val="231F20"/>
          <w:spacing w:val="-19"/>
        </w:rPr>
        <w:t> </w:t>
      </w:r>
      <w:r>
        <w:rPr>
          <w:color w:val="231F20"/>
        </w:rPr>
        <w:t>these</w:t>
      </w:r>
      <w:r>
        <w:rPr>
          <w:color w:val="231F20"/>
          <w:spacing w:val="-19"/>
        </w:rPr>
        <w:t> </w:t>
      </w:r>
      <w:r>
        <w:rPr>
          <w:color w:val="231F20"/>
        </w:rPr>
        <w:t>electrons</w:t>
      </w:r>
      <w:r>
        <w:rPr>
          <w:color w:val="231F20"/>
          <w:spacing w:val="-18"/>
        </w:rPr>
        <w:t> </w:t>
      </w:r>
      <w:r>
        <w:rPr>
          <w:color w:val="231F20"/>
        </w:rPr>
        <w:t>acquire</w:t>
      </w:r>
      <w:r>
        <w:rPr>
          <w:color w:val="231F20"/>
          <w:spacing w:val="-19"/>
        </w:rPr>
        <w:t> </w:t>
      </w:r>
      <w:r>
        <w:rPr>
          <w:color w:val="231F20"/>
        </w:rPr>
        <w:t>high</w:t>
      </w:r>
      <w:r>
        <w:rPr>
          <w:color w:val="231F20"/>
          <w:spacing w:val="-18"/>
        </w:rPr>
        <w:t> </w:t>
      </w:r>
      <w:r>
        <w:rPr>
          <w:color w:val="231F20"/>
        </w:rPr>
        <w:t>enough</w:t>
      </w:r>
      <w:r>
        <w:rPr>
          <w:color w:val="231F20"/>
          <w:spacing w:val="-19"/>
        </w:rPr>
        <w:t> </w:t>
      </w:r>
      <w:r>
        <w:rPr>
          <w:color w:val="231F20"/>
        </w:rPr>
        <w:t>velocities</w:t>
      </w:r>
      <w:r>
        <w:rPr>
          <w:color w:val="231F20"/>
          <w:spacing w:val="-18"/>
        </w:rPr>
        <w:t> </w:t>
      </w:r>
      <w:r>
        <w:rPr>
          <w:color w:val="231F20"/>
        </w:rPr>
        <w:t>to</w:t>
      </w:r>
      <w:r>
        <w:rPr>
          <w:color w:val="231F20"/>
          <w:spacing w:val="-19"/>
        </w:rPr>
        <w:t> </w:t>
      </w:r>
      <w:r>
        <w:rPr>
          <w:color w:val="231F20"/>
        </w:rPr>
        <w:t>dislodge</w:t>
      </w:r>
      <w:r>
        <w:rPr>
          <w:color w:val="231F20"/>
          <w:spacing w:val="-18"/>
        </w:rPr>
        <w:t> </w:t>
      </w:r>
      <w:r>
        <w:rPr>
          <w:color w:val="231F20"/>
        </w:rPr>
        <w:t>valence</w:t>
      </w:r>
      <w:r>
        <w:rPr>
          <w:color w:val="231F20"/>
          <w:spacing w:val="-19"/>
        </w:rPr>
        <w:t> </w:t>
      </w:r>
      <w:r>
        <w:rPr>
          <w:color w:val="231F20"/>
        </w:rPr>
        <w:t>electrons</w:t>
      </w:r>
      <w:r>
        <w:rPr>
          <w:color w:val="231F20"/>
          <w:spacing w:val="-18"/>
        </w:rPr>
        <w:t> </w:t>
      </w:r>
      <w:r>
        <w:rPr>
          <w:color w:val="231F20"/>
        </w:rPr>
        <w:t>from</w:t>
      </w:r>
      <w:r>
        <w:rPr>
          <w:color w:val="231F20"/>
          <w:spacing w:val="-19"/>
        </w:rPr>
        <w:t> </w:t>
      </w:r>
      <w:r>
        <w:rPr>
          <w:color w:val="231F20"/>
        </w:rPr>
        <w:t>semiconductor atoms</w:t>
      </w:r>
      <w:r>
        <w:rPr>
          <w:color w:val="231F20"/>
          <w:spacing w:val="-18"/>
        </w:rPr>
        <w:t> </w:t>
      </w:r>
      <w:r>
        <w:rPr>
          <w:color w:val="231F20"/>
        </w:rPr>
        <w:t>as</w:t>
      </w:r>
      <w:r>
        <w:rPr>
          <w:color w:val="231F20"/>
          <w:spacing w:val="-17"/>
        </w:rPr>
        <w:t> </w:t>
      </w:r>
      <w:r>
        <w:rPr>
          <w:color w:val="231F20"/>
        </w:rPr>
        <w:t>shown</w:t>
      </w:r>
      <w:r>
        <w:rPr>
          <w:color w:val="231F20"/>
          <w:spacing w:val="-18"/>
        </w:rPr>
        <w:t> </w:t>
      </w:r>
      <w:r>
        <w:rPr>
          <w:color w:val="231F20"/>
        </w:rPr>
        <w:t>in</w:t>
      </w:r>
      <w:r>
        <w:rPr>
          <w:color w:val="231F20"/>
          <w:spacing w:val="-17"/>
        </w:rPr>
        <w:t> </w:t>
      </w:r>
      <w:r>
        <w:rPr>
          <w:color w:val="231F20"/>
        </w:rPr>
        <w:t>Fig.</w:t>
      </w:r>
      <w:r>
        <w:rPr>
          <w:color w:val="231F20"/>
          <w:spacing w:val="-18"/>
        </w:rPr>
        <w:t> </w:t>
      </w:r>
      <w:r>
        <w:rPr>
          <w:color w:val="231F20"/>
        </w:rPr>
        <w:t>5.27</w:t>
      </w:r>
      <w:r>
        <w:rPr>
          <w:color w:val="231F20"/>
          <w:spacing w:val="-17"/>
        </w:rPr>
        <w:t> </w:t>
      </w:r>
      <w:r>
        <w:rPr>
          <w:color w:val="231F20"/>
        </w:rPr>
        <w:t>(</w:t>
      </w:r>
      <w:r>
        <w:rPr>
          <w:i/>
          <w:color w:val="231F20"/>
        </w:rPr>
        <w:t>ii</w:t>
      </w:r>
      <w:r>
        <w:rPr>
          <w:color w:val="231F20"/>
        </w:rPr>
        <w:t>).</w:t>
      </w:r>
      <w:r>
        <w:rPr>
          <w:color w:val="231F20"/>
          <w:spacing w:val="16"/>
        </w:rPr>
        <w:t> </w:t>
      </w:r>
      <w:r>
        <w:rPr>
          <w:color w:val="231F20"/>
        </w:rPr>
        <w:t>The</w:t>
      </w:r>
      <w:r>
        <w:rPr>
          <w:color w:val="231F20"/>
          <w:spacing w:val="-18"/>
        </w:rPr>
        <w:t> </w:t>
      </w:r>
      <w:r>
        <w:rPr>
          <w:color w:val="231F20"/>
        </w:rPr>
        <w:t>newly</w:t>
      </w:r>
      <w:r>
        <w:rPr>
          <w:color w:val="231F20"/>
          <w:spacing w:val="-17"/>
        </w:rPr>
        <w:t> </w:t>
      </w:r>
      <w:r>
        <w:rPr>
          <w:color w:val="231F20"/>
        </w:rPr>
        <w:t>liberated</w:t>
      </w:r>
      <w:r>
        <w:rPr>
          <w:color w:val="231F20"/>
          <w:spacing w:val="-17"/>
        </w:rPr>
        <w:t> </w:t>
      </w:r>
      <w:r>
        <w:rPr>
          <w:color w:val="231F20"/>
        </w:rPr>
        <w:t>electrons</w:t>
      </w:r>
      <w:r>
        <w:rPr>
          <w:color w:val="231F20"/>
          <w:spacing w:val="-18"/>
        </w:rPr>
        <w:t> </w:t>
      </w:r>
      <w:r>
        <w:rPr>
          <w:color w:val="231F20"/>
        </w:rPr>
        <w:t>in</w:t>
      </w:r>
      <w:r>
        <w:rPr>
          <w:color w:val="231F20"/>
          <w:spacing w:val="-17"/>
        </w:rPr>
        <w:t> </w:t>
      </w:r>
      <w:r>
        <w:rPr>
          <w:color w:val="231F20"/>
        </w:rPr>
        <w:t>turn</w:t>
      </w:r>
      <w:r>
        <w:rPr>
          <w:color w:val="231F20"/>
          <w:spacing w:val="-18"/>
        </w:rPr>
        <w:t> </w:t>
      </w:r>
      <w:r>
        <w:rPr>
          <w:color w:val="231F20"/>
        </w:rPr>
        <w:t>free</w:t>
      </w:r>
      <w:r>
        <w:rPr>
          <w:color w:val="231F20"/>
          <w:spacing w:val="-17"/>
        </w:rPr>
        <w:t> </w:t>
      </w:r>
      <w:r>
        <w:rPr>
          <w:color w:val="231F20"/>
        </w:rPr>
        <w:t>other</w:t>
      </w:r>
      <w:r>
        <w:rPr>
          <w:color w:val="231F20"/>
          <w:spacing w:val="-18"/>
        </w:rPr>
        <w:t> </w:t>
      </w:r>
      <w:r>
        <w:rPr>
          <w:color w:val="231F20"/>
        </w:rPr>
        <w:t>valence</w:t>
      </w:r>
      <w:r>
        <w:rPr>
          <w:color w:val="231F20"/>
          <w:spacing w:val="-17"/>
        </w:rPr>
        <w:t> </w:t>
      </w:r>
      <w:r>
        <w:rPr>
          <w:color w:val="231F20"/>
        </w:rPr>
        <w:t>electrons.</w:t>
      </w:r>
      <w:r>
        <w:rPr>
          <w:color w:val="231F20"/>
          <w:spacing w:val="16"/>
        </w:rPr>
        <w:t> </w:t>
      </w:r>
      <w:r>
        <w:rPr>
          <w:color w:val="231F20"/>
        </w:rPr>
        <w:t>In this </w:t>
      </w:r>
      <w:r>
        <w:rPr>
          <w:color w:val="231F20"/>
          <w:spacing w:val="-4"/>
        </w:rPr>
        <w:t>way, </w:t>
      </w:r>
      <w:r>
        <w:rPr>
          <w:color w:val="231F20"/>
        </w:rPr>
        <w:t>we get an </w:t>
      </w:r>
      <w:r>
        <w:rPr>
          <w:i/>
          <w:color w:val="EC008C"/>
        </w:rPr>
        <w:t>avalanche </w:t>
      </w:r>
      <w:r>
        <w:rPr>
          <w:color w:val="231F20"/>
        </w:rPr>
        <w:t>of free electrons. Therefore, the </w:t>
      </w:r>
      <w:r>
        <w:rPr>
          <w:i/>
          <w:color w:val="231F20"/>
        </w:rPr>
        <w:t>pn </w:t>
      </w:r>
      <w:r>
        <w:rPr>
          <w:color w:val="231F20"/>
        </w:rPr>
        <w:t>junction conducts a very large reverse</w:t>
      </w:r>
      <w:r>
        <w:rPr>
          <w:color w:val="231F20"/>
          <w:spacing w:val="-8"/>
        </w:rPr>
        <w:t> </w:t>
      </w:r>
      <w:r>
        <w:rPr>
          <w:color w:val="231F20"/>
        </w:rPr>
        <w:t>current.</w:t>
      </w:r>
    </w:p>
    <w:p>
      <w:pPr>
        <w:pStyle w:val="BodyText"/>
        <w:spacing w:line="249" w:lineRule="auto" w:before="66"/>
        <w:ind w:left="309" w:right="1987" w:firstLine="360"/>
        <w:jc w:val="both"/>
      </w:pPr>
      <w:r>
        <w:rPr/>
        <w:pict>
          <v:group style="position:absolute;margin-left:116.639999pt;margin-top:90.200958pt;width:185.05pt;height:88.05pt;mso-position-horizontal-relative:page;mso-position-vertical-relative:paragraph;z-index:-50560" coordorigin="2333,1804" coordsize="3701,1761">
            <v:shape style="position:absolute;left:2340;top:1812;width:3685;height:1587" coordorigin="2341,1812" coordsize="3685,1587" path="m2547,1812l5819,1812,5899,1825,5964,1862,6009,1916,6025,1982,6025,3229,6009,3295,5964,3349,5899,3385,5819,3399,2547,3399,2467,3385,2401,3349,2357,3295,2341,3229,2341,1982,2357,1916,2401,1862,2467,1825,2547,1812xe" filled="false" stroked="true" strokeweight=".8pt" strokecolor="#00aeef">
              <v:path arrowok="t"/>
              <v:stroke dashstyle="solid"/>
            </v:shape>
            <v:line style="position:absolute" from="3906,3400" to="4318,3400" stroked="true" strokeweight="2.7548pt" strokecolor="#ffffff">
              <v:stroke dashstyle="solid"/>
            </v:line>
            <v:rect style="position:absolute;left:3905;top:3372;width:413;height:56" filled="false" stroked="true" strokeweight=".8pt" strokecolor="#ffffff">
              <v:stroke dashstyle="solid"/>
            </v:rect>
            <v:line style="position:absolute" from="4326,3556" to="4326,3232" stroked="true" strokeweight=".8pt" strokecolor="#00aeef">
              <v:stroke dashstyle="solid"/>
            </v:line>
            <v:line style="position:absolute" from="4136,3555" to="4135,3233" stroked="true" strokeweight=".8pt" strokecolor="#00aeef">
              <v:stroke dashstyle="solid"/>
            </v:line>
            <v:line style="position:absolute" from="3993,3556" to="3994,3232" stroked="true" strokeweight=".8pt" strokecolor="#00aeef">
              <v:stroke dashstyle="solid"/>
            </v:line>
            <v:line style="position:absolute" from="4231,3466" to="4231,3322" stroked="true" strokeweight="1.199pt" strokecolor="#00aeef">
              <v:stroke dashstyle="solid"/>
            </v:line>
            <v:line style="position:absolute" from="4065,3466" to="4065,3322" stroked="true" strokeweight="1.199pt" strokecolor="#00aeef">
              <v:stroke dashstyle="solid"/>
            </v:line>
            <v:line style="position:absolute" from="3890,3466" to="3890,3322" stroked="true" strokeweight="1.199pt" strokecolor="#00aeef">
              <v:stroke dashstyle="solid"/>
            </v:line>
            <w10:wrap type="none"/>
          </v:group>
        </w:pict>
      </w:r>
      <w:r>
        <w:rPr/>
        <w:pict>
          <v:shape style="position:absolute;margin-left:159.001999pt;margin-top:70.220963pt;width:2.95pt;height:2.95pt;mso-position-horizontal-relative:page;mso-position-vertical-relative:paragraph;z-index:-50536" coordorigin="3180,1404" coordsize="59,59" path="m3209,1404l3221,1407,3230,1413,3236,1422,3238,1434,3236,1445,3230,1454,3221,1460,3209,1463,3198,1460,3189,1454,3182,1445,3180,1434,3182,1422,3189,1413,3198,1407,3209,1404xe" filled="false" stroked="true" strokeweight=".8pt" strokecolor="#ec008c">
            <v:path arrowok="t"/>
            <v:stroke dashstyle="solid"/>
            <w10:wrap type="none"/>
          </v:shape>
        </w:pict>
      </w:r>
      <w:r>
        <w:rPr/>
        <w:pict>
          <v:shape style="position:absolute;margin-left:172.843002pt;margin-top:70.220963pt;width:2.95pt;height:2.95pt;mso-position-horizontal-relative:page;mso-position-vertical-relative:paragraph;z-index:-50512" coordorigin="3457,1404" coordsize="59,59" path="m3486,1404l3497,1407,3507,1413,3513,1422,3515,1434,3513,1445,3507,1454,3497,1460,3486,1463,3475,1460,3465,1454,3459,1445,3457,1434,3459,1422,3465,1413,3475,1407,3486,1404xe" filled="false" stroked="true" strokeweight=".8pt" strokecolor="#ec008c">
            <v:path arrowok="t"/>
            <v:stroke dashstyle="solid"/>
            <w10:wrap type="none"/>
          </v:shape>
        </w:pict>
      </w:r>
      <w:r>
        <w:rPr/>
        <w:pict>
          <v:shape style="position:absolute;margin-left:186.682999pt;margin-top:70.220963pt;width:2.95pt;height:2.95pt;mso-position-horizontal-relative:page;mso-position-vertical-relative:paragraph;z-index:-50488" coordorigin="3734,1404" coordsize="59,59" path="m3763,1404l3774,1407,3783,1413,3790,1422,3792,1434,3790,1445,3783,1454,3774,1460,3763,1463,3752,1460,3742,1454,3736,1445,3734,1434,3736,1422,3742,1413,3752,1407,3763,1404xe" filled="false" stroked="true" strokeweight=".8pt" strokecolor="#ec008c">
            <v:path arrowok="t"/>
            <v:stroke dashstyle="solid"/>
            <w10:wrap type="none"/>
          </v:shape>
        </w:pict>
      </w:r>
      <w:r>
        <w:rPr/>
        <w:pict>
          <v:group style="position:absolute;margin-left:200.123993pt;margin-top:79.053963pt;width:3.75pt;height:3.75pt;mso-position-horizontal-relative:page;mso-position-vertical-relative:paragraph;z-index:-50464" coordorigin="4002,1581" coordsize="75,75">
            <v:shape style="position:absolute;left:4010;top:1589;width:59;height:59" coordorigin="4010,1589" coordsize="59,59" path="m4040,1589l4028,1591,4019,1598,4013,1607,4010,1618,4013,1630,4019,1639,4028,1645,4040,1647,4051,1645,4060,1639,4067,1630,4069,1618,4067,1607,4060,1598,4051,1591,4040,1589xe" filled="true" fillcolor="#ec008c" stroked="false">
              <v:path arrowok="t"/>
              <v:fill type="solid"/>
            </v:shape>
            <v:shape style="position:absolute;left:4010;top:1589;width:59;height:59" coordorigin="4010,1589" coordsize="59,59" path="m4040,1589l4051,1591,4060,1598,4067,1607,4069,1618,4067,1630,4060,1639,4051,1645,4040,1647,4028,1645,4019,1639,4013,1630,4010,1618,4013,1607,4019,1598,4028,1591,4040,1589xe" filled="false" stroked="true" strokeweight=".8pt" strokecolor="#ec008c">
              <v:path arrowok="t"/>
              <v:stroke dashstyle="solid"/>
            </v:shape>
            <w10:wrap type="none"/>
          </v:group>
        </w:pict>
      </w:r>
      <w:r>
        <w:rPr/>
        <w:pict>
          <v:group style="position:absolute;margin-left:227.804993pt;margin-top:69.819962pt;width:3.75pt;height:3.75pt;mso-position-horizontal-relative:page;mso-position-vertical-relative:paragraph;z-index:-50440" coordorigin="4556,1396" coordsize="75,75">
            <v:shape style="position:absolute;left:4564;top:1404;width:59;height:59" coordorigin="4564,1404" coordsize="59,59" path="m4593,1404l4582,1407,4573,1413,4566,1422,4564,1434,4566,1445,4573,1454,4582,1460,4593,1463,4605,1460,4614,1454,4620,1445,4622,1434,4620,1422,4614,1413,4605,1407,4593,1404xe" filled="true" fillcolor="#ec008c" stroked="false">
              <v:path arrowok="t"/>
              <v:fill type="solid"/>
            </v:shape>
            <v:shape style="position:absolute;left:4564;top:1404;width:59;height:59" coordorigin="4564,1404" coordsize="59,59" path="m4593,1404l4605,1407,4614,1413,4620,1422,4622,1434,4620,1445,4614,1454,4605,1460,4593,1463,4582,1460,4573,1454,4566,1445,4564,1434,4566,1422,4573,1413,4582,1407,4593,1404xe" filled="false" stroked="true" strokeweight=".8pt" strokecolor="#ec008c">
              <v:path arrowok="t"/>
              <v:stroke dashstyle="solid"/>
            </v:shape>
            <w10:wrap type="none"/>
          </v:group>
        </w:pict>
      </w:r>
      <w:r>
        <w:rPr/>
        <w:pict>
          <v:group style="position:absolute;margin-left:241.645004pt;margin-top:69.819962pt;width:3.75pt;height:3.75pt;mso-position-horizontal-relative:page;mso-position-vertical-relative:paragraph;z-index:-50416" coordorigin="4833,1396" coordsize="75,75">
            <v:shape style="position:absolute;left:4840;top:1404;width:59;height:59" coordorigin="4841,1404" coordsize="59,59" path="m4870,1404l4859,1407,4849,1413,4843,1422,4841,1434,4843,1445,4849,1454,4859,1460,4870,1463,4881,1460,4891,1454,4897,1445,4899,1434,4897,1422,4891,1413,4881,1407,4870,1404xe" filled="true" fillcolor="#ec008c" stroked="false">
              <v:path arrowok="t"/>
              <v:fill type="solid"/>
            </v:shape>
            <v:shape style="position:absolute;left:4840;top:1404;width:59;height:59" coordorigin="4841,1404" coordsize="59,59" path="m4870,1404l4881,1407,4891,1413,4897,1422,4899,1434,4897,1445,4891,1454,4881,1460,4870,1463,4859,1460,4849,1454,4843,1445,4841,1434,4843,1422,4849,1413,4859,1407,4870,1404xe" filled="false" stroked="true" strokeweight=".8pt" strokecolor="#ec008c">
              <v:path arrowok="t"/>
              <v:stroke dashstyle="solid"/>
            </v:shape>
            <w10:wrap type="none"/>
          </v:group>
        </w:pict>
      </w:r>
      <w:r>
        <w:rPr/>
        <w:pict>
          <v:group style="position:absolute;margin-left:255.485001pt;margin-top:69.819962pt;width:3.75pt;height:3.75pt;mso-position-horizontal-relative:page;mso-position-vertical-relative:paragraph;z-index:-50392" coordorigin="5110,1396" coordsize="75,75">
            <v:shape style="position:absolute;left:5117;top:1404;width:59;height:59" coordorigin="5118,1404" coordsize="59,59" path="m5147,1404l5136,1407,5126,1413,5120,1422,5118,1434,5120,1445,5126,1454,5136,1460,5147,1463,5158,1460,5167,1454,5174,1445,5176,1434,5174,1422,5167,1413,5158,1407,5147,1404xe" filled="true" fillcolor="#ec008c" stroked="false">
              <v:path arrowok="t"/>
              <v:fill type="solid"/>
            </v:shape>
            <v:shape style="position:absolute;left:5117;top:1404;width:59;height:59" coordorigin="5118,1404" coordsize="59,59" path="m5147,1404l5158,1407,5167,1413,5174,1422,5176,1434,5174,1445,5167,1454,5158,1460,5147,1463,5136,1460,5126,1454,5120,1445,5118,1434,5120,1422,5126,1413,5136,1407,5147,1404xe" filled="false" stroked="true" strokeweight=".8pt" strokecolor="#ec008c">
              <v:path arrowok="t"/>
              <v:stroke dashstyle="solid"/>
            </v:shape>
            <w10:wrap type="none"/>
          </v:group>
        </w:pict>
      </w:r>
      <w:r>
        <w:rPr/>
        <w:pict>
          <v:shape style="position:absolute;margin-left:159.001999pt;margin-top:89.976959pt;width:2.95pt;height:2.95pt;mso-position-horizontal-relative:page;mso-position-vertical-relative:paragraph;z-index:-50368" coordorigin="3180,1800" coordsize="59,59" path="m3209,1800l3221,1802,3230,1808,3236,1817,3238,1829,3236,1840,3230,1849,3221,1856,3209,1858,3198,1856,3189,1849,3182,1840,3180,1829,3182,1817,3189,1808,3198,1802,3209,1800xe" filled="false" stroked="true" strokeweight=".8pt" strokecolor="#ec008c">
            <v:path arrowok="t"/>
            <v:stroke dashstyle="solid"/>
            <w10:wrap type="none"/>
          </v:shape>
        </w:pict>
      </w:r>
      <w:r>
        <w:rPr/>
        <w:pict>
          <v:shape style="position:absolute;margin-left:172.843002pt;margin-top:89.976959pt;width:2.95pt;height:2.95pt;mso-position-horizontal-relative:page;mso-position-vertical-relative:paragraph;z-index:-50344" coordorigin="3457,1800" coordsize="59,59" path="m3486,1800l3497,1802,3507,1808,3513,1817,3515,1829,3513,1840,3507,1849,3497,1856,3486,1858,3475,1856,3465,1849,3459,1840,3457,1829,3459,1817,3465,1808,3475,1802,3486,1800xe" filled="false" stroked="true" strokeweight=".8pt" strokecolor="#ec008c">
            <v:path arrowok="t"/>
            <v:stroke dashstyle="solid"/>
            <w10:wrap type="none"/>
          </v:shape>
        </w:pict>
      </w:r>
      <w:r>
        <w:rPr/>
        <w:pict>
          <v:shape style="position:absolute;margin-left:186.682999pt;margin-top:89.976959pt;width:2.95pt;height:2.95pt;mso-position-horizontal-relative:page;mso-position-vertical-relative:paragraph;z-index:-50320" coordorigin="3734,1800" coordsize="59,59" path="m3763,1800l3774,1802,3783,1808,3790,1817,3792,1829,3790,1840,3783,1849,3774,1856,3763,1858,3752,1856,3742,1849,3736,1840,3734,1829,3736,1817,3742,1808,3752,1802,3763,1800xe" filled="false" stroked="true" strokeweight=".8pt" strokecolor="#ec008c">
            <v:path arrowok="t"/>
            <v:stroke dashstyle="solid"/>
            <w10:wrap type="none"/>
          </v:shape>
        </w:pict>
      </w:r>
      <w:r>
        <w:rPr/>
        <w:pict>
          <v:shape style="position:absolute;margin-left:214.363998pt;margin-top:105.652962pt;width:2.95pt;height:2.95pt;mso-position-horizontal-relative:page;mso-position-vertical-relative:paragraph;z-index:-50296" coordorigin="4287,2113" coordsize="59,59" path="m4316,2113l4328,2115,4337,2122,4343,2131,4346,2142,4343,2154,4337,2163,4328,2169,4316,2171,4305,2169,4296,2163,4290,2154,4287,2142,4290,2131,4296,2122,4305,2115,4316,2113xe" filled="false" stroked="true" strokeweight=".8pt" strokecolor="#ec008c">
            <v:path arrowok="t"/>
            <v:stroke dashstyle="solid"/>
            <w10:wrap type="none"/>
          </v:shape>
        </w:pict>
      </w:r>
      <w:r>
        <w:rPr/>
        <w:pict>
          <v:group style="position:absolute;margin-left:227.804993pt;margin-top:89.576958pt;width:3.75pt;height:3.75pt;mso-position-horizontal-relative:page;mso-position-vertical-relative:paragraph;z-index:-50272" coordorigin="4556,1792" coordsize="75,75">
            <v:shape style="position:absolute;left:4564;top:1799;width:59;height:59" coordorigin="4564,1800" coordsize="59,59" path="m4593,1800l4582,1802,4573,1808,4566,1817,4564,1829,4566,1840,4573,1849,4582,1856,4593,1858,4605,1856,4614,1849,4620,1840,4622,1829,4620,1817,4614,1808,4605,1802,4593,1800xe" filled="true" fillcolor="#ec008c" stroked="false">
              <v:path arrowok="t"/>
              <v:fill type="solid"/>
            </v:shape>
            <v:shape style="position:absolute;left:4564;top:1799;width:59;height:59" coordorigin="4564,1800" coordsize="59,59" path="m4593,1800l4605,1802,4614,1808,4620,1817,4622,1829,4620,1840,4614,1849,4605,1856,4593,1858,4582,1856,4573,1849,4566,1840,4564,1829,4566,1817,4573,1808,4582,1802,4593,1800xe" filled="false" stroked="true" strokeweight=".8pt" strokecolor="#ec008c">
              <v:path arrowok="t"/>
              <v:stroke dashstyle="solid"/>
            </v:shape>
            <w10:wrap type="none"/>
          </v:group>
        </w:pict>
      </w:r>
      <w:r>
        <w:rPr/>
        <w:pict>
          <v:group style="position:absolute;margin-left:241.645004pt;margin-top:89.576958pt;width:3.75pt;height:3.75pt;mso-position-horizontal-relative:page;mso-position-vertical-relative:paragraph;z-index:-50248" coordorigin="4833,1792" coordsize="75,75">
            <v:shape style="position:absolute;left:4840;top:1799;width:59;height:59" coordorigin="4841,1800" coordsize="59,59" path="m4870,1800l4859,1802,4849,1808,4843,1817,4841,1829,4843,1840,4849,1849,4859,1856,4870,1858,4881,1856,4891,1849,4897,1840,4899,1829,4897,1817,4891,1808,4881,1802,4870,1800xe" filled="true" fillcolor="#ec008c" stroked="false">
              <v:path arrowok="t"/>
              <v:fill type="solid"/>
            </v:shape>
            <v:shape style="position:absolute;left:4840;top:1799;width:59;height:59" coordorigin="4841,1800" coordsize="59,59" path="m4870,1800l4881,1802,4891,1808,4897,1817,4899,1829,4897,1840,4891,1849,4881,1856,4870,1858,4859,1856,4849,1849,4843,1840,4841,1829,4843,1817,4849,1808,4859,1802,4870,1800xe" filled="false" stroked="true" strokeweight=".8pt" strokecolor="#ec008c">
              <v:path arrowok="t"/>
              <v:stroke dashstyle="solid"/>
            </v:shape>
            <w10:wrap type="none"/>
          </v:group>
        </w:pict>
      </w:r>
      <w:r>
        <w:rPr/>
        <w:pict>
          <v:group style="position:absolute;margin-left:255.485001pt;margin-top:89.576958pt;width:3.75pt;height:3.75pt;mso-position-horizontal-relative:page;mso-position-vertical-relative:paragraph;z-index:-50224" coordorigin="5110,1792" coordsize="75,75">
            <v:shape style="position:absolute;left:5117;top:1799;width:59;height:59" coordorigin="5118,1800" coordsize="59,59" path="m5147,1800l5136,1802,5126,1808,5120,1817,5118,1829,5120,1840,5126,1849,5136,1856,5147,1858,5158,1856,5167,1849,5174,1840,5176,1829,5174,1817,5167,1808,5158,1802,5147,1800xe" filled="true" fillcolor="#ec008c" stroked="false">
              <v:path arrowok="t"/>
              <v:fill type="solid"/>
            </v:shape>
            <v:shape style="position:absolute;left:5117;top:1799;width:59;height:59" coordorigin="5118,1800" coordsize="59,59" path="m5147,1800l5158,1802,5167,1808,5174,1817,5176,1829,5174,1840,5167,1849,5158,1856,5147,1858,5136,1856,5126,1849,5120,1840,5118,1829,5120,1817,5126,1808,5136,1802,5147,1800xe" filled="false" stroked="true" strokeweight=".8pt" strokecolor="#ec008c">
              <v:path arrowok="t"/>
              <v:stroke dashstyle="solid"/>
            </v:shape>
            <w10:wrap type="none"/>
          </v:group>
        </w:pict>
      </w:r>
      <w:r>
        <w:rPr/>
        <w:pict>
          <v:shape style="position:absolute;margin-left:159.001999pt;margin-top:109.732956pt;width:2.95pt;height:2.95pt;mso-position-horizontal-relative:page;mso-position-vertical-relative:paragraph;z-index:-50200" coordorigin="3180,2195" coordsize="59,59" path="m3209,2195l3221,2197,3230,2203,3236,2212,3238,2224,3236,2235,3230,2244,3221,2251,3209,2253,3198,2251,3189,2244,3182,2235,3180,2224,3182,2212,3189,2203,3198,2197,3209,2195xe" filled="false" stroked="true" strokeweight=".8pt" strokecolor="#ec008c">
            <v:path arrowok="t"/>
            <v:stroke dashstyle="solid"/>
            <w10:wrap type="none"/>
          </v:shape>
        </w:pict>
      </w:r>
      <w:r>
        <w:rPr/>
        <w:pict>
          <v:shape style="position:absolute;margin-left:172.843002pt;margin-top:109.732956pt;width:2.95pt;height:2.95pt;mso-position-horizontal-relative:page;mso-position-vertical-relative:paragraph;z-index:-50176" coordorigin="3457,2195" coordsize="59,59" path="m3486,2195l3497,2197,3507,2203,3513,2212,3515,2224,3513,2235,3507,2244,3497,2251,3486,2253,3475,2251,3465,2244,3459,2235,3457,2224,3459,2212,3465,2203,3475,2197,3486,2195xe" filled="false" stroked="true" strokeweight=".8pt" strokecolor="#ec008c">
            <v:path arrowok="t"/>
            <v:stroke dashstyle="solid"/>
            <w10:wrap type="none"/>
          </v:shape>
        </w:pict>
      </w:r>
      <w:r>
        <w:rPr/>
        <w:pict>
          <v:shape style="position:absolute;margin-left:186.682999pt;margin-top:109.732956pt;width:2.95pt;height:2.95pt;mso-position-horizontal-relative:page;mso-position-vertical-relative:paragraph;z-index:-50152" coordorigin="3734,2195" coordsize="59,59" path="m3763,2195l3774,2197,3783,2203,3790,2212,3792,2224,3790,2235,3783,2244,3774,2251,3763,2253,3752,2251,3742,2244,3736,2235,3734,2224,3736,2212,3742,2203,3752,2197,3763,2195xe" filled="false" stroked="true" strokeweight=".8pt" strokecolor="#ec008c">
            <v:path arrowok="t"/>
            <v:stroke dashstyle="solid"/>
            <w10:wrap type="none"/>
          </v:shape>
        </w:pict>
      </w:r>
      <w:r>
        <w:rPr/>
        <w:pict>
          <v:group style="position:absolute;margin-left:227.804993pt;margin-top:109.332962pt;width:3.75pt;height:3.75pt;mso-position-horizontal-relative:page;mso-position-vertical-relative:paragraph;z-index:-50128" coordorigin="4556,2187" coordsize="75,75">
            <v:shape style="position:absolute;left:4564;top:2194;width:59;height:59" coordorigin="4564,2195" coordsize="59,59" path="m4593,2195l4582,2197,4573,2203,4566,2212,4564,2224,4566,2235,4573,2244,4582,2251,4593,2253,4605,2251,4614,2244,4620,2235,4622,2224,4620,2212,4614,2203,4605,2197,4593,2195xe" filled="true" fillcolor="#ec008c" stroked="false">
              <v:path arrowok="t"/>
              <v:fill type="solid"/>
            </v:shape>
            <v:shape style="position:absolute;left:4564;top:2194;width:59;height:59" coordorigin="4564,2195" coordsize="59,59" path="m4593,2195l4605,2197,4614,2203,4620,2212,4622,2224,4620,2235,4614,2244,4605,2251,4593,2253,4582,2251,4573,2244,4566,2235,4564,2224,4566,2212,4573,2203,4582,2197,4593,2195xe" filled="false" stroked="true" strokeweight=".8pt" strokecolor="#ec008c">
              <v:path arrowok="t"/>
              <v:stroke dashstyle="solid"/>
            </v:shape>
            <w10:wrap type="none"/>
          </v:group>
        </w:pict>
      </w:r>
      <w:r>
        <w:rPr/>
        <w:pict>
          <v:group style="position:absolute;margin-left:241.645004pt;margin-top:109.332962pt;width:3.75pt;height:3.75pt;mso-position-horizontal-relative:page;mso-position-vertical-relative:paragraph;z-index:-50104" coordorigin="4833,2187" coordsize="75,75">
            <v:shape style="position:absolute;left:4840;top:2194;width:59;height:59" coordorigin="4841,2195" coordsize="59,59" path="m4870,2195l4859,2197,4849,2203,4843,2212,4841,2224,4843,2235,4849,2244,4859,2251,4870,2253,4881,2251,4891,2244,4897,2235,4899,2224,4897,2212,4891,2203,4881,2197,4870,2195xe" filled="true" fillcolor="#ec008c" stroked="false">
              <v:path arrowok="t"/>
              <v:fill type="solid"/>
            </v:shape>
            <v:shape style="position:absolute;left:4840;top:2194;width:59;height:59" coordorigin="4841,2195" coordsize="59,59" path="m4870,2195l4881,2197,4891,2203,4897,2212,4899,2224,4897,2235,4891,2244,4881,2251,4870,2253,4859,2251,4849,2244,4843,2235,4841,2224,4843,2212,4849,2203,4859,2197,4870,2195xe" filled="false" stroked="true" strokeweight=".8pt" strokecolor="#ec008c">
              <v:path arrowok="t"/>
              <v:stroke dashstyle="solid"/>
            </v:shape>
            <w10:wrap type="none"/>
          </v:group>
        </w:pict>
      </w:r>
      <w:r>
        <w:rPr/>
        <w:pict>
          <v:group style="position:absolute;margin-left:255.485001pt;margin-top:109.332962pt;width:3.75pt;height:3.75pt;mso-position-horizontal-relative:page;mso-position-vertical-relative:paragraph;z-index:-50080" coordorigin="5110,2187" coordsize="75,75">
            <v:shape style="position:absolute;left:5117;top:2194;width:59;height:59" coordorigin="5118,2195" coordsize="59,59" path="m5147,2195l5136,2197,5126,2203,5120,2212,5118,2224,5120,2235,5126,2244,5136,2251,5147,2253,5158,2251,5167,2244,5174,2235,5176,2224,5174,2212,5167,2203,5158,2197,5147,2195xe" filled="true" fillcolor="#ec008c" stroked="false">
              <v:path arrowok="t"/>
              <v:fill type="solid"/>
            </v:shape>
            <v:shape style="position:absolute;left:5117;top:2194;width:59;height:59" coordorigin="5118,2195" coordsize="59,59" path="m5147,2195l5158,2197,5167,2203,5174,2212,5176,2224,5174,2235,5167,2244,5158,2251,5147,2253,5136,2251,5126,2244,5120,2235,5118,2224,5120,2212,5126,2203,5136,2197,5147,2195xe" filled="false" stroked="true" strokeweight=".8pt" strokecolor="#ec008c">
              <v:path arrowok="t"/>
              <v:stroke dashstyle="solid"/>
            </v:shape>
            <w10:wrap type="none"/>
          </v:group>
        </w:pict>
      </w:r>
      <w:r>
        <w:rPr>
          <w:color w:val="231F20"/>
        </w:rPr>
        <w:t>Once</w:t>
      </w:r>
      <w:r>
        <w:rPr>
          <w:color w:val="231F20"/>
          <w:spacing w:val="-23"/>
        </w:rPr>
        <w:t> </w:t>
      </w:r>
      <w:r>
        <w:rPr>
          <w:color w:val="231F20"/>
        </w:rPr>
        <w:t>the</w:t>
      </w:r>
      <w:r>
        <w:rPr>
          <w:color w:val="231F20"/>
          <w:spacing w:val="-23"/>
        </w:rPr>
        <w:t> </w:t>
      </w:r>
      <w:r>
        <w:rPr>
          <w:color w:val="231F20"/>
        </w:rPr>
        <w:t>breakdown</w:t>
      </w:r>
      <w:r>
        <w:rPr>
          <w:color w:val="231F20"/>
          <w:spacing w:val="-23"/>
        </w:rPr>
        <w:t> </w:t>
      </w:r>
      <w:r>
        <w:rPr>
          <w:color w:val="231F20"/>
        </w:rPr>
        <w:t>voltage</w:t>
      </w:r>
      <w:r>
        <w:rPr>
          <w:color w:val="231F20"/>
          <w:spacing w:val="-22"/>
        </w:rPr>
        <w:t> </w:t>
      </w:r>
      <w:r>
        <w:rPr>
          <w:color w:val="231F20"/>
        </w:rPr>
        <w:t>is</w:t>
      </w:r>
      <w:r>
        <w:rPr>
          <w:color w:val="231F20"/>
          <w:spacing w:val="-23"/>
        </w:rPr>
        <w:t> </w:t>
      </w:r>
      <w:r>
        <w:rPr>
          <w:color w:val="231F20"/>
        </w:rPr>
        <w:t>reached,</w:t>
      </w:r>
      <w:r>
        <w:rPr>
          <w:color w:val="231F20"/>
          <w:spacing w:val="-23"/>
        </w:rPr>
        <w:t> </w:t>
      </w:r>
      <w:r>
        <w:rPr>
          <w:color w:val="231F20"/>
        </w:rPr>
        <w:t>the</w:t>
      </w:r>
      <w:r>
        <w:rPr>
          <w:color w:val="231F20"/>
          <w:spacing w:val="-22"/>
        </w:rPr>
        <w:t> </w:t>
      </w:r>
      <w:r>
        <w:rPr>
          <w:color w:val="231F20"/>
        </w:rPr>
        <w:t>high</w:t>
      </w:r>
      <w:r>
        <w:rPr>
          <w:color w:val="231F20"/>
          <w:spacing w:val="-23"/>
        </w:rPr>
        <w:t> </w:t>
      </w:r>
      <w:r>
        <w:rPr>
          <w:color w:val="231F20"/>
        </w:rPr>
        <w:t>reverse</w:t>
      </w:r>
      <w:r>
        <w:rPr>
          <w:color w:val="231F20"/>
          <w:spacing w:val="-23"/>
        </w:rPr>
        <w:t> </w:t>
      </w:r>
      <w:r>
        <w:rPr>
          <w:color w:val="231F20"/>
        </w:rPr>
        <w:t>current</w:t>
      </w:r>
      <w:r>
        <w:rPr>
          <w:color w:val="231F20"/>
          <w:spacing w:val="-22"/>
        </w:rPr>
        <w:t> </w:t>
      </w:r>
      <w:r>
        <w:rPr>
          <w:color w:val="231F20"/>
        </w:rPr>
        <w:t>may</w:t>
      </w:r>
      <w:r>
        <w:rPr>
          <w:color w:val="231F20"/>
          <w:spacing w:val="-23"/>
        </w:rPr>
        <w:t> </w:t>
      </w:r>
      <w:r>
        <w:rPr>
          <w:color w:val="231F20"/>
        </w:rPr>
        <w:t>damage</w:t>
      </w:r>
      <w:r>
        <w:rPr>
          <w:color w:val="231F20"/>
          <w:spacing w:val="-23"/>
        </w:rPr>
        <w:t> </w:t>
      </w:r>
      <w:r>
        <w:rPr>
          <w:color w:val="231F20"/>
        </w:rPr>
        <w:t>the</w:t>
      </w:r>
      <w:r>
        <w:rPr>
          <w:color w:val="231F20"/>
          <w:spacing w:val="-22"/>
        </w:rPr>
        <w:t> </w:t>
      </w:r>
      <w:r>
        <w:rPr>
          <w:color w:val="231F20"/>
        </w:rPr>
        <w:t>junction.</w:t>
      </w:r>
      <w:r>
        <w:rPr>
          <w:color w:val="231F20"/>
          <w:spacing w:val="-23"/>
        </w:rPr>
        <w:t> </w:t>
      </w:r>
      <w:r>
        <w:rPr>
          <w:color w:val="231F20"/>
          <w:spacing w:val="-2"/>
        </w:rPr>
        <w:t>There- </w:t>
      </w:r>
      <w:r>
        <w:rPr>
          <w:color w:val="231F20"/>
        </w:rPr>
        <w:t>fore,</w:t>
      </w:r>
      <w:r>
        <w:rPr>
          <w:color w:val="231F20"/>
          <w:spacing w:val="-12"/>
        </w:rPr>
        <w:t> </w:t>
      </w:r>
      <w:r>
        <w:rPr>
          <w:color w:val="231F20"/>
        </w:rPr>
        <w:t>care</w:t>
      </w:r>
      <w:r>
        <w:rPr>
          <w:color w:val="231F20"/>
          <w:spacing w:val="-11"/>
        </w:rPr>
        <w:t> </w:t>
      </w:r>
      <w:r>
        <w:rPr>
          <w:color w:val="231F20"/>
        </w:rPr>
        <w:t>should</w:t>
      </w:r>
      <w:r>
        <w:rPr>
          <w:color w:val="231F20"/>
          <w:spacing w:val="-11"/>
        </w:rPr>
        <w:t> </w:t>
      </w:r>
      <w:r>
        <w:rPr>
          <w:color w:val="231F20"/>
        </w:rPr>
        <w:t>be</w:t>
      </w:r>
      <w:r>
        <w:rPr>
          <w:color w:val="231F20"/>
          <w:spacing w:val="-11"/>
        </w:rPr>
        <w:t> </w:t>
      </w:r>
      <w:r>
        <w:rPr>
          <w:color w:val="231F20"/>
        </w:rPr>
        <w:t>taken</w:t>
      </w:r>
      <w:r>
        <w:rPr>
          <w:color w:val="231F20"/>
          <w:spacing w:val="-11"/>
        </w:rPr>
        <w:t> </w:t>
      </w:r>
      <w:r>
        <w:rPr>
          <w:color w:val="231F20"/>
        </w:rPr>
        <w:t>that</w:t>
      </w:r>
      <w:r>
        <w:rPr>
          <w:color w:val="231F20"/>
          <w:spacing w:val="-11"/>
        </w:rPr>
        <w:t> </w:t>
      </w:r>
      <w:r>
        <w:rPr>
          <w:color w:val="231F20"/>
        </w:rPr>
        <w:t>reverse</w:t>
      </w:r>
      <w:r>
        <w:rPr>
          <w:color w:val="231F20"/>
          <w:spacing w:val="-11"/>
        </w:rPr>
        <w:t> </w:t>
      </w:r>
      <w:r>
        <w:rPr>
          <w:color w:val="231F20"/>
        </w:rPr>
        <w:t>voltage</w:t>
      </w:r>
      <w:r>
        <w:rPr>
          <w:color w:val="231F20"/>
          <w:spacing w:val="-11"/>
        </w:rPr>
        <w:t> </w:t>
      </w:r>
      <w:r>
        <w:rPr>
          <w:color w:val="231F20"/>
        </w:rPr>
        <w:t>across</w:t>
      </w:r>
      <w:r>
        <w:rPr>
          <w:color w:val="231F20"/>
          <w:spacing w:val="-11"/>
        </w:rPr>
        <w:t> </w:t>
      </w:r>
      <w:r>
        <w:rPr>
          <w:color w:val="231F20"/>
        </w:rPr>
        <w:t>a</w:t>
      </w:r>
      <w:r>
        <w:rPr>
          <w:color w:val="231F20"/>
          <w:spacing w:val="-11"/>
        </w:rPr>
        <w:t> </w:t>
      </w:r>
      <w:r>
        <w:rPr>
          <w:i/>
          <w:color w:val="231F20"/>
        </w:rPr>
        <w:t>pn</w:t>
      </w:r>
      <w:r>
        <w:rPr>
          <w:i/>
          <w:color w:val="231F20"/>
          <w:spacing w:val="-9"/>
        </w:rPr>
        <w:t> </w:t>
      </w:r>
      <w:r>
        <w:rPr>
          <w:color w:val="231F20"/>
        </w:rPr>
        <w:t>junction</w:t>
      </w:r>
      <w:r>
        <w:rPr>
          <w:color w:val="231F20"/>
          <w:spacing w:val="-11"/>
        </w:rPr>
        <w:t> </w:t>
      </w:r>
      <w:r>
        <w:rPr>
          <w:color w:val="231F20"/>
        </w:rPr>
        <w:t>is</w:t>
      </w:r>
      <w:r>
        <w:rPr>
          <w:color w:val="231F20"/>
          <w:spacing w:val="-11"/>
        </w:rPr>
        <w:t> </w:t>
      </w:r>
      <w:r>
        <w:rPr>
          <w:color w:val="231F20"/>
        </w:rPr>
        <w:t>always</w:t>
      </w:r>
      <w:r>
        <w:rPr>
          <w:color w:val="231F20"/>
          <w:spacing w:val="-11"/>
        </w:rPr>
        <w:t> </w:t>
      </w:r>
      <w:r>
        <w:rPr>
          <w:color w:val="231F20"/>
        </w:rPr>
        <w:t>less</w:t>
      </w:r>
      <w:r>
        <w:rPr>
          <w:color w:val="231F20"/>
          <w:spacing w:val="-12"/>
        </w:rPr>
        <w:t> </w:t>
      </w:r>
      <w:r>
        <w:rPr>
          <w:color w:val="231F20"/>
        </w:rPr>
        <w:t>than</w:t>
      </w:r>
      <w:r>
        <w:rPr>
          <w:color w:val="231F20"/>
          <w:spacing w:val="-11"/>
        </w:rPr>
        <w:t> </w:t>
      </w:r>
      <w:r>
        <w:rPr>
          <w:color w:val="231F20"/>
        </w:rPr>
        <w:t>the</w:t>
      </w:r>
      <w:r>
        <w:rPr>
          <w:color w:val="231F20"/>
          <w:spacing w:val="-11"/>
        </w:rPr>
        <w:t> </w:t>
      </w:r>
      <w:r>
        <w:rPr>
          <w:color w:val="231F20"/>
        </w:rPr>
        <w:t>breakdown voltage.</w:t>
      </w:r>
    </w:p>
    <w:p>
      <w:pPr>
        <w:pStyle w:val="BodyText"/>
        <w:spacing w:before="8"/>
        <w:rPr>
          <w:sz w:val="23"/>
        </w:rPr>
      </w:pPr>
      <w:r>
        <w:rPr/>
        <w:pict>
          <v:shape style="position:absolute;margin-left:181.807007pt;margin-top:15.594359pt;width:4.9pt;height:5.85pt;mso-position-horizontal-relative:page;mso-position-vertical-relative:paragraph;z-index:2120;mso-wrap-distance-left:0;mso-wrap-distance-right:0" coordorigin="3636,312" coordsize="98,117" path="m3686,320l3664,320,3668,320,3670,323,3670,326,3669,331,3649,408,3648,415,3646,420,3643,425,3640,426,3637,426,3636,429,3673,429,3673,426,3667,426,3663,425,3661,420,3661,415,3668,389,3675,389,3673,389,3672,386,3671,385,3671,384,3670,383,3671,379,3671,376,3672,372,3676,357,3677,354,3678,351,3679,349,3679,346,3683,339,3685,334,3687,332,3683,332,3686,320xm3675,389l3668,389,3671,392,3675,393,3680,393,3691,393,3698,390,3676,390,3675,389xm3729,320l3710,320,3713,321,3717,326,3718,330,3718,340,3717,345,3716,348,3713,362,3708,371,3694,386,3687,390,3698,390,3701,388,3712,379,3722,370,3729,359,3733,345,3733,343,3734,338,3734,328,3732,322,3729,320xm3719,312l3704,312,3696,317,3686,328,3684,330,3683,332,3687,332,3694,323,3700,320,3729,320,3724,314,3719,312xm3687,312l3658,317,3658,320,3664,320,3686,320,3687,313,3687,312xe" filled="true" fillcolor="#231f20" stroked="false">
            <v:path arrowok="t"/>
            <v:fill type="solid"/>
            <w10:wrap type="topAndBottom"/>
          </v:shape>
        </w:pict>
      </w:r>
      <w:r>
        <w:rPr/>
        <w:pict>
          <v:shape style="position:absolute;margin-left:239.061996pt;margin-top:15.59536pt;width:4.150pt;height:4.05pt;mso-position-horizontal-relative:page;mso-position-vertical-relative:paragraph;z-index:2144;mso-wrap-distance-left:0;mso-wrap-distance-right:0" coordorigin="4781,312" coordsize="83,81" path="m4858,321l4842,321,4843,322,4844,326,4844,328,4844,330,4830,381,4830,385,4833,391,4835,393,4843,393,4847,391,4851,388,4855,385,4855,384,4846,384,4845,384,4844,381,4844,379,4845,377,4856,337,4858,328,4858,322,4858,321xm4815,320l4792,320,4796,320,4799,323,4799,327,4781,391,4795,391,4798,379,4799,377,4800,374,4801,371,4802,369,4802,367,4806,357,4810,350,4805,350,4815,320xm4862,370l4858,375,4855,379,4850,383,4848,384,4855,384,4859,380,4864,372,4862,370xm4852,312l4838,312,4828,319,4813,339,4809,345,4806,350,4810,350,4811,349,4825,328,4833,321,4858,321,4855,314,4852,312xm4816,312l4787,317,4786,320,4792,320,4815,320,4817,313,4816,312xe" filled="true" fillcolor="#231f20" stroked="false">
            <v:path arrowok="t"/>
            <v:fill type="solid"/>
            <w10:wrap type="topAndBottom"/>
          </v:shape>
        </w:pict>
      </w:r>
    </w:p>
    <w:p>
      <w:pPr>
        <w:pStyle w:val="BodyText"/>
        <w:spacing w:before="4"/>
        <w:rPr>
          <w:sz w:val="2"/>
        </w:rPr>
      </w:pPr>
    </w:p>
    <w:p>
      <w:pPr>
        <w:pStyle w:val="BodyText"/>
        <w:tabs>
          <w:tab w:pos="5654" w:val="left" w:leader="none"/>
        </w:tabs>
        <w:ind w:left="1349"/>
      </w:pPr>
      <w:r>
        <w:rPr>
          <w:position w:val="87"/>
        </w:rPr>
        <w:pict>
          <v:shape style="width:116.4pt;height:57.5pt;mso-position-horizontal-relative:char;mso-position-vertical-relative:line" type="#_x0000_t202" filled="false" stroked="false">
            <w10:anchorlock/>
            <v:textbox inset="0,0,0,0">
              <w:txbxContent>
                <w:tbl>
                  <w:tblPr>
                    <w:tblW w:w="0" w:type="auto"/>
                    <w:jc w:val="left"/>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Layout w:type="fixed"/>
                    <w:tblCellMar>
                      <w:top w:w="0" w:type="dxa"/>
                      <w:left w:w="0" w:type="dxa"/>
                      <w:bottom w:w="0" w:type="dxa"/>
                      <w:right w:w="0" w:type="dxa"/>
                    </w:tblCellMar>
                    <w:tblLook w:val="01E0"/>
                  </w:tblPr>
                  <w:tblGrid>
                    <w:gridCol w:w="924"/>
                    <w:gridCol w:w="210"/>
                    <w:gridCol w:w="202"/>
                    <w:gridCol w:w="932"/>
                  </w:tblGrid>
                  <w:tr>
                    <w:trPr>
                      <w:trHeight w:val="1113" w:hRule="atLeast"/>
                    </w:trPr>
                    <w:tc>
                      <w:tcPr>
                        <w:tcW w:w="924" w:type="dxa"/>
                        <w:tcBorders>
                          <w:left w:val="single" w:sz="18" w:space="0" w:color="EC008C"/>
                          <w:right w:val="dashSmallGap" w:sz="8" w:space="0" w:color="EC008C"/>
                        </w:tcBorders>
                        <w:shd w:val="clear" w:color="auto" w:fill="FFFDE8"/>
                      </w:tcPr>
                      <w:p>
                        <w:pPr>
                          <w:pStyle w:val="TableParagraph"/>
                          <w:rPr>
                            <w:sz w:val="18"/>
                          </w:rPr>
                        </w:pPr>
                      </w:p>
                    </w:tc>
                    <w:tc>
                      <w:tcPr>
                        <w:tcW w:w="210" w:type="dxa"/>
                        <w:tcBorders>
                          <w:left w:val="dashSmallGap" w:sz="8" w:space="0" w:color="EC008C"/>
                        </w:tcBorders>
                        <w:shd w:val="clear" w:color="auto" w:fill="FFFDE8"/>
                      </w:tcPr>
                      <w:p>
                        <w:pPr>
                          <w:pStyle w:val="TableParagraph"/>
                          <w:rPr>
                            <w:sz w:val="18"/>
                          </w:rPr>
                        </w:pPr>
                      </w:p>
                    </w:tc>
                    <w:tc>
                      <w:tcPr>
                        <w:tcW w:w="202" w:type="dxa"/>
                        <w:tcBorders>
                          <w:right w:val="dashSmallGap" w:sz="8" w:space="0" w:color="EC008C"/>
                        </w:tcBorders>
                        <w:shd w:val="clear" w:color="auto" w:fill="FFFDE8"/>
                      </w:tcPr>
                      <w:p>
                        <w:pPr>
                          <w:pStyle w:val="TableParagraph"/>
                          <w:rPr>
                            <w:sz w:val="18"/>
                          </w:rPr>
                        </w:pPr>
                      </w:p>
                    </w:tc>
                    <w:tc>
                      <w:tcPr>
                        <w:tcW w:w="932" w:type="dxa"/>
                        <w:tcBorders>
                          <w:left w:val="dashSmallGap" w:sz="8" w:space="0" w:color="EC008C"/>
                          <w:right w:val="single" w:sz="18" w:space="0" w:color="EC008C"/>
                        </w:tcBorders>
                        <w:shd w:val="clear" w:color="auto" w:fill="FFFDE8"/>
                      </w:tcPr>
                      <w:p>
                        <w:pPr>
                          <w:pStyle w:val="TableParagraph"/>
                          <w:rPr>
                            <w:sz w:val="18"/>
                          </w:rPr>
                        </w:pPr>
                      </w:p>
                    </w:tc>
                  </w:tr>
                </w:tbl>
                <w:p>
                  <w:pPr>
                    <w:pStyle w:val="BodyText"/>
                  </w:pPr>
                </w:p>
              </w:txbxContent>
            </v:textbox>
          </v:shape>
        </w:pict>
      </w:r>
      <w:r>
        <w:rPr>
          <w:position w:val="87"/>
        </w:rPr>
      </w:r>
      <w:r>
        <w:rPr>
          <w:position w:val="87"/>
        </w:rPr>
        <w:tab/>
      </w:r>
      <w:r>
        <w:rPr/>
        <w:drawing>
          <wp:inline distT="0" distB="0" distL="0" distR="0">
            <wp:extent cx="1407159" cy="990600"/>
            <wp:effectExtent l="0" t="0" r="0" b="0"/>
            <wp:docPr id="85" name="image114.png" descr=""/>
            <wp:cNvGraphicFramePr>
              <a:graphicFrameLocks noChangeAspect="1"/>
            </wp:cNvGraphicFramePr>
            <a:graphic>
              <a:graphicData uri="http://schemas.openxmlformats.org/drawingml/2006/picture">
                <pic:pic>
                  <pic:nvPicPr>
                    <pic:cNvPr id="86" name="image114.png"/>
                    <pic:cNvPicPr/>
                  </pic:nvPicPr>
                  <pic:blipFill>
                    <a:blip r:embed="rId120" cstate="print"/>
                    <a:stretch>
                      <a:fillRect/>
                    </a:stretch>
                  </pic:blipFill>
                  <pic:spPr>
                    <a:xfrm>
                      <a:off x="0" y="0"/>
                      <a:ext cx="1407159" cy="990600"/>
                    </a:xfrm>
                    <a:prstGeom prst="rect">
                      <a:avLst/>
                    </a:prstGeom>
                  </pic:spPr>
                </pic:pic>
              </a:graphicData>
            </a:graphic>
          </wp:inline>
        </w:drawing>
      </w:r>
      <w:r>
        <w:rPr/>
      </w:r>
    </w:p>
    <w:p>
      <w:pPr>
        <w:pStyle w:val="BodyText"/>
      </w:pPr>
    </w:p>
    <w:p>
      <w:pPr>
        <w:pStyle w:val="BodyText"/>
        <w:spacing w:before="8"/>
        <w:rPr>
          <w:sz w:val="13"/>
        </w:rPr>
      </w:pPr>
      <w:r>
        <w:rPr/>
        <w:drawing>
          <wp:anchor distT="0" distB="0" distL="0" distR="0" allowOverlap="1" layoutInCell="1" locked="0" behindDoc="0" simplePos="0" relativeHeight="2168">
            <wp:simplePos x="0" y="0"/>
            <wp:positionH relativeFrom="page">
              <wp:posOffset>2586748</wp:posOffset>
            </wp:positionH>
            <wp:positionV relativeFrom="paragraph">
              <wp:posOffset>124943</wp:posOffset>
            </wp:positionV>
            <wp:extent cx="106842" cy="107346"/>
            <wp:effectExtent l="0" t="0" r="0" b="0"/>
            <wp:wrapTopAndBottom/>
            <wp:docPr id="87" name="image115.png" descr=""/>
            <wp:cNvGraphicFramePr>
              <a:graphicFrameLocks noChangeAspect="1"/>
            </wp:cNvGraphicFramePr>
            <a:graphic>
              <a:graphicData uri="http://schemas.openxmlformats.org/drawingml/2006/picture">
                <pic:pic>
                  <pic:nvPicPr>
                    <pic:cNvPr id="88" name="image115.png"/>
                    <pic:cNvPicPr/>
                  </pic:nvPicPr>
                  <pic:blipFill>
                    <a:blip r:embed="rId121" cstate="print"/>
                    <a:stretch>
                      <a:fillRect/>
                    </a:stretch>
                  </pic:blipFill>
                  <pic:spPr>
                    <a:xfrm>
                      <a:off x="0" y="0"/>
                      <a:ext cx="106842" cy="107346"/>
                    </a:xfrm>
                    <a:prstGeom prst="rect">
                      <a:avLst/>
                    </a:prstGeom>
                  </pic:spPr>
                </pic:pic>
              </a:graphicData>
            </a:graphic>
          </wp:anchor>
        </w:drawing>
      </w:r>
      <w:r>
        <w:rPr/>
        <w:drawing>
          <wp:anchor distT="0" distB="0" distL="0" distR="0" allowOverlap="1" layoutInCell="1" locked="0" behindDoc="0" simplePos="0" relativeHeight="2192">
            <wp:simplePos x="0" y="0"/>
            <wp:positionH relativeFrom="page">
              <wp:posOffset>5614758</wp:posOffset>
            </wp:positionH>
            <wp:positionV relativeFrom="paragraph">
              <wp:posOffset>124943</wp:posOffset>
            </wp:positionV>
            <wp:extent cx="141831" cy="107346"/>
            <wp:effectExtent l="0" t="0" r="0" b="0"/>
            <wp:wrapTopAndBottom/>
            <wp:docPr id="89" name="image116.png" descr=""/>
            <wp:cNvGraphicFramePr>
              <a:graphicFrameLocks noChangeAspect="1"/>
            </wp:cNvGraphicFramePr>
            <a:graphic>
              <a:graphicData uri="http://schemas.openxmlformats.org/drawingml/2006/picture">
                <pic:pic>
                  <pic:nvPicPr>
                    <pic:cNvPr id="90" name="image116.png"/>
                    <pic:cNvPicPr/>
                  </pic:nvPicPr>
                  <pic:blipFill>
                    <a:blip r:embed="rId122" cstate="print"/>
                    <a:stretch>
                      <a:fillRect/>
                    </a:stretch>
                  </pic:blipFill>
                  <pic:spPr>
                    <a:xfrm>
                      <a:off x="0" y="0"/>
                      <a:ext cx="141831" cy="107346"/>
                    </a:xfrm>
                    <a:prstGeom prst="rect">
                      <a:avLst/>
                    </a:prstGeom>
                  </pic:spPr>
                </pic:pic>
              </a:graphicData>
            </a:graphic>
          </wp:anchor>
        </w:drawing>
      </w:r>
      <w:r>
        <w:rPr/>
        <w:pict>
          <v:group style="position:absolute;margin-left:261.25pt;margin-top:29.385075pt;width:67.5pt;height:15.45pt;mso-position-horizontal-relative:page;mso-position-vertical-relative:paragraph;z-index:2240;mso-wrap-distance-left:0;mso-wrap-distance-right:0" coordorigin="5225,588" coordsize="1350,309">
            <v:shape style="position:absolute;left:5229;top:592;width:1341;height:300" coordorigin="5230,593" coordsize="1341,300" path="m5900,593l5809,594,5723,598,5641,604,5564,613,5492,624,5424,638,5339,661,5278,686,5230,742,5242,771,5339,824,5424,847,5492,861,5564,872,5641,881,5723,887,5809,891,5900,892,5991,891,6077,887,6159,881,6236,872,6308,861,6376,847,6461,824,6522,798,6570,742,6558,713,6461,661,6376,638,6308,624,6236,613,6159,604,6077,598,5991,594,5900,593xe" filled="true" fillcolor="#eff5de" stroked="false">
              <v:path arrowok="t"/>
              <v:fill type="solid"/>
            </v:shape>
            <v:shape style="position:absolute;left:5229;top:592;width:1341;height:300" coordorigin="5230,593" coordsize="1341,300" path="m5230,742l5278,686,5339,661,5424,638,5492,624,5564,613,5641,604,5723,598,5809,594,5900,593,5991,594,6077,598,6159,604,6236,613,6308,624,6376,638,6461,661,6522,686,6570,742,6558,771,6461,824,6376,847,6308,861,6236,872,6159,881,6077,887,5991,891,5900,892,5809,891,5723,887,5641,881,5564,872,5492,861,5424,847,5339,824,5278,798,5230,742xe" filled="false" stroked="true" strokeweight=".48pt" strokecolor="#eff5de">
              <v:path arrowok="t"/>
              <v:stroke dashstyle="solid"/>
            </v:shape>
            <v:shape style="position:absolute;left:5225;top:587;width:1350;height:309" type="#_x0000_t202" filled="false" stroked="false">
              <v:textbox inset="0,0,0,0">
                <w:txbxContent>
                  <w:p>
                    <w:pPr>
                      <w:spacing w:before="37"/>
                      <w:ind w:left="360" w:right="0" w:firstLine="0"/>
                      <w:jc w:val="left"/>
                      <w:rPr>
                        <w:b/>
                        <w:sz w:val="20"/>
                      </w:rPr>
                    </w:pPr>
                    <w:bookmarkStart w:name="Fig. 5.28" w:id="78"/>
                    <w:bookmarkEnd w:id="78"/>
                    <w:r>
                      <w:rPr/>
                    </w:r>
                    <w:r>
                      <w:rPr>
                        <w:b/>
                        <w:color w:val="231F20"/>
                        <w:sz w:val="20"/>
                      </w:rPr>
                      <w:t>Fig. 5.27</w:t>
                    </w:r>
                  </w:p>
                </w:txbxContent>
              </v:textbox>
              <w10:wrap type="none"/>
            </v:shape>
            <w10:wrap type="topAndBottom"/>
          </v:group>
        </w:pict>
      </w:r>
    </w:p>
    <w:p>
      <w:pPr>
        <w:pStyle w:val="BodyText"/>
        <w:spacing w:before="4"/>
        <w:rPr>
          <w:sz w:val="13"/>
        </w:rPr>
      </w:pPr>
    </w:p>
    <w:p>
      <w:pPr>
        <w:pStyle w:val="ListParagraph"/>
        <w:numPr>
          <w:ilvl w:val="0"/>
          <w:numId w:val="14"/>
        </w:numPr>
        <w:tabs>
          <w:tab w:pos="1030" w:val="left" w:leader="none"/>
        </w:tabs>
        <w:spacing w:line="249" w:lineRule="auto" w:before="59" w:after="0"/>
        <w:ind w:left="310" w:right="1985" w:firstLine="360"/>
        <w:jc w:val="both"/>
        <w:rPr>
          <w:sz w:val="20"/>
        </w:rPr>
      </w:pPr>
      <w:r>
        <w:rPr>
          <w:b/>
          <w:color w:val="E21C47"/>
          <w:sz w:val="20"/>
        </w:rPr>
        <w:t>Knee voltage. </w:t>
      </w:r>
      <w:r>
        <w:rPr>
          <w:i/>
          <w:color w:val="231F20"/>
          <w:sz w:val="20"/>
        </w:rPr>
        <w:t>It is the forward voltage at which the current through the junction starts to </w:t>
      </w:r>
      <w:r>
        <w:rPr>
          <w:i/>
          <w:color w:val="231F20"/>
          <w:sz w:val="20"/>
        </w:rPr>
        <w:t>increase</w:t>
      </w:r>
      <w:r>
        <w:rPr>
          <w:i/>
          <w:color w:val="231F20"/>
          <w:spacing w:val="-13"/>
          <w:sz w:val="20"/>
        </w:rPr>
        <w:t> </w:t>
      </w:r>
      <w:r>
        <w:rPr>
          <w:i/>
          <w:color w:val="231F20"/>
          <w:sz w:val="20"/>
        </w:rPr>
        <w:t>rapidly</w:t>
      </w:r>
      <w:r>
        <w:rPr>
          <w:color w:val="231F20"/>
          <w:sz w:val="20"/>
        </w:rPr>
        <w:t>.</w:t>
      </w:r>
    </w:p>
    <w:p>
      <w:pPr>
        <w:pStyle w:val="BodyText"/>
        <w:spacing w:line="249" w:lineRule="auto" w:before="40"/>
        <w:ind w:left="310" w:right="1987" w:firstLine="360"/>
        <w:jc w:val="both"/>
      </w:pPr>
      <w:r>
        <w:rPr>
          <w:color w:val="231F20"/>
        </w:rPr>
        <w:t>When</w:t>
      </w:r>
      <w:r>
        <w:rPr>
          <w:color w:val="231F20"/>
          <w:spacing w:val="-10"/>
        </w:rPr>
        <w:t> </w:t>
      </w:r>
      <w:r>
        <w:rPr>
          <w:color w:val="231F20"/>
        </w:rPr>
        <w:t>a</w:t>
      </w:r>
      <w:r>
        <w:rPr>
          <w:color w:val="231F20"/>
          <w:spacing w:val="-11"/>
        </w:rPr>
        <w:t> </w:t>
      </w:r>
      <w:r>
        <w:rPr>
          <w:color w:val="231F20"/>
        </w:rPr>
        <w:t>diode</w:t>
      </w:r>
      <w:r>
        <w:rPr>
          <w:color w:val="231F20"/>
          <w:spacing w:val="-10"/>
        </w:rPr>
        <w:t> </w:t>
      </w:r>
      <w:r>
        <w:rPr>
          <w:color w:val="231F20"/>
        </w:rPr>
        <w:t>is</w:t>
      </w:r>
      <w:r>
        <w:rPr>
          <w:color w:val="231F20"/>
          <w:spacing w:val="-10"/>
        </w:rPr>
        <w:t> </w:t>
      </w:r>
      <w:r>
        <w:rPr>
          <w:color w:val="231F20"/>
        </w:rPr>
        <w:t>forward</w:t>
      </w:r>
      <w:r>
        <w:rPr>
          <w:color w:val="231F20"/>
          <w:spacing w:val="-10"/>
        </w:rPr>
        <w:t> </w:t>
      </w:r>
      <w:r>
        <w:rPr>
          <w:color w:val="231F20"/>
        </w:rPr>
        <w:t>biased,</w:t>
      </w:r>
      <w:r>
        <w:rPr>
          <w:color w:val="231F20"/>
          <w:spacing w:val="-10"/>
        </w:rPr>
        <w:t> </w:t>
      </w:r>
      <w:r>
        <w:rPr>
          <w:color w:val="231F20"/>
        </w:rPr>
        <w:t>it</w:t>
      </w:r>
      <w:r>
        <w:rPr>
          <w:color w:val="231F20"/>
          <w:spacing w:val="-10"/>
        </w:rPr>
        <w:t> </w:t>
      </w:r>
      <w:r>
        <w:rPr>
          <w:color w:val="231F20"/>
        </w:rPr>
        <w:t>conducts</w:t>
      </w:r>
      <w:r>
        <w:rPr>
          <w:color w:val="231F20"/>
          <w:spacing w:val="-10"/>
        </w:rPr>
        <w:t> </w:t>
      </w:r>
      <w:r>
        <w:rPr>
          <w:color w:val="231F20"/>
        </w:rPr>
        <w:t>current</w:t>
      </w:r>
      <w:r>
        <w:rPr>
          <w:color w:val="231F20"/>
          <w:spacing w:val="-10"/>
        </w:rPr>
        <w:t> </w:t>
      </w:r>
      <w:r>
        <w:rPr>
          <w:color w:val="231F20"/>
        </w:rPr>
        <w:t>very</w:t>
      </w:r>
      <w:r>
        <w:rPr>
          <w:color w:val="231F20"/>
          <w:spacing w:val="-10"/>
        </w:rPr>
        <w:t> </w:t>
      </w:r>
      <w:r>
        <w:rPr>
          <w:color w:val="231F20"/>
        </w:rPr>
        <w:t>slowly</w:t>
      </w:r>
      <w:r>
        <w:rPr>
          <w:color w:val="231F20"/>
          <w:spacing w:val="-10"/>
        </w:rPr>
        <w:t> </w:t>
      </w:r>
      <w:r>
        <w:rPr>
          <w:color w:val="231F20"/>
        </w:rPr>
        <w:t>until</w:t>
      </w:r>
      <w:r>
        <w:rPr>
          <w:color w:val="231F20"/>
          <w:spacing w:val="-10"/>
        </w:rPr>
        <w:t> </w:t>
      </w:r>
      <w:r>
        <w:rPr>
          <w:color w:val="231F20"/>
        </w:rPr>
        <w:t>we</w:t>
      </w:r>
      <w:r>
        <w:rPr>
          <w:color w:val="231F20"/>
          <w:spacing w:val="-10"/>
        </w:rPr>
        <w:t> </w:t>
      </w:r>
      <w:r>
        <w:rPr>
          <w:color w:val="231F20"/>
        </w:rPr>
        <w:t>overcome</w:t>
      </w:r>
      <w:r>
        <w:rPr>
          <w:color w:val="231F20"/>
          <w:spacing w:val="-10"/>
        </w:rPr>
        <w:t> </w:t>
      </w:r>
      <w:r>
        <w:rPr>
          <w:color w:val="231F20"/>
        </w:rPr>
        <w:t>the</w:t>
      </w:r>
      <w:r>
        <w:rPr>
          <w:color w:val="231F20"/>
          <w:spacing w:val="-10"/>
        </w:rPr>
        <w:t> </w:t>
      </w:r>
      <w:r>
        <w:rPr>
          <w:color w:val="231F20"/>
        </w:rPr>
        <w:t>potential barrier.</w:t>
      </w:r>
      <w:r>
        <w:rPr>
          <w:color w:val="231F20"/>
          <w:spacing w:val="28"/>
        </w:rPr>
        <w:t> </w:t>
      </w:r>
      <w:r>
        <w:rPr>
          <w:color w:val="231F20"/>
        </w:rPr>
        <w:t>For</w:t>
      </w:r>
      <w:r>
        <w:rPr>
          <w:color w:val="231F20"/>
          <w:spacing w:val="-11"/>
        </w:rPr>
        <w:t> </w:t>
      </w:r>
      <w:r>
        <w:rPr>
          <w:color w:val="231F20"/>
        </w:rPr>
        <w:t>silicon</w:t>
      </w:r>
      <w:r>
        <w:rPr>
          <w:color w:val="231F20"/>
          <w:spacing w:val="-8"/>
        </w:rPr>
        <w:t> </w:t>
      </w:r>
      <w:r>
        <w:rPr>
          <w:i/>
          <w:color w:val="231F20"/>
        </w:rPr>
        <w:t>pn</w:t>
      </w:r>
      <w:r>
        <w:rPr>
          <w:i/>
          <w:color w:val="231F20"/>
          <w:spacing w:val="-12"/>
        </w:rPr>
        <w:t> </w:t>
      </w:r>
      <w:r>
        <w:rPr>
          <w:color w:val="231F20"/>
        </w:rPr>
        <w:t>junction,</w:t>
      </w:r>
      <w:r>
        <w:rPr>
          <w:color w:val="231F20"/>
          <w:spacing w:val="-12"/>
        </w:rPr>
        <w:t> </w:t>
      </w:r>
      <w:r>
        <w:rPr>
          <w:color w:val="231F20"/>
        </w:rPr>
        <w:t>potential</w:t>
      </w:r>
      <w:r>
        <w:rPr>
          <w:color w:val="231F20"/>
          <w:spacing w:val="-12"/>
        </w:rPr>
        <w:t> </w:t>
      </w:r>
      <w:r>
        <w:rPr>
          <w:color w:val="231F20"/>
        </w:rPr>
        <w:t>barrier</w:t>
      </w:r>
      <w:r>
        <w:rPr>
          <w:color w:val="231F20"/>
          <w:spacing w:val="-11"/>
        </w:rPr>
        <w:t> </w:t>
      </w:r>
      <w:r>
        <w:rPr>
          <w:color w:val="231F20"/>
        </w:rPr>
        <w:t>is</w:t>
      </w:r>
      <w:r>
        <w:rPr>
          <w:color w:val="231F20"/>
          <w:spacing w:val="-12"/>
        </w:rPr>
        <w:t> </w:t>
      </w:r>
      <w:r>
        <w:rPr>
          <w:color w:val="231F20"/>
        </w:rPr>
        <w:t>0.7</w:t>
      </w:r>
      <w:r>
        <w:rPr>
          <w:color w:val="231F20"/>
          <w:spacing w:val="-12"/>
        </w:rPr>
        <w:t> </w:t>
      </w:r>
      <w:r>
        <w:rPr>
          <w:color w:val="231F20"/>
        </w:rPr>
        <w:t>V</w:t>
      </w:r>
      <w:r>
        <w:rPr>
          <w:color w:val="231F20"/>
          <w:spacing w:val="-11"/>
        </w:rPr>
        <w:t> </w:t>
      </w:r>
      <w:r>
        <w:rPr>
          <w:color w:val="231F20"/>
        </w:rPr>
        <w:t>whereas</w:t>
      </w:r>
      <w:r>
        <w:rPr>
          <w:color w:val="231F20"/>
          <w:spacing w:val="-12"/>
        </w:rPr>
        <w:t> </w:t>
      </w:r>
      <w:r>
        <w:rPr>
          <w:color w:val="231F20"/>
        </w:rPr>
        <w:t>it</w:t>
      </w:r>
      <w:r>
        <w:rPr>
          <w:color w:val="231F20"/>
          <w:spacing w:val="-12"/>
        </w:rPr>
        <w:t> </w:t>
      </w:r>
      <w:r>
        <w:rPr>
          <w:color w:val="231F20"/>
        </w:rPr>
        <w:t>is</w:t>
      </w:r>
      <w:r>
        <w:rPr>
          <w:color w:val="231F20"/>
          <w:spacing w:val="-11"/>
        </w:rPr>
        <w:t> </w:t>
      </w:r>
      <w:r>
        <w:rPr>
          <w:color w:val="231F20"/>
        </w:rPr>
        <w:t>0.3</w:t>
      </w:r>
      <w:r>
        <w:rPr>
          <w:color w:val="231F20"/>
          <w:spacing w:val="-12"/>
        </w:rPr>
        <w:t> </w:t>
      </w:r>
      <w:r>
        <w:rPr>
          <w:color w:val="231F20"/>
        </w:rPr>
        <w:t>V</w:t>
      </w:r>
      <w:r>
        <w:rPr>
          <w:color w:val="231F20"/>
          <w:spacing w:val="-12"/>
        </w:rPr>
        <w:t> </w:t>
      </w:r>
      <w:r>
        <w:rPr>
          <w:color w:val="231F20"/>
        </w:rPr>
        <w:t>for</w:t>
      </w:r>
      <w:r>
        <w:rPr>
          <w:color w:val="231F20"/>
          <w:spacing w:val="-12"/>
        </w:rPr>
        <w:t> </w:t>
      </w:r>
      <w:r>
        <w:rPr>
          <w:color w:val="231F20"/>
        </w:rPr>
        <w:t>germanium</w:t>
      </w:r>
      <w:r>
        <w:rPr>
          <w:color w:val="231F20"/>
          <w:spacing w:val="-11"/>
        </w:rPr>
        <w:t> </w:t>
      </w:r>
      <w:r>
        <w:rPr>
          <w:color w:val="231F20"/>
        </w:rPr>
        <w:t>junction. It</w:t>
      </w:r>
      <w:r>
        <w:rPr>
          <w:color w:val="231F20"/>
          <w:spacing w:val="-6"/>
        </w:rPr>
        <w:t> </w:t>
      </w:r>
      <w:r>
        <w:rPr>
          <w:color w:val="231F20"/>
        </w:rPr>
        <w:t>is</w:t>
      </w:r>
      <w:r>
        <w:rPr>
          <w:color w:val="231F20"/>
          <w:spacing w:val="-7"/>
        </w:rPr>
        <w:t> </w:t>
      </w:r>
      <w:r>
        <w:rPr>
          <w:color w:val="231F20"/>
        </w:rPr>
        <w:t>clear</w:t>
      </w:r>
      <w:r>
        <w:rPr>
          <w:color w:val="231F20"/>
          <w:spacing w:val="-6"/>
        </w:rPr>
        <w:t> </w:t>
      </w:r>
      <w:r>
        <w:rPr>
          <w:color w:val="231F20"/>
        </w:rPr>
        <w:t>from</w:t>
      </w:r>
      <w:r>
        <w:rPr>
          <w:color w:val="231F20"/>
          <w:spacing w:val="-6"/>
        </w:rPr>
        <w:t> </w:t>
      </w:r>
      <w:r>
        <w:rPr>
          <w:color w:val="231F20"/>
        </w:rPr>
        <w:t>Fig.</w:t>
      </w:r>
      <w:r>
        <w:rPr>
          <w:color w:val="231F20"/>
          <w:spacing w:val="-6"/>
        </w:rPr>
        <w:t> </w:t>
      </w:r>
      <w:r>
        <w:rPr>
          <w:color w:val="231F20"/>
        </w:rPr>
        <w:t>5.28</w:t>
      </w:r>
      <w:r>
        <w:rPr>
          <w:color w:val="231F20"/>
          <w:spacing w:val="-6"/>
        </w:rPr>
        <w:t> </w:t>
      </w:r>
      <w:r>
        <w:rPr>
          <w:color w:val="231F20"/>
        </w:rPr>
        <w:t>that</w:t>
      </w:r>
      <w:r>
        <w:rPr>
          <w:color w:val="231F20"/>
          <w:spacing w:val="-6"/>
        </w:rPr>
        <w:t> </w:t>
      </w:r>
      <w:r>
        <w:rPr>
          <w:color w:val="231F20"/>
        </w:rPr>
        <w:t>knee</w:t>
      </w:r>
      <w:r>
        <w:rPr>
          <w:color w:val="231F20"/>
          <w:spacing w:val="-6"/>
        </w:rPr>
        <w:t> </w:t>
      </w:r>
      <w:r>
        <w:rPr>
          <w:color w:val="231F20"/>
        </w:rPr>
        <w:t>voltage</w:t>
      </w:r>
      <w:r>
        <w:rPr>
          <w:color w:val="231F20"/>
          <w:spacing w:val="-6"/>
        </w:rPr>
        <w:t> </w:t>
      </w:r>
      <w:r>
        <w:rPr>
          <w:color w:val="231F20"/>
        </w:rPr>
        <w:t>for</w:t>
      </w:r>
      <w:r>
        <w:rPr>
          <w:color w:val="231F20"/>
          <w:spacing w:val="-6"/>
        </w:rPr>
        <w:t> </w:t>
      </w:r>
      <w:r>
        <w:rPr>
          <w:color w:val="231F20"/>
        </w:rPr>
        <w:t>silicon</w:t>
      </w:r>
      <w:r>
        <w:rPr>
          <w:color w:val="231F20"/>
          <w:spacing w:val="-6"/>
        </w:rPr>
        <w:t> </w:t>
      </w:r>
      <w:r>
        <w:rPr>
          <w:color w:val="231F20"/>
        </w:rPr>
        <w:t>diode</w:t>
      </w:r>
      <w:r>
        <w:rPr>
          <w:color w:val="231F20"/>
          <w:spacing w:val="-6"/>
        </w:rPr>
        <w:t> </w:t>
      </w:r>
      <w:r>
        <w:rPr>
          <w:color w:val="231F20"/>
        </w:rPr>
        <w:t>is</w:t>
      </w:r>
      <w:r>
        <w:rPr>
          <w:color w:val="231F20"/>
          <w:spacing w:val="-6"/>
        </w:rPr>
        <w:t> </w:t>
      </w:r>
      <w:r>
        <w:rPr>
          <w:color w:val="231F20"/>
        </w:rPr>
        <w:t>0.7</w:t>
      </w:r>
      <w:r>
        <w:rPr>
          <w:color w:val="231F20"/>
          <w:spacing w:val="-6"/>
        </w:rPr>
        <w:t> </w:t>
      </w:r>
      <w:r>
        <w:rPr>
          <w:color w:val="231F20"/>
        </w:rPr>
        <w:t>V</w:t>
      </w:r>
      <w:r>
        <w:rPr>
          <w:color w:val="231F20"/>
          <w:spacing w:val="-6"/>
        </w:rPr>
        <w:t> </w:t>
      </w:r>
      <w:r>
        <w:rPr>
          <w:color w:val="231F20"/>
        </w:rPr>
        <w:t>and</w:t>
      </w:r>
      <w:r>
        <w:rPr>
          <w:color w:val="231F20"/>
          <w:spacing w:val="-6"/>
        </w:rPr>
        <w:t> </w:t>
      </w:r>
      <w:r>
        <w:rPr>
          <w:color w:val="231F20"/>
        </w:rPr>
        <w:t>0.3</w:t>
      </w:r>
      <w:r>
        <w:rPr>
          <w:color w:val="231F20"/>
          <w:spacing w:val="-6"/>
        </w:rPr>
        <w:t> </w:t>
      </w:r>
      <w:r>
        <w:rPr>
          <w:color w:val="231F20"/>
        </w:rPr>
        <w:t>V</w:t>
      </w:r>
      <w:r>
        <w:rPr>
          <w:color w:val="231F20"/>
          <w:spacing w:val="-6"/>
        </w:rPr>
        <w:t> </w:t>
      </w:r>
      <w:r>
        <w:rPr>
          <w:color w:val="231F20"/>
        </w:rPr>
        <w:t>for</w:t>
      </w:r>
      <w:r>
        <w:rPr>
          <w:color w:val="231F20"/>
          <w:spacing w:val="-6"/>
        </w:rPr>
        <w:t> </w:t>
      </w:r>
      <w:r>
        <w:rPr>
          <w:color w:val="231F20"/>
        </w:rPr>
        <w:t>germanium</w:t>
      </w:r>
      <w:r>
        <w:rPr>
          <w:color w:val="231F20"/>
          <w:spacing w:val="-6"/>
        </w:rPr>
        <w:t> </w:t>
      </w:r>
      <w:r>
        <w:rPr>
          <w:color w:val="231F20"/>
        </w:rPr>
        <w:t>diode.</w:t>
      </w:r>
    </w:p>
    <w:p>
      <w:pPr>
        <w:pStyle w:val="BodyText"/>
        <w:spacing w:line="249" w:lineRule="auto" w:before="43"/>
        <w:ind w:left="309" w:right="1987" w:firstLine="360"/>
        <w:jc w:val="both"/>
      </w:pPr>
      <w:r>
        <w:rPr>
          <w:color w:val="231F20"/>
        </w:rPr>
        <w:t>Once</w:t>
      </w:r>
      <w:r>
        <w:rPr>
          <w:color w:val="231F20"/>
          <w:spacing w:val="-12"/>
        </w:rPr>
        <w:t> </w:t>
      </w:r>
      <w:r>
        <w:rPr>
          <w:color w:val="231F20"/>
        </w:rPr>
        <w:t>the</w:t>
      </w:r>
      <w:r>
        <w:rPr>
          <w:color w:val="231F20"/>
          <w:spacing w:val="-11"/>
        </w:rPr>
        <w:t> </w:t>
      </w:r>
      <w:r>
        <w:rPr>
          <w:color w:val="231F20"/>
        </w:rPr>
        <w:t>applied</w:t>
      </w:r>
      <w:r>
        <w:rPr>
          <w:color w:val="231F20"/>
          <w:spacing w:val="-11"/>
        </w:rPr>
        <w:t> </w:t>
      </w:r>
      <w:r>
        <w:rPr>
          <w:color w:val="231F20"/>
        </w:rPr>
        <w:t>forward</w:t>
      </w:r>
      <w:r>
        <w:rPr>
          <w:color w:val="231F20"/>
          <w:spacing w:val="-11"/>
        </w:rPr>
        <w:t> </w:t>
      </w:r>
      <w:r>
        <w:rPr>
          <w:color w:val="231F20"/>
        </w:rPr>
        <w:t>voltage</w:t>
      </w:r>
      <w:r>
        <w:rPr>
          <w:color w:val="231F20"/>
          <w:spacing w:val="-11"/>
        </w:rPr>
        <w:t> </w:t>
      </w:r>
      <w:r>
        <w:rPr>
          <w:color w:val="231F20"/>
        </w:rPr>
        <w:t>exceeds</w:t>
      </w:r>
      <w:r>
        <w:rPr>
          <w:color w:val="231F20"/>
          <w:spacing w:val="-11"/>
        </w:rPr>
        <w:t> </w:t>
      </w:r>
      <w:r>
        <w:rPr>
          <w:color w:val="231F20"/>
        </w:rPr>
        <w:t>the</w:t>
      </w:r>
      <w:r>
        <w:rPr>
          <w:color w:val="231F20"/>
          <w:spacing w:val="-12"/>
        </w:rPr>
        <w:t> </w:t>
      </w:r>
      <w:r>
        <w:rPr>
          <w:color w:val="231F20"/>
        </w:rPr>
        <w:t>knee</w:t>
      </w:r>
      <w:r>
        <w:rPr>
          <w:color w:val="231F20"/>
          <w:spacing w:val="-11"/>
        </w:rPr>
        <w:t> </w:t>
      </w:r>
      <w:r>
        <w:rPr>
          <w:color w:val="231F20"/>
        </w:rPr>
        <w:t>voltage,</w:t>
      </w:r>
      <w:r>
        <w:rPr>
          <w:color w:val="231F20"/>
          <w:spacing w:val="-11"/>
        </w:rPr>
        <w:t> </w:t>
      </w:r>
      <w:r>
        <w:rPr>
          <w:color w:val="231F20"/>
        </w:rPr>
        <w:t>the</w:t>
      </w:r>
      <w:r>
        <w:rPr>
          <w:color w:val="231F20"/>
          <w:spacing w:val="-11"/>
        </w:rPr>
        <w:t> </w:t>
      </w:r>
      <w:r>
        <w:rPr>
          <w:color w:val="231F20"/>
        </w:rPr>
        <w:t>current</w:t>
      </w:r>
      <w:r>
        <w:rPr>
          <w:color w:val="231F20"/>
          <w:spacing w:val="-11"/>
        </w:rPr>
        <w:t> </w:t>
      </w:r>
      <w:r>
        <w:rPr>
          <w:color w:val="231F20"/>
        </w:rPr>
        <w:t>starts</w:t>
      </w:r>
      <w:r>
        <w:rPr>
          <w:color w:val="231F20"/>
          <w:spacing w:val="-11"/>
        </w:rPr>
        <w:t> </w:t>
      </w:r>
      <w:r>
        <w:rPr>
          <w:color w:val="231F20"/>
        </w:rPr>
        <w:t>increasing</w:t>
      </w:r>
      <w:r>
        <w:rPr>
          <w:color w:val="231F20"/>
          <w:spacing w:val="-12"/>
        </w:rPr>
        <w:t> </w:t>
      </w:r>
      <w:r>
        <w:rPr>
          <w:color w:val="231F20"/>
        </w:rPr>
        <w:t>rapidly. It</w:t>
      </w:r>
      <w:r>
        <w:rPr>
          <w:color w:val="231F20"/>
          <w:spacing w:val="-17"/>
        </w:rPr>
        <w:t> </w:t>
      </w:r>
      <w:r>
        <w:rPr>
          <w:color w:val="231F20"/>
        </w:rPr>
        <w:t>may</w:t>
      </w:r>
      <w:r>
        <w:rPr>
          <w:color w:val="231F20"/>
          <w:spacing w:val="-16"/>
        </w:rPr>
        <w:t> </w:t>
      </w:r>
      <w:r>
        <w:rPr>
          <w:color w:val="231F20"/>
        </w:rPr>
        <w:t>be</w:t>
      </w:r>
      <w:r>
        <w:rPr>
          <w:color w:val="231F20"/>
          <w:spacing w:val="-16"/>
        </w:rPr>
        <w:t> </w:t>
      </w:r>
      <w:r>
        <w:rPr>
          <w:color w:val="231F20"/>
        </w:rPr>
        <w:t>added</w:t>
      </w:r>
      <w:r>
        <w:rPr>
          <w:color w:val="231F20"/>
          <w:spacing w:val="-17"/>
        </w:rPr>
        <w:t> </w:t>
      </w:r>
      <w:r>
        <w:rPr>
          <w:color w:val="231F20"/>
        </w:rPr>
        <w:t>here</w:t>
      </w:r>
      <w:r>
        <w:rPr>
          <w:color w:val="231F20"/>
          <w:spacing w:val="-16"/>
        </w:rPr>
        <w:t> </w:t>
      </w:r>
      <w:r>
        <w:rPr>
          <w:color w:val="231F20"/>
        </w:rPr>
        <w:t>that</w:t>
      </w:r>
      <w:r>
        <w:rPr>
          <w:color w:val="231F20"/>
          <w:spacing w:val="-16"/>
        </w:rPr>
        <w:t> </w:t>
      </w:r>
      <w:r>
        <w:rPr>
          <w:color w:val="231F20"/>
        </w:rPr>
        <w:t>in</w:t>
      </w:r>
      <w:r>
        <w:rPr>
          <w:color w:val="231F20"/>
          <w:spacing w:val="-16"/>
        </w:rPr>
        <w:t> </w:t>
      </w:r>
      <w:r>
        <w:rPr>
          <w:color w:val="231F20"/>
        </w:rPr>
        <w:t>order</w:t>
      </w:r>
      <w:r>
        <w:rPr>
          <w:color w:val="231F20"/>
          <w:spacing w:val="-17"/>
        </w:rPr>
        <w:t> </w:t>
      </w:r>
      <w:r>
        <w:rPr>
          <w:color w:val="231F20"/>
        </w:rPr>
        <w:t>to</w:t>
      </w:r>
      <w:r>
        <w:rPr>
          <w:color w:val="231F20"/>
          <w:spacing w:val="-16"/>
        </w:rPr>
        <w:t> </w:t>
      </w:r>
      <w:r>
        <w:rPr>
          <w:color w:val="231F20"/>
        </w:rPr>
        <w:t>get</w:t>
      </w:r>
      <w:r>
        <w:rPr>
          <w:color w:val="231F20"/>
          <w:spacing w:val="-16"/>
        </w:rPr>
        <w:t> </w:t>
      </w:r>
      <w:r>
        <w:rPr>
          <w:color w:val="231F20"/>
        </w:rPr>
        <w:t>useful</w:t>
      </w:r>
      <w:r>
        <w:rPr>
          <w:color w:val="231F20"/>
          <w:spacing w:val="-16"/>
        </w:rPr>
        <w:t> </w:t>
      </w:r>
      <w:r>
        <w:rPr>
          <w:color w:val="231F20"/>
        </w:rPr>
        <w:t>current</w:t>
      </w:r>
      <w:r>
        <w:rPr>
          <w:color w:val="231F20"/>
          <w:spacing w:val="-17"/>
        </w:rPr>
        <w:t> </w:t>
      </w:r>
      <w:r>
        <w:rPr>
          <w:color w:val="231F20"/>
        </w:rPr>
        <w:t>through</w:t>
      </w:r>
      <w:r>
        <w:rPr>
          <w:color w:val="231F20"/>
          <w:spacing w:val="-16"/>
        </w:rPr>
        <w:t> </w:t>
      </w:r>
      <w:r>
        <w:rPr>
          <w:color w:val="231F20"/>
        </w:rPr>
        <w:t>a</w:t>
      </w:r>
      <w:r>
        <w:rPr>
          <w:color w:val="231F20"/>
          <w:spacing w:val="-17"/>
        </w:rPr>
        <w:t> </w:t>
      </w:r>
      <w:r>
        <w:rPr>
          <w:i/>
          <w:color w:val="231F20"/>
        </w:rPr>
        <w:t>pn</w:t>
      </w:r>
      <w:r>
        <w:rPr>
          <w:i/>
          <w:color w:val="231F20"/>
          <w:spacing w:val="-16"/>
        </w:rPr>
        <w:t> </w:t>
      </w:r>
      <w:r>
        <w:rPr>
          <w:color w:val="231F20"/>
        </w:rPr>
        <w:t>junction,</w:t>
      </w:r>
      <w:r>
        <w:rPr>
          <w:color w:val="231F20"/>
          <w:spacing w:val="-18"/>
        </w:rPr>
        <w:t> </w:t>
      </w:r>
      <w:r>
        <w:rPr>
          <w:color w:val="231F20"/>
        </w:rPr>
        <w:t>the</w:t>
      </w:r>
      <w:r>
        <w:rPr>
          <w:color w:val="231F20"/>
          <w:spacing w:val="-17"/>
        </w:rPr>
        <w:t> </w:t>
      </w:r>
      <w:r>
        <w:rPr>
          <w:color w:val="231F20"/>
        </w:rPr>
        <w:t>applied</w:t>
      </w:r>
      <w:r>
        <w:rPr>
          <w:color w:val="231F20"/>
          <w:spacing w:val="-17"/>
        </w:rPr>
        <w:t> </w:t>
      </w:r>
      <w:r>
        <w:rPr>
          <w:color w:val="231F20"/>
        </w:rPr>
        <w:t>voltage</w:t>
      </w:r>
      <w:r>
        <w:rPr>
          <w:color w:val="231F20"/>
          <w:spacing w:val="-17"/>
        </w:rPr>
        <w:t> </w:t>
      </w:r>
      <w:r>
        <w:rPr>
          <w:color w:val="231F20"/>
        </w:rPr>
        <w:t>must be more than the knee</w:t>
      </w:r>
      <w:r>
        <w:rPr>
          <w:color w:val="231F20"/>
          <w:spacing w:val="-21"/>
        </w:rPr>
        <w:t> </w:t>
      </w:r>
      <w:r>
        <w:rPr>
          <w:color w:val="231F20"/>
        </w:rPr>
        <w:t>voltage.</w:t>
      </w:r>
    </w:p>
    <w:p>
      <w:pPr>
        <w:spacing w:line="268" w:lineRule="auto" w:before="2"/>
        <w:ind w:left="310" w:right="1987" w:firstLine="360"/>
        <w:jc w:val="both"/>
        <w:rPr>
          <w:sz w:val="18"/>
        </w:rPr>
      </w:pPr>
      <w:r>
        <w:rPr>
          <w:b/>
          <w:color w:val="E21C47"/>
          <w:sz w:val="20"/>
        </w:rPr>
        <w:t>Note. </w:t>
      </w:r>
      <w:r>
        <w:rPr>
          <w:color w:val="231F20"/>
          <w:sz w:val="18"/>
        </w:rPr>
        <w:t>The potential barrier voltage is also known as </w:t>
      </w:r>
      <w:r>
        <w:rPr>
          <w:i/>
          <w:color w:val="EC008C"/>
          <w:sz w:val="18"/>
        </w:rPr>
        <w:t>turn-on voltage</w:t>
      </w:r>
      <w:r>
        <w:rPr>
          <w:color w:val="EC008C"/>
          <w:sz w:val="18"/>
        </w:rPr>
        <w:t>. </w:t>
      </w:r>
      <w:r>
        <w:rPr>
          <w:color w:val="231F20"/>
          <w:sz w:val="18"/>
        </w:rPr>
        <w:t>This is obtained by taking the straight line portion of the forward characteristic and extending it back to the horizontal axis.</w:t>
      </w:r>
    </w:p>
    <w:p>
      <w:pPr>
        <w:pStyle w:val="BodyText"/>
        <w:spacing w:before="5"/>
        <w:rPr>
          <w:sz w:val="10"/>
        </w:rPr>
      </w:pPr>
      <w:r>
        <w:rPr/>
        <w:drawing>
          <wp:anchor distT="0" distB="0" distL="0" distR="0" allowOverlap="1" layoutInCell="1" locked="0" behindDoc="0" simplePos="0" relativeHeight="2264">
            <wp:simplePos x="0" y="0"/>
            <wp:positionH relativeFrom="page">
              <wp:posOffset>1320850</wp:posOffset>
            </wp:positionH>
            <wp:positionV relativeFrom="paragraph">
              <wp:posOffset>101373</wp:posOffset>
            </wp:positionV>
            <wp:extent cx="1295230" cy="1581150"/>
            <wp:effectExtent l="0" t="0" r="0" b="0"/>
            <wp:wrapTopAndBottom/>
            <wp:docPr id="91" name="image117.png" descr=""/>
            <wp:cNvGraphicFramePr>
              <a:graphicFrameLocks noChangeAspect="1"/>
            </wp:cNvGraphicFramePr>
            <a:graphic>
              <a:graphicData uri="http://schemas.openxmlformats.org/drawingml/2006/picture">
                <pic:pic>
                  <pic:nvPicPr>
                    <pic:cNvPr id="92" name="image117.png"/>
                    <pic:cNvPicPr/>
                  </pic:nvPicPr>
                  <pic:blipFill>
                    <a:blip r:embed="rId123" cstate="print"/>
                    <a:stretch>
                      <a:fillRect/>
                    </a:stretch>
                  </pic:blipFill>
                  <pic:spPr>
                    <a:xfrm>
                      <a:off x="0" y="0"/>
                      <a:ext cx="1295230" cy="1581150"/>
                    </a:xfrm>
                    <a:prstGeom prst="rect">
                      <a:avLst/>
                    </a:prstGeom>
                  </pic:spPr>
                </pic:pic>
              </a:graphicData>
            </a:graphic>
          </wp:anchor>
        </w:drawing>
      </w:r>
      <w:r>
        <w:rPr/>
        <w:pict>
          <v:group style="position:absolute;margin-left:211.639008pt;margin-top:121.800201pt;width:41.75pt;height:8.3pt;mso-position-horizontal-relative:page;mso-position-vertical-relative:paragraph;z-index:2288;mso-wrap-distance-left:0;mso-wrap-distance-right:0" coordorigin="4233,2436" coordsize="835,166">
            <v:shape style="position:absolute;left:4232;top:2436;width:174;height:166" type="#_x0000_t75" stroked="false">
              <v:imagedata r:id="rId124" o:title=""/>
            </v:shape>
            <v:shape style="position:absolute;left:4458;top:2436;width:610;height:151" type="#_x0000_t75" stroked="false">
              <v:imagedata r:id="rId125" o:title=""/>
            </v:shape>
            <w10:wrap type="topAndBottom"/>
          </v:group>
        </w:pict>
      </w:r>
      <w:r>
        <w:rPr/>
        <w:drawing>
          <wp:anchor distT="0" distB="0" distL="0" distR="0" allowOverlap="1" layoutInCell="1" locked="0" behindDoc="0" simplePos="0" relativeHeight="2312">
            <wp:simplePos x="0" y="0"/>
            <wp:positionH relativeFrom="page">
              <wp:posOffset>3987622</wp:posOffset>
            </wp:positionH>
            <wp:positionV relativeFrom="paragraph">
              <wp:posOffset>101373</wp:posOffset>
            </wp:positionV>
            <wp:extent cx="1571147" cy="1581150"/>
            <wp:effectExtent l="0" t="0" r="0" b="0"/>
            <wp:wrapTopAndBottom/>
            <wp:docPr id="93" name="image120.png" descr=""/>
            <wp:cNvGraphicFramePr>
              <a:graphicFrameLocks noChangeAspect="1"/>
            </wp:cNvGraphicFramePr>
            <a:graphic>
              <a:graphicData uri="http://schemas.openxmlformats.org/drawingml/2006/picture">
                <pic:pic>
                  <pic:nvPicPr>
                    <pic:cNvPr id="94" name="image120.png"/>
                    <pic:cNvPicPr/>
                  </pic:nvPicPr>
                  <pic:blipFill>
                    <a:blip r:embed="rId126" cstate="print"/>
                    <a:stretch>
                      <a:fillRect/>
                    </a:stretch>
                  </pic:blipFill>
                  <pic:spPr>
                    <a:xfrm>
                      <a:off x="0" y="0"/>
                      <a:ext cx="1571147" cy="1581150"/>
                    </a:xfrm>
                    <a:prstGeom prst="rect">
                      <a:avLst/>
                    </a:prstGeom>
                  </pic:spPr>
                </pic:pic>
              </a:graphicData>
            </a:graphic>
          </wp:anchor>
        </w:drawing>
      </w:r>
      <w:r>
        <w:rPr/>
        <w:pict>
          <v:group style="position:absolute;margin-left:443.516998pt;margin-top:121.800201pt;width:42.5pt;height:8.3pt;mso-position-horizontal-relative:page;mso-position-vertical-relative:paragraph;z-index:2336;mso-wrap-distance-left:0;mso-wrap-distance-right:0" coordorigin="8870,2436" coordsize="850,166">
            <v:shape style="position:absolute;left:8870;top:2436;width:174;height:166" type="#_x0000_t75" stroked="false">
              <v:imagedata r:id="rId127" o:title=""/>
            </v:shape>
            <v:shape style="position:absolute;left:9110;top:2436;width:610;height:151" type="#_x0000_t75" stroked="false">
              <v:imagedata r:id="rId128" o:title=""/>
            </v:shape>
            <w10:wrap type="topAndBottom"/>
          </v:group>
        </w:pict>
      </w:r>
    </w:p>
    <w:p>
      <w:pPr>
        <w:pStyle w:val="BodyText"/>
        <w:spacing w:before="10"/>
        <w:rPr>
          <w:sz w:val="7"/>
        </w:rPr>
      </w:pPr>
    </w:p>
    <w:p>
      <w:pPr>
        <w:tabs>
          <w:tab w:pos="5385" w:val="left" w:leader="none"/>
        </w:tabs>
        <w:spacing w:line="121" w:lineRule="exact"/>
        <w:ind w:left="1185" w:right="0" w:firstLine="0"/>
        <w:rPr>
          <w:sz w:val="12"/>
        </w:rPr>
      </w:pPr>
      <w:r>
        <w:rPr>
          <w:position w:val="-1"/>
          <w:sz w:val="12"/>
        </w:rPr>
        <w:drawing>
          <wp:inline distT="0" distB="0" distL="0" distR="0">
            <wp:extent cx="390161" cy="76200"/>
            <wp:effectExtent l="0" t="0" r="0" b="0"/>
            <wp:docPr id="95" name="image123.png" descr=""/>
            <wp:cNvGraphicFramePr>
              <a:graphicFrameLocks noChangeAspect="1"/>
            </wp:cNvGraphicFramePr>
            <a:graphic>
              <a:graphicData uri="http://schemas.openxmlformats.org/drawingml/2006/picture">
                <pic:pic>
                  <pic:nvPicPr>
                    <pic:cNvPr id="96" name="image123.png"/>
                    <pic:cNvPicPr/>
                  </pic:nvPicPr>
                  <pic:blipFill>
                    <a:blip r:embed="rId129" cstate="print"/>
                    <a:stretch>
                      <a:fillRect/>
                    </a:stretch>
                  </pic:blipFill>
                  <pic:spPr>
                    <a:xfrm>
                      <a:off x="0" y="0"/>
                      <a:ext cx="390161" cy="76200"/>
                    </a:xfrm>
                    <a:prstGeom prst="rect">
                      <a:avLst/>
                    </a:prstGeom>
                  </pic:spPr>
                </pic:pic>
              </a:graphicData>
            </a:graphic>
          </wp:inline>
        </w:drawing>
      </w:r>
      <w:r>
        <w:rPr>
          <w:position w:val="-1"/>
          <w:sz w:val="12"/>
        </w:rPr>
      </w:r>
      <w:r>
        <w:rPr>
          <w:position w:val="-1"/>
          <w:sz w:val="12"/>
        </w:rPr>
        <w:tab/>
      </w:r>
      <w:r>
        <w:rPr>
          <w:position w:val="-1"/>
          <w:sz w:val="12"/>
        </w:rPr>
        <w:pict>
          <v:group style="width:48.85pt;height:6.1pt;mso-position-horizontal-relative:char;mso-position-vertical-relative:line" coordorigin="0,0" coordsize="977,122">
            <v:shape style="position:absolute;left:0;top:0;width:105;height:122" coordorigin="0,0" coordsize="105,122" path="m67,0l55,0,43,1,32,4,23,9,15,17,8,26,4,36,1,48,0,61,1,74,4,85,8,95,15,104,23,112,32,117,42,120,53,121,64,120,74,117,83,112,87,108,42,108,33,104,19,87,16,76,16,47,19,35,33,18,42,14,91,14,78,4,67,0xm105,103l91,103,95,118,105,118,105,103xm105,57l55,57,55,70,91,70,90,76,90,78,88,86,87,89,86,91,85,92,84,93,76,103,66,108,87,108,91,104,91,103,105,103,105,57xm91,14l63,14,71,16,83,24,86,30,88,38,103,38,101,27,96,18,91,14xe" filled="true" fillcolor="#231f20" stroked="false">
              <v:path arrowok="t"/>
              <v:fill type="solid"/>
            </v:shape>
            <v:shape style="position:absolute;left:130;top:3;width:85;height:115" coordorigin="131,3" coordsize="85,115" path="m215,3l131,3,131,118,215,118,215,104,146,104,146,66,209,66,209,52,146,52,146,17,215,17,215,3xe" filled="true" fillcolor="#231f20" stroked="false">
              <v:path arrowok="t"/>
              <v:fill type="solid"/>
            </v:shape>
            <v:shape style="position:absolute;left:237;top:3;width:96;height:115" coordorigin="238,3" coordsize="96,115" path="m303,3l238,3,238,118,253,118,253,68,323,68,323,67,316,63,313,62,315,61,317,59,318,58,322,55,253,55,253,16,325,16,319,11,312,6,303,3xm323,68l297,68,303,70,309,76,311,81,311,88,312,97,312,102,312,107,313,114,313,117,314,118,333,118,333,115,331,114,329,113,328,110,327,107,326,74,323,68xm325,16l298,16,303,18,310,24,312,29,312,42,311,47,304,53,299,55,322,55,325,52,328,44,328,24,325,16,325,16xe" filled="true" fillcolor="#231f20" stroked="false">
              <v:path arrowok="t"/>
              <v:fill type="solid"/>
            </v:shape>
            <v:shape style="position:absolute;left:350;top:3;width:111;height:115" coordorigin="351,3" coordsize="111,115" path="m373,3l351,3,351,118,366,118,366,21,379,21,373,3xm379,21l366,21,398,118,413,118,419,101,406,101,379,21xm461,21l446,21,446,118,461,118,461,21xm461,3l438,3,406,101,419,101,446,21,461,21,461,3xe" filled="true" fillcolor="#231f20" stroked="false">
              <v:path arrowok="t"/>
              <v:fill type="solid"/>
            </v:shape>
            <v:shape style="position:absolute;left:474;top:3;width:103;height:115" coordorigin="475,3" coordsize="103,115" path="m536,3l518,3,475,118,491,118,503,85,565,85,560,71,508,71,526,20,526,20,542,20,536,3xm565,85l548,85,560,118,577,118,565,85xm542,20l526,20,526,20,544,71,560,71,542,20xe" filled="true" fillcolor="#231f20" stroked="false">
              <v:path arrowok="t"/>
              <v:fill type="solid"/>
            </v:shape>
            <v:shape style="position:absolute;left:591;top:3;width:92;height:115" coordorigin="591,3" coordsize="92,115" path="m610,3l591,3,591,118,606,118,606,24,623,24,610,3xm623,24l606,24,665,118,682,118,682,96,667,96,623,24xm682,3l667,3,667,96,682,96,682,3xe" filled="true" fillcolor="#231f20" stroked="false">
              <v:path arrowok="t"/>
              <v:fill type="solid"/>
            </v:shape>
            <v:rect style="position:absolute;left:708;top:3;width:16;height:115" filled="true" fillcolor="#231f20" stroked="false">
              <v:fill type="solid"/>
            </v:rect>
            <v:shape style="position:absolute;left:751;top:3;width:91;height:118" coordorigin="752,3" coordsize="91,118" path="m767,3l752,3,752,91,755,102,771,117,782,121,811,121,822,117,832,107,787,107,780,105,770,93,767,85,767,3xm842,3l826,3,826,85,824,93,819,99,814,105,806,107,832,107,838,101,842,90,842,3xe" filled="true" fillcolor="#231f20" stroked="false">
              <v:path arrowok="t"/>
              <v:fill type="solid"/>
            </v:shape>
            <v:shape style="position:absolute;left:866;top:3;width:111;height:115" coordorigin="866,3" coordsize="111,115" path="m888,3l866,3,866,118,881,118,881,21,894,21,888,3xm894,21l881,21,914,118,929,118,934,101,921,101,894,21xm976,21l961,21,961,118,976,118,976,21xm976,3l954,3,921,101,934,101,961,21,976,21,976,3xe" filled="true" fillcolor="#231f20" stroked="false">
              <v:path arrowok="t"/>
              <v:fill type="solid"/>
            </v:shape>
          </v:group>
        </w:pict>
      </w:r>
      <w:r>
        <w:rPr>
          <w:position w:val="-1"/>
          <w:sz w:val="12"/>
        </w:rPr>
      </w:r>
    </w:p>
    <w:p>
      <w:pPr>
        <w:pStyle w:val="BodyText"/>
        <w:spacing w:before="8"/>
        <w:rPr>
          <w:sz w:val="7"/>
        </w:rPr>
      </w:pPr>
    </w:p>
    <w:p>
      <w:pPr>
        <w:pStyle w:val="BodyText"/>
        <w:ind w:left="3559"/>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9"/>
                      <w:ind w:left="345" w:right="0" w:firstLine="0"/>
                      <w:jc w:val="left"/>
                      <w:rPr>
                        <w:b/>
                        <w:sz w:val="20"/>
                      </w:rPr>
                    </w:pPr>
                    <w:r>
                      <w:rPr>
                        <w:b/>
                        <w:color w:val="231F20"/>
                        <w:sz w:val="20"/>
                      </w:rPr>
                      <w:t>Fig. 5.28</w:t>
                    </w:r>
                  </w:p>
                </w:txbxContent>
              </v:textbox>
              <w10:wrap type="none"/>
            </v:shape>
          </v:group>
        </w:pict>
      </w:r>
      <w:r>
        <w:rPr/>
      </w:r>
    </w:p>
    <w:p>
      <w:pPr>
        <w:spacing w:after="0"/>
        <w:sectPr>
          <w:pgSz w:w="11900" w:h="16840"/>
          <w:pgMar w:header="2253" w:footer="0" w:top="2560" w:bottom="280" w:left="1680" w:right="0"/>
        </w:sectPr>
      </w:pPr>
    </w:p>
    <w:p>
      <w:pPr>
        <w:pStyle w:val="ListParagraph"/>
        <w:numPr>
          <w:ilvl w:val="1"/>
          <w:numId w:val="8"/>
        </w:numPr>
        <w:tabs>
          <w:tab w:pos="1030" w:val="left" w:leader="none"/>
        </w:tabs>
        <w:spacing w:line="271" w:lineRule="auto" w:before="22" w:after="0"/>
        <w:ind w:left="310" w:right="1987" w:firstLine="0"/>
        <w:jc w:val="both"/>
        <w:rPr>
          <w:sz w:val="20"/>
        </w:rPr>
      </w:pPr>
      <w:bookmarkStart w:name="5.20 Limitations in the Operating Condit" w:id="79"/>
      <w:bookmarkEnd w:id="79"/>
      <w:r>
        <w:rPr/>
      </w:r>
      <w:bookmarkStart w:name="(i) Maximum forward current." w:id="80"/>
      <w:bookmarkEnd w:id="80"/>
      <w:r>
        <w:rPr/>
      </w:r>
      <w:bookmarkStart w:name="ii) Peak inverse voltage (PIV)." w:id="81"/>
      <w:bookmarkEnd w:id="81"/>
      <w:r>
        <w:rPr/>
      </w:r>
      <w:bookmarkStart w:name="(iii) Maximum power rating." w:id="82"/>
      <w:bookmarkEnd w:id="82"/>
      <w:r>
        <w:rPr/>
      </w:r>
      <w:bookmarkStart w:name="MULTIPLE-CHOICE QUESTIONS" w:id="83"/>
      <w:bookmarkEnd w:id="83"/>
      <w:r>
        <w:rPr/>
      </w:r>
      <w:bookmarkStart w:name="MULTIPLE-CHOICE QUESTIONS" w:id="84"/>
      <w:bookmarkEnd w:id="84"/>
      <w:r>
        <w:rPr>
          <w:rFonts w:ascii="Arial Black"/>
          <w:color w:val="005AAA"/>
          <w:sz w:val="24"/>
        </w:rPr>
        <w:t>Limit</w:t>
      </w:r>
      <w:r>
        <w:rPr>
          <w:rFonts w:ascii="Arial Black"/>
          <w:color w:val="005AAA"/>
          <w:sz w:val="24"/>
        </w:rPr>
        <w:t>ations in the Operating Conditions of </w:t>
      </w:r>
      <w:r>
        <w:rPr>
          <w:rFonts w:ascii="Arial Black"/>
          <w:i/>
          <w:color w:val="005AAA"/>
          <w:sz w:val="24"/>
        </w:rPr>
        <w:t>pn </w:t>
      </w:r>
      <w:r>
        <w:rPr>
          <w:rFonts w:ascii="Arial Black"/>
          <w:color w:val="005AAA"/>
          <w:sz w:val="24"/>
        </w:rPr>
        <w:t>Junction</w:t>
      </w:r>
      <w:r>
        <w:rPr>
          <w:rFonts w:ascii="Arial Black"/>
          <w:color w:val="231F20"/>
          <w:sz w:val="24"/>
        </w:rPr>
        <w:t> </w:t>
      </w:r>
      <w:r>
        <w:rPr>
          <w:color w:val="231F20"/>
          <w:sz w:val="20"/>
        </w:rPr>
        <w:t>Every</w:t>
      </w:r>
      <w:r>
        <w:rPr>
          <w:color w:val="231F20"/>
          <w:spacing w:val="-5"/>
          <w:sz w:val="20"/>
        </w:rPr>
        <w:t> </w:t>
      </w:r>
      <w:r>
        <w:rPr>
          <w:i/>
          <w:color w:val="231F20"/>
          <w:sz w:val="20"/>
        </w:rPr>
        <w:t>pn</w:t>
      </w:r>
      <w:r>
        <w:rPr>
          <w:i/>
          <w:color w:val="231F20"/>
          <w:spacing w:val="-4"/>
          <w:sz w:val="20"/>
        </w:rPr>
        <w:t> </w:t>
      </w:r>
      <w:r>
        <w:rPr>
          <w:color w:val="231F20"/>
          <w:sz w:val="20"/>
        </w:rPr>
        <w:t>junction</w:t>
      </w:r>
      <w:r>
        <w:rPr>
          <w:color w:val="231F20"/>
          <w:spacing w:val="-4"/>
          <w:sz w:val="20"/>
        </w:rPr>
        <w:t> </w:t>
      </w:r>
      <w:r>
        <w:rPr>
          <w:color w:val="231F20"/>
          <w:sz w:val="20"/>
        </w:rPr>
        <w:t>has</w:t>
      </w:r>
      <w:r>
        <w:rPr>
          <w:color w:val="231F20"/>
          <w:spacing w:val="-4"/>
          <w:sz w:val="20"/>
        </w:rPr>
        <w:t> </w:t>
      </w:r>
      <w:r>
        <w:rPr>
          <w:color w:val="231F20"/>
          <w:sz w:val="20"/>
        </w:rPr>
        <w:t>limiting</w:t>
      </w:r>
      <w:r>
        <w:rPr>
          <w:color w:val="231F20"/>
          <w:spacing w:val="-4"/>
          <w:sz w:val="20"/>
        </w:rPr>
        <w:t> </w:t>
      </w:r>
      <w:r>
        <w:rPr>
          <w:color w:val="231F20"/>
          <w:sz w:val="20"/>
        </w:rPr>
        <w:t>values</w:t>
      </w:r>
      <w:r>
        <w:rPr>
          <w:color w:val="231F20"/>
          <w:spacing w:val="-4"/>
          <w:sz w:val="20"/>
        </w:rPr>
        <w:t> </w:t>
      </w:r>
      <w:r>
        <w:rPr>
          <w:color w:val="231F20"/>
          <w:sz w:val="20"/>
        </w:rPr>
        <w:t>of</w:t>
      </w:r>
      <w:r>
        <w:rPr>
          <w:color w:val="231F20"/>
          <w:spacing w:val="-2"/>
          <w:sz w:val="20"/>
        </w:rPr>
        <w:t> </w:t>
      </w:r>
      <w:r>
        <w:rPr>
          <w:i/>
          <w:color w:val="EC008C"/>
          <w:sz w:val="20"/>
        </w:rPr>
        <w:t>maximum</w:t>
      </w:r>
      <w:r>
        <w:rPr>
          <w:i/>
          <w:color w:val="EC008C"/>
          <w:spacing w:val="-4"/>
          <w:sz w:val="20"/>
        </w:rPr>
        <w:t> </w:t>
      </w:r>
      <w:r>
        <w:rPr>
          <w:i/>
          <w:color w:val="EC008C"/>
          <w:sz w:val="20"/>
        </w:rPr>
        <w:t>forward</w:t>
      </w:r>
      <w:r>
        <w:rPr>
          <w:i/>
          <w:color w:val="EC008C"/>
          <w:spacing w:val="-4"/>
          <w:sz w:val="20"/>
        </w:rPr>
        <w:t> </w:t>
      </w:r>
      <w:r>
        <w:rPr>
          <w:i/>
          <w:color w:val="EC008C"/>
          <w:sz w:val="20"/>
        </w:rPr>
        <w:t>current,</w:t>
      </w:r>
      <w:r>
        <w:rPr>
          <w:i/>
          <w:color w:val="EC008C"/>
          <w:spacing w:val="-4"/>
          <w:sz w:val="20"/>
        </w:rPr>
        <w:t> </w:t>
      </w:r>
      <w:r>
        <w:rPr>
          <w:i/>
          <w:color w:val="EC008C"/>
          <w:sz w:val="20"/>
        </w:rPr>
        <w:t>peak</w:t>
      </w:r>
      <w:r>
        <w:rPr>
          <w:i/>
          <w:color w:val="EC008C"/>
          <w:spacing w:val="-4"/>
          <w:sz w:val="20"/>
        </w:rPr>
        <w:t> </w:t>
      </w:r>
      <w:r>
        <w:rPr>
          <w:i/>
          <w:color w:val="EC008C"/>
          <w:sz w:val="20"/>
        </w:rPr>
        <w:t>inverse</w:t>
      </w:r>
      <w:r>
        <w:rPr>
          <w:i/>
          <w:color w:val="EC008C"/>
          <w:spacing w:val="-4"/>
          <w:sz w:val="20"/>
        </w:rPr>
        <w:t> </w:t>
      </w:r>
      <w:r>
        <w:rPr>
          <w:i/>
          <w:color w:val="EC008C"/>
          <w:sz w:val="20"/>
        </w:rPr>
        <w:t>voltage</w:t>
      </w:r>
      <w:r>
        <w:rPr>
          <w:i/>
          <w:color w:val="EC008C"/>
          <w:spacing w:val="-3"/>
          <w:sz w:val="20"/>
        </w:rPr>
        <w:t> </w:t>
      </w:r>
      <w:r>
        <w:rPr>
          <w:color w:val="231F20"/>
          <w:sz w:val="20"/>
        </w:rPr>
        <w:t>and</w:t>
      </w:r>
      <w:r>
        <w:rPr>
          <w:color w:val="231F20"/>
          <w:spacing w:val="-4"/>
          <w:sz w:val="20"/>
        </w:rPr>
        <w:t> </w:t>
      </w:r>
      <w:r>
        <w:rPr>
          <w:i/>
          <w:color w:val="EC008C"/>
          <w:sz w:val="20"/>
        </w:rPr>
        <w:t>maxi- </w:t>
      </w:r>
      <w:r>
        <w:rPr>
          <w:i/>
          <w:color w:val="EC008C"/>
          <w:sz w:val="20"/>
        </w:rPr>
        <w:t>mum power rating</w:t>
      </w:r>
      <w:r>
        <w:rPr>
          <w:color w:val="231F20"/>
          <w:sz w:val="20"/>
        </w:rPr>
        <w:t>. The </w:t>
      </w:r>
      <w:r>
        <w:rPr>
          <w:i/>
          <w:color w:val="231F20"/>
          <w:sz w:val="20"/>
        </w:rPr>
        <w:t>pn </w:t>
      </w:r>
      <w:r>
        <w:rPr>
          <w:color w:val="231F20"/>
          <w:sz w:val="20"/>
        </w:rPr>
        <w:t>junction will give satisfactory performance if it is operated within</w:t>
      </w:r>
      <w:r>
        <w:rPr>
          <w:color w:val="231F20"/>
          <w:spacing w:val="-14"/>
          <w:sz w:val="20"/>
        </w:rPr>
        <w:t> </w:t>
      </w:r>
      <w:r>
        <w:rPr>
          <w:color w:val="231F20"/>
          <w:sz w:val="20"/>
        </w:rPr>
        <w:t>these</w:t>
      </w:r>
    </w:p>
    <w:p>
      <w:pPr>
        <w:pStyle w:val="BodyText"/>
        <w:spacing w:line="249" w:lineRule="auto"/>
        <w:ind w:left="310" w:right="1990"/>
        <w:jc w:val="both"/>
      </w:pPr>
      <w:r>
        <w:rPr>
          <w:color w:val="231F20"/>
        </w:rPr>
        <w:t>limiting values. However, if these values are exceeded, the </w:t>
      </w:r>
      <w:r>
        <w:rPr>
          <w:i/>
          <w:color w:val="231F20"/>
        </w:rPr>
        <w:t>pn </w:t>
      </w:r>
      <w:r>
        <w:rPr>
          <w:color w:val="231F20"/>
        </w:rPr>
        <w:t>junction may be destroyed due to excessive heat.</w:t>
      </w:r>
    </w:p>
    <w:p>
      <w:pPr>
        <w:pStyle w:val="ListParagraph"/>
        <w:numPr>
          <w:ilvl w:val="0"/>
          <w:numId w:val="15"/>
        </w:numPr>
        <w:tabs>
          <w:tab w:pos="1030" w:val="left" w:leader="none"/>
        </w:tabs>
        <w:spacing w:line="249" w:lineRule="auto" w:before="33" w:after="0"/>
        <w:ind w:left="310" w:right="1985" w:firstLine="396"/>
        <w:jc w:val="both"/>
        <w:rPr>
          <w:sz w:val="20"/>
        </w:rPr>
      </w:pPr>
      <w:r>
        <w:rPr>
          <w:i/>
          <w:color w:val="EC008C"/>
          <w:sz w:val="20"/>
        </w:rPr>
        <w:t>Maximum forward current</w:t>
      </w:r>
      <w:r>
        <w:rPr>
          <w:i/>
          <w:color w:val="231F20"/>
          <w:sz w:val="20"/>
        </w:rPr>
        <w:t>. </w:t>
      </w:r>
      <w:r>
        <w:rPr>
          <w:color w:val="231F20"/>
          <w:sz w:val="20"/>
        </w:rPr>
        <w:t>It is the highest instantaneous forward current that a </w:t>
      </w:r>
      <w:r>
        <w:rPr>
          <w:i/>
          <w:color w:val="231F20"/>
          <w:spacing w:val="4"/>
          <w:sz w:val="20"/>
        </w:rPr>
        <w:t>pn </w:t>
      </w:r>
      <w:r>
        <w:rPr>
          <w:color w:val="231F20"/>
          <w:sz w:val="20"/>
        </w:rPr>
        <w:t>junction</w:t>
      </w:r>
      <w:r>
        <w:rPr>
          <w:color w:val="231F20"/>
          <w:spacing w:val="-20"/>
          <w:sz w:val="20"/>
        </w:rPr>
        <w:t> </w:t>
      </w:r>
      <w:r>
        <w:rPr>
          <w:color w:val="231F20"/>
          <w:sz w:val="20"/>
        </w:rPr>
        <w:t>can</w:t>
      </w:r>
      <w:r>
        <w:rPr>
          <w:color w:val="231F20"/>
          <w:spacing w:val="-19"/>
          <w:sz w:val="20"/>
        </w:rPr>
        <w:t> </w:t>
      </w:r>
      <w:r>
        <w:rPr>
          <w:color w:val="231F20"/>
          <w:sz w:val="20"/>
        </w:rPr>
        <w:t>conduct</w:t>
      </w:r>
      <w:r>
        <w:rPr>
          <w:color w:val="231F20"/>
          <w:spacing w:val="-19"/>
          <w:sz w:val="20"/>
        </w:rPr>
        <w:t> </w:t>
      </w:r>
      <w:r>
        <w:rPr>
          <w:color w:val="231F20"/>
          <w:sz w:val="20"/>
        </w:rPr>
        <w:t>without</w:t>
      </w:r>
      <w:r>
        <w:rPr>
          <w:color w:val="231F20"/>
          <w:spacing w:val="-19"/>
          <w:sz w:val="20"/>
        </w:rPr>
        <w:t> </w:t>
      </w:r>
      <w:r>
        <w:rPr>
          <w:color w:val="231F20"/>
          <w:sz w:val="20"/>
        </w:rPr>
        <w:t>damage</w:t>
      </w:r>
      <w:r>
        <w:rPr>
          <w:color w:val="231F20"/>
          <w:spacing w:val="-19"/>
          <w:sz w:val="20"/>
        </w:rPr>
        <w:t> </w:t>
      </w:r>
      <w:r>
        <w:rPr>
          <w:color w:val="231F20"/>
          <w:sz w:val="20"/>
        </w:rPr>
        <w:t>to</w:t>
      </w:r>
      <w:r>
        <w:rPr>
          <w:color w:val="231F20"/>
          <w:spacing w:val="-19"/>
          <w:sz w:val="20"/>
        </w:rPr>
        <w:t> </w:t>
      </w:r>
      <w:r>
        <w:rPr>
          <w:color w:val="231F20"/>
          <w:sz w:val="20"/>
        </w:rPr>
        <w:t>the</w:t>
      </w:r>
      <w:r>
        <w:rPr>
          <w:color w:val="231F20"/>
          <w:spacing w:val="-19"/>
          <w:sz w:val="20"/>
        </w:rPr>
        <w:t> </w:t>
      </w:r>
      <w:r>
        <w:rPr>
          <w:color w:val="231F20"/>
          <w:sz w:val="20"/>
        </w:rPr>
        <w:t>junction.</w:t>
      </w:r>
      <w:r>
        <w:rPr>
          <w:color w:val="231F20"/>
          <w:spacing w:val="13"/>
          <w:sz w:val="20"/>
        </w:rPr>
        <w:t> </w:t>
      </w:r>
      <w:r>
        <w:rPr>
          <w:color w:val="231F20"/>
          <w:sz w:val="20"/>
        </w:rPr>
        <w:t>Manufacturer’s</w:t>
      </w:r>
      <w:r>
        <w:rPr>
          <w:color w:val="231F20"/>
          <w:spacing w:val="-19"/>
          <w:sz w:val="20"/>
        </w:rPr>
        <w:t> </w:t>
      </w:r>
      <w:r>
        <w:rPr>
          <w:color w:val="231F20"/>
          <w:sz w:val="20"/>
        </w:rPr>
        <w:t>data</w:t>
      </w:r>
      <w:r>
        <w:rPr>
          <w:color w:val="231F20"/>
          <w:spacing w:val="-19"/>
          <w:sz w:val="20"/>
        </w:rPr>
        <w:t> </w:t>
      </w:r>
      <w:r>
        <w:rPr>
          <w:color w:val="231F20"/>
          <w:sz w:val="20"/>
        </w:rPr>
        <w:t>sheet</w:t>
      </w:r>
      <w:r>
        <w:rPr>
          <w:color w:val="231F20"/>
          <w:spacing w:val="-19"/>
          <w:sz w:val="20"/>
        </w:rPr>
        <w:t> </w:t>
      </w:r>
      <w:r>
        <w:rPr>
          <w:color w:val="231F20"/>
          <w:sz w:val="20"/>
        </w:rPr>
        <w:t>usually</w:t>
      </w:r>
      <w:r>
        <w:rPr>
          <w:color w:val="231F20"/>
          <w:spacing w:val="-19"/>
          <w:sz w:val="20"/>
        </w:rPr>
        <w:t> </w:t>
      </w:r>
      <w:r>
        <w:rPr>
          <w:color w:val="231F20"/>
          <w:sz w:val="20"/>
        </w:rPr>
        <w:t>specifies</w:t>
      </w:r>
      <w:r>
        <w:rPr>
          <w:color w:val="231F20"/>
          <w:spacing w:val="-19"/>
          <w:sz w:val="20"/>
        </w:rPr>
        <w:t> </w:t>
      </w:r>
      <w:r>
        <w:rPr>
          <w:color w:val="231F20"/>
          <w:sz w:val="20"/>
        </w:rPr>
        <w:t>this rating.</w:t>
      </w:r>
      <w:r>
        <w:rPr>
          <w:color w:val="231F20"/>
          <w:spacing w:val="38"/>
          <w:sz w:val="20"/>
        </w:rPr>
        <w:t> </w:t>
      </w:r>
      <w:r>
        <w:rPr>
          <w:color w:val="231F20"/>
          <w:sz w:val="20"/>
        </w:rPr>
        <w:t>If</w:t>
      </w:r>
      <w:r>
        <w:rPr>
          <w:color w:val="231F20"/>
          <w:spacing w:val="-6"/>
          <w:sz w:val="20"/>
        </w:rPr>
        <w:t> </w:t>
      </w:r>
      <w:r>
        <w:rPr>
          <w:color w:val="231F20"/>
          <w:sz w:val="20"/>
        </w:rPr>
        <w:t>the</w:t>
      </w:r>
      <w:r>
        <w:rPr>
          <w:color w:val="231F20"/>
          <w:spacing w:val="-6"/>
          <w:sz w:val="20"/>
        </w:rPr>
        <w:t> </w:t>
      </w:r>
      <w:r>
        <w:rPr>
          <w:color w:val="231F20"/>
          <w:sz w:val="20"/>
        </w:rPr>
        <w:t>forward</w:t>
      </w:r>
      <w:r>
        <w:rPr>
          <w:color w:val="231F20"/>
          <w:spacing w:val="-6"/>
          <w:sz w:val="20"/>
        </w:rPr>
        <w:t> </w:t>
      </w:r>
      <w:r>
        <w:rPr>
          <w:color w:val="231F20"/>
          <w:sz w:val="20"/>
        </w:rPr>
        <w:t>current</w:t>
      </w:r>
      <w:r>
        <w:rPr>
          <w:color w:val="231F20"/>
          <w:spacing w:val="-6"/>
          <w:sz w:val="20"/>
        </w:rPr>
        <w:t> </w:t>
      </w:r>
      <w:r>
        <w:rPr>
          <w:color w:val="231F20"/>
          <w:sz w:val="20"/>
        </w:rPr>
        <w:t>in</w:t>
      </w:r>
      <w:r>
        <w:rPr>
          <w:color w:val="231F20"/>
          <w:spacing w:val="-6"/>
          <w:sz w:val="20"/>
        </w:rPr>
        <w:t> </w:t>
      </w:r>
      <w:r>
        <w:rPr>
          <w:color w:val="231F20"/>
          <w:sz w:val="20"/>
        </w:rPr>
        <w:t>a</w:t>
      </w:r>
      <w:r>
        <w:rPr>
          <w:color w:val="231F20"/>
          <w:spacing w:val="-6"/>
          <w:sz w:val="20"/>
        </w:rPr>
        <w:t> </w:t>
      </w:r>
      <w:r>
        <w:rPr>
          <w:i/>
          <w:color w:val="231F20"/>
          <w:sz w:val="20"/>
        </w:rPr>
        <w:t>pn</w:t>
      </w:r>
      <w:r>
        <w:rPr>
          <w:i/>
          <w:color w:val="231F20"/>
          <w:spacing w:val="-6"/>
          <w:sz w:val="20"/>
        </w:rPr>
        <w:t> </w:t>
      </w:r>
      <w:r>
        <w:rPr>
          <w:color w:val="231F20"/>
          <w:sz w:val="20"/>
        </w:rPr>
        <w:t>junction</w:t>
      </w:r>
      <w:r>
        <w:rPr>
          <w:color w:val="231F20"/>
          <w:spacing w:val="-6"/>
          <w:sz w:val="20"/>
        </w:rPr>
        <w:t> </w:t>
      </w:r>
      <w:r>
        <w:rPr>
          <w:color w:val="231F20"/>
          <w:sz w:val="20"/>
        </w:rPr>
        <w:t>is</w:t>
      </w:r>
      <w:r>
        <w:rPr>
          <w:color w:val="231F20"/>
          <w:spacing w:val="-6"/>
          <w:sz w:val="20"/>
        </w:rPr>
        <w:t> </w:t>
      </w:r>
      <w:r>
        <w:rPr>
          <w:color w:val="231F20"/>
          <w:sz w:val="20"/>
        </w:rPr>
        <w:t>more</w:t>
      </w:r>
      <w:r>
        <w:rPr>
          <w:color w:val="231F20"/>
          <w:spacing w:val="-6"/>
          <w:sz w:val="20"/>
        </w:rPr>
        <w:t> </w:t>
      </w:r>
      <w:r>
        <w:rPr>
          <w:color w:val="231F20"/>
          <w:sz w:val="20"/>
        </w:rPr>
        <w:t>than</w:t>
      </w:r>
      <w:r>
        <w:rPr>
          <w:color w:val="231F20"/>
          <w:spacing w:val="-6"/>
          <w:sz w:val="20"/>
        </w:rPr>
        <w:t> </w:t>
      </w:r>
      <w:r>
        <w:rPr>
          <w:color w:val="231F20"/>
          <w:sz w:val="20"/>
        </w:rPr>
        <w:t>this</w:t>
      </w:r>
      <w:r>
        <w:rPr>
          <w:color w:val="231F20"/>
          <w:spacing w:val="-6"/>
          <w:sz w:val="20"/>
        </w:rPr>
        <w:t> </w:t>
      </w:r>
      <w:r>
        <w:rPr>
          <w:color w:val="231F20"/>
          <w:sz w:val="20"/>
        </w:rPr>
        <w:t>rating,</w:t>
      </w:r>
      <w:r>
        <w:rPr>
          <w:color w:val="231F20"/>
          <w:spacing w:val="-6"/>
          <w:sz w:val="20"/>
        </w:rPr>
        <w:t> </w:t>
      </w:r>
      <w:r>
        <w:rPr>
          <w:color w:val="231F20"/>
          <w:sz w:val="20"/>
        </w:rPr>
        <w:t>the</w:t>
      </w:r>
      <w:r>
        <w:rPr>
          <w:color w:val="231F20"/>
          <w:spacing w:val="-6"/>
          <w:sz w:val="20"/>
        </w:rPr>
        <w:t> </w:t>
      </w:r>
      <w:r>
        <w:rPr>
          <w:color w:val="231F20"/>
          <w:sz w:val="20"/>
        </w:rPr>
        <w:t>junction</w:t>
      </w:r>
      <w:r>
        <w:rPr>
          <w:color w:val="231F20"/>
          <w:spacing w:val="-6"/>
          <w:sz w:val="20"/>
        </w:rPr>
        <w:t> </w:t>
      </w:r>
      <w:r>
        <w:rPr>
          <w:color w:val="231F20"/>
          <w:sz w:val="20"/>
        </w:rPr>
        <w:t>will</w:t>
      </w:r>
      <w:r>
        <w:rPr>
          <w:color w:val="231F20"/>
          <w:spacing w:val="-7"/>
          <w:sz w:val="20"/>
        </w:rPr>
        <w:t> </w:t>
      </w:r>
      <w:r>
        <w:rPr>
          <w:color w:val="231F20"/>
          <w:sz w:val="20"/>
        </w:rPr>
        <w:t>be</w:t>
      </w:r>
      <w:r>
        <w:rPr>
          <w:color w:val="231F20"/>
          <w:spacing w:val="-6"/>
          <w:sz w:val="20"/>
        </w:rPr>
        <w:t> </w:t>
      </w:r>
      <w:r>
        <w:rPr>
          <w:color w:val="231F20"/>
          <w:sz w:val="20"/>
        </w:rPr>
        <w:t>destroyed due to</w:t>
      </w:r>
      <w:r>
        <w:rPr>
          <w:color w:val="231F20"/>
          <w:spacing w:val="-10"/>
          <w:sz w:val="20"/>
        </w:rPr>
        <w:t> </w:t>
      </w:r>
      <w:r>
        <w:rPr>
          <w:color w:val="231F20"/>
          <w:sz w:val="20"/>
        </w:rPr>
        <w:t>overheating.</w:t>
      </w:r>
    </w:p>
    <w:p>
      <w:pPr>
        <w:pStyle w:val="ListParagraph"/>
        <w:numPr>
          <w:ilvl w:val="0"/>
          <w:numId w:val="15"/>
        </w:numPr>
        <w:tabs>
          <w:tab w:pos="1030" w:val="left" w:leader="none"/>
        </w:tabs>
        <w:spacing w:line="249" w:lineRule="auto" w:before="131" w:after="0"/>
        <w:ind w:left="310" w:right="1984" w:firstLine="340"/>
        <w:jc w:val="both"/>
        <w:rPr>
          <w:sz w:val="20"/>
        </w:rPr>
      </w:pPr>
      <w:r>
        <w:rPr>
          <w:i/>
          <w:color w:val="EC008C"/>
          <w:sz w:val="20"/>
        </w:rPr>
        <w:t>Peak</w:t>
      </w:r>
      <w:r>
        <w:rPr>
          <w:i/>
          <w:color w:val="EC008C"/>
          <w:spacing w:val="-10"/>
          <w:sz w:val="20"/>
        </w:rPr>
        <w:t> </w:t>
      </w:r>
      <w:r>
        <w:rPr>
          <w:i/>
          <w:color w:val="EC008C"/>
          <w:sz w:val="20"/>
        </w:rPr>
        <w:t>inverse</w:t>
      </w:r>
      <w:r>
        <w:rPr>
          <w:i/>
          <w:color w:val="EC008C"/>
          <w:spacing w:val="-9"/>
          <w:sz w:val="20"/>
        </w:rPr>
        <w:t> </w:t>
      </w:r>
      <w:r>
        <w:rPr>
          <w:i/>
          <w:color w:val="EC008C"/>
          <w:sz w:val="20"/>
        </w:rPr>
        <w:t>voltage</w:t>
      </w:r>
      <w:r>
        <w:rPr>
          <w:i/>
          <w:color w:val="EC008C"/>
          <w:spacing w:val="-9"/>
          <w:sz w:val="20"/>
        </w:rPr>
        <w:t> </w:t>
      </w:r>
      <w:r>
        <w:rPr>
          <w:i/>
          <w:color w:val="EC008C"/>
          <w:sz w:val="20"/>
        </w:rPr>
        <w:t>(PIV)</w:t>
      </w:r>
      <w:r>
        <w:rPr>
          <w:i/>
          <w:color w:val="231F20"/>
          <w:sz w:val="20"/>
        </w:rPr>
        <w:t>.</w:t>
      </w:r>
      <w:r>
        <w:rPr>
          <w:i/>
          <w:color w:val="231F20"/>
          <w:spacing w:val="30"/>
          <w:sz w:val="20"/>
        </w:rPr>
        <w:t> </w:t>
      </w:r>
      <w:r>
        <w:rPr>
          <w:color w:val="231F20"/>
          <w:sz w:val="20"/>
        </w:rPr>
        <w:t>It</w:t>
      </w:r>
      <w:r>
        <w:rPr>
          <w:color w:val="231F20"/>
          <w:spacing w:val="-10"/>
          <w:sz w:val="20"/>
        </w:rPr>
        <w:t> </w:t>
      </w:r>
      <w:r>
        <w:rPr>
          <w:color w:val="231F20"/>
          <w:sz w:val="20"/>
        </w:rPr>
        <w:t>is</w:t>
      </w:r>
      <w:r>
        <w:rPr>
          <w:color w:val="231F20"/>
          <w:spacing w:val="-9"/>
          <w:sz w:val="20"/>
        </w:rPr>
        <w:t> </w:t>
      </w:r>
      <w:r>
        <w:rPr>
          <w:color w:val="231F20"/>
          <w:sz w:val="20"/>
        </w:rPr>
        <w:t>the</w:t>
      </w:r>
      <w:r>
        <w:rPr>
          <w:color w:val="231F20"/>
          <w:spacing w:val="-9"/>
          <w:sz w:val="20"/>
        </w:rPr>
        <w:t> </w:t>
      </w:r>
      <w:r>
        <w:rPr>
          <w:color w:val="231F20"/>
          <w:sz w:val="20"/>
        </w:rPr>
        <w:t>maximum</w:t>
      </w:r>
      <w:r>
        <w:rPr>
          <w:color w:val="231F20"/>
          <w:spacing w:val="-9"/>
          <w:sz w:val="20"/>
        </w:rPr>
        <w:t> </w:t>
      </w:r>
      <w:r>
        <w:rPr>
          <w:color w:val="231F20"/>
          <w:sz w:val="20"/>
        </w:rPr>
        <w:t>reverse</w:t>
      </w:r>
      <w:r>
        <w:rPr>
          <w:color w:val="231F20"/>
          <w:spacing w:val="-9"/>
          <w:sz w:val="20"/>
        </w:rPr>
        <w:t> </w:t>
      </w:r>
      <w:r>
        <w:rPr>
          <w:color w:val="231F20"/>
          <w:sz w:val="20"/>
        </w:rPr>
        <w:t>voltage</w:t>
      </w:r>
      <w:r>
        <w:rPr>
          <w:color w:val="231F20"/>
          <w:spacing w:val="-9"/>
          <w:sz w:val="20"/>
        </w:rPr>
        <w:t> </w:t>
      </w:r>
      <w:r>
        <w:rPr>
          <w:color w:val="231F20"/>
          <w:sz w:val="20"/>
        </w:rPr>
        <w:t>that</w:t>
      </w:r>
      <w:r>
        <w:rPr>
          <w:color w:val="231F20"/>
          <w:spacing w:val="-10"/>
          <w:sz w:val="20"/>
        </w:rPr>
        <w:t> </w:t>
      </w:r>
      <w:r>
        <w:rPr>
          <w:color w:val="231F20"/>
          <w:sz w:val="20"/>
        </w:rPr>
        <w:t>can</w:t>
      </w:r>
      <w:r>
        <w:rPr>
          <w:color w:val="231F20"/>
          <w:spacing w:val="-9"/>
          <w:sz w:val="20"/>
        </w:rPr>
        <w:t> </w:t>
      </w:r>
      <w:r>
        <w:rPr>
          <w:color w:val="231F20"/>
          <w:sz w:val="20"/>
        </w:rPr>
        <w:t>be</w:t>
      </w:r>
      <w:r>
        <w:rPr>
          <w:color w:val="231F20"/>
          <w:spacing w:val="-9"/>
          <w:sz w:val="20"/>
        </w:rPr>
        <w:t> </w:t>
      </w:r>
      <w:r>
        <w:rPr>
          <w:color w:val="231F20"/>
          <w:sz w:val="20"/>
        </w:rPr>
        <w:t>applied</w:t>
      </w:r>
      <w:r>
        <w:rPr>
          <w:color w:val="231F20"/>
          <w:spacing w:val="-9"/>
          <w:sz w:val="20"/>
        </w:rPr>
        <w:t> </w:t>
      </w:r>
      <w:r>
        <w:rPr>
          <w:color w:val="231F20"/>
          <w:sz w:val="20"/>
        </w:rPr>
        <w:t>to</w:t>
      </w:r>
      <w:r>
        <w:rPr>
          <w:color w:val="231F20"/>
          <w:spacing w:val="-9"/>
          <w:sz w:val="20"/>
        </w:rPr>
        <w:t> </w:t>
      </w:r>
      <w:r>
        <w:rPr>
          <w:color w:val="231F20"/>
          <w:sz w:val="20"/>
        </w:rPr>
        <w:t>the</w:t>
      </w:r>
      <w:r>
        <w:rPr>
          <w:color w:val="231F20"/>
          <w:spacing w:val="-8"/>
          <w:sz w:val="20"/>
        </w:rPr>
        <w:t> </w:t>
      </w:r>
      <w:r>
        <w:rPr>
          <w:i/>
          <w:color w:val="231F20"/>
          <w:sz w:val="20"/>
        </w:rPr>
        <w:t>pn </w:t>
      </w:r>
      <w:r>
        <w:rPr>
          <w:color w:val="231F20"/>
          <w:sz w:val="20"/>
        </w:rPr>
        <w:t>junction without damage to the junction. If the reverse voltage across the junction exceeds its </w:t>
      </w:r>
      <w:r>
        <w:rPr>
          <w:color w:val="231F20"/>
          <w:spacing w:val="-7"/>
          <w:sz w:val="20"/>
        </w:rPr>
        <w:t>PIV, </w:t>
      </w:r>
      <w:r>
        <w:rPr>
          <w:color w:val="231F20"/>
          <w:sz w:val="20"/>
        </w:rPr>
        <w:t>the</w:t>
      </w:r>
      <w:r>
        <w:rPr>
          <w:color w:val="231F20"/>
          <w:spacing w:val="-13"/>
          <w:sz w:val="20"/>
        </w:rPr>
        <w:t> </w:t>
      </w:r>
      <w:r>
        <w:rPr>
          <w:color w:val="231F20"/>
          <w:sz w:val="20"/>
        </w:rPr>
        <w:t>junction</w:t>
      </w:r>
      <w:r>
        <w:rPr>
          <w:color w:val="231F20"/>
          <w:spacing w:val="-13"/>
          <w:sz w:val="20"/>
        </w:rPr>
        <w:t> </w:t>
      </w:r>
      <w:r>
        <w:rPr>
          <w:color w:val="231F20"/>
          <w:sz w:val="20"/>
        </w:rPr>
        <w:t>may</w:t>
      </w:r>
      <w:r>
        <w:rPr>
          <w:color w:val="231F20"/>
          <w:spacing w:val="-13"/>
          <w:sz w:val="20"/>
        </w:rPr>
        <w:t> </w:t>
      </w:r>
      <w:r>
        <w:rPr>
          <w:color w:val="231F20"/>
          <w:sz w:val="20"/>
        </w:rPr>
        <w:t>be</w:t>
      </w:r>
      <w:r>
        <w:rPr>
          <w:color w:val="231F20"/>
          <w:spacing w:val="-13"/>
          <w:sz w:val="20"/>
        </w:rPr>
        <w:t> </w:t>
      </w:r>
      <w:r>
        <w:rPr>
          <w:color w:val="231F20"/>
          <w:sz w:val="20"/>
        </w:rPr>
        <w:t>destroyed</w:t>
      </w:r>
      <w:r>
        <w:rPr>
          <w:color w:val="231F20"/>
          <w:spacing w:val="-13"/>
          <w:sz w:val="20"/>
        </w:rPr>
        <w:t> </w:t>
      </w:r>
      <w:r>
        <w:rPr>
          <w:color w:val="231F20"/>
          <w:sz w:val="20"/>
        </w:rPr>
        <w:t>due</w:t>
      </w:r>
      <w:r>
        <w:rPr>
          <w:color w:val="231F20"/>
          <w:spacing w:val="-14"/>
          <w:sz w:val="20"/>
        </w:rPr>
        <w:t> </w:t>
      </w:r>
      <w:r>
        <w:rPr>
          <w:color w:val="231F20"/>
          <w:sz w:val="20"/>
        </w:rPr>
        <w:t>to</w:t>
      </w:r>
      <w:r>
        <w:rPr>
          <w:color w:val="231F20"/>
          <w:spacing w:val="-13"/>
          <w:sz w:val="20"/>
        </w:rPr>
        <w:t> </w:t>
      </w:r>
      <w:r>
        <w:rPr>
          <w:color w:val="231F20"/>
          <w:sz w:val="20"/>
        </w:rPr>
        <w:t>excessive</w:t>
      </w:r>
      <w:r>
        <w:rPr>
          <w:color w:val="231F20"/>
          <w:spacing w:val="-13"/>
          <w:sz w:val="20"/>
        </w:rPr>
        <w:t> </w:t>
      </w:r>
      <w:r>
        <w:rPr>
          <w:color w:val="231F20"/>
          <w:sz w:val="20"/>
        </w:rPr>
        <w:t>heat.</w:t>
      </w:r>
      <w:r>
        <w:rPr>
          <w:color w:val="231F20"/>
          <w:spacing w:val="25"/>
          <w:sz w:val="20"/>
        </w:rPr>
        <w:t> </w:t>
      </w:r>
      <w:r>
        <w:rPr>
          <w:color w:val="231F20"/>
          <w:sz w:val="20"/>
        </w:rPr>
        <w:t>The</w:t>
      </w:r>
      <w:r>
        <w:rPr>
          <w:color w:val="231F20"/>
          <w:spacing w:val="-13"/>
          <w:sz w:val="20"/>
        </w:rPr>
        <w:t> </w:t>
      </w:r>
      <w:r>
        <w:rPr>
          <w:color w:val="231F20"/>
          <w:sz w:val="20"/>
        </w:rPr>
        <w:t>peak</w:t>
      </w:r>
      <w:r>
        <w:rPr>
          <w:color w:val="231F20"/>
          <w:spacing w:val="-13"/>
          <w:sz w:val="20"/>
        </w:rPr>
        <w:t> </w:t>
      </w:r>
      <w:r>
        <w:rPr>
          <w:color w:val="231F20"/>
          <w:sz w:val="20"/>
        </w:rPr>
        <w:t>inverse</w:t>
      </w:r>
      <w:r>
        <w:rPr>
          <w:color w:val="231F20"/>
          <w:spacing w:val="-13"/>
          <w:sz w:val="20"/>
        </w:rPr>
        <w:t> </w:t>
      </w:r>
      <w:r>
        <w:rPr>
          <w:color w:val="231F20"/>
          <w:sz w:val="20"/>
        </w:rPr>
        <w:t>voltage</w:t>
      </w:r>
      <w:r>
        <w:rPr>
          <w:color w:val="231F20"/>
          <w:spacing w:val="-13"/>
          <w:sz w:val="20"/>
        </w:rPr>
        <w:t> </w:t>
      </w:r>
      <w:r>
        <w:rPr>
          <w:color w:val="231F20"/>
          <w:sz w:val="20"/>
        </w:rPr>
        <w:t>is</w:t>
      </w:r>
      <w:r>
        <w:rPr>
          <w:color w:val="231F20"/>
          <w:spacing w:val="-13"/>
          <w:sz w:val="20"/>
        </w:rPr>
        <w:t> </w:t>
      </w:r>
      <w:r>
        <w:rPr>
          <w:color w:val="231F20"/>
          <w:sz w:val="20"/>
        </w:rPr>
        <w:t>of</w:t>
      </w:r>
      <w:r>
        <w:rPr>
          <w:color w:val="231F20"/>
          <w:spacing w:val="-13"/>
          <w:sz w:val="20"/>
        </w:rPr>
        <w:t> </w:t>
      </w:r>
      <w:r>
        <w:rPr>
          <w:color w:val="231F20"/>
          <w:sz w:val="20"/>
        </w:rPr>
        <w:t>particular</w:t>
      </w:r>
      <w:r>
        <w:rPr>
          <w:color w:val="231F20"/>
          <w:spacing w:val="-13"/>
          <w:sz w:val="20"/>
        </w:rPr>
        <w:t> </w:t>
      </w:r>
      <w:r>
        <w:rPr>
          <w:color w:val="231F20"/>
          <w:sz w:val="20"/>
        </w:rPr>
        <w:t>impor- tance</w:t>
      </w:r>
      <w:r>
        <w:rPr>
          <w:color w:val="231F20"/>
          <w:spacing w:val="-9"/>
          <w:sz w:val="20"/>
        </w:rPr>
        <w:t> </w:t>
      </w:r>
      <w:r>
        <w:rPr>
          <w:color w:val="231F20"/>
          <w:sz w:val="20"/>
        </w:rPr>
        <w:t>in</w:t>
      </w:r>
      <w:r>
        <w:rPr>
          <w:color w:val="231F20"/>
          <w:spacing w:val="-8"/>
          <w:sz w:val="20"/>
        </w:rPr>
        <w:t> </w:t>
      </w:r>
      <w:r>
        <w:rPr>
          <w:color w:val="231F20"/>
          <w:sz w:val="20"/>
        </w:rPr>
        <w:t>rectifier</w:t>
      </w:r>
      <w:r>
        <w:rPr>
          <w:color w:val="231F20"/>
          <w:spacing w:val="-8"/>
          <w:sz w:val="20"/>
        </w:rPr>
        <w:t> </w:t>
      </w:r>
      <w:r>
        <w:rPr>
          <w:color w:val="231F20"/>
          <w:sz w:val="20"/>
        </w:rPr>
        <w:t>service.</w:t>
      </w:r>
      <w:r>
        <w:rPr>
          <w:color w:val="231F20"/>
          <w:spacing w:val="34"/>
          <w:sz w:val="20"/>
        </w:rPr>
        <w:t> </w:t>
      </w:r>
      <w:r>
        <w:rPr>
          <w:color w:val="231F20"/>
          <w:sz w:val="20"/>
        </w:rPr>
        <w:t>A</w:t>
      </w:r>
      <w:r>
        <w:rPr>
          <w:color w:val="231F20"/>
          <w:spacing w:val="-8"/>
          <w:sz w:val="20"/>
        </w:rPr>
        <w:t> </w:t>
      </w:r>
      <w:r>
        <w:rPr>
          <w:i/>
          <w:color w:val="231F20"/>
          <w:sz w:val="20"/>
        </w:rPr>
        <w:t>pn</w:t>
      </w:r>
      <w:r>
        <w:rPr>
          <w:i/>
          <w:color w:val="231F20"/>
          <w:spacing w:val="-8"/>
          <w:sz w:val="20"/>
        </w:rPr>
        <w:t> </w:t>
      </w:r>
      <w:r>
        <w:rPr>
          <w:color w:val="231F20"/>
          <w:sz w:val="20"/>
        </w:rPr>
        <w:t>junction</w:t>
      </w:r>
      <w:r>
        <w:rPr>
          <w:color w:val="231F20"/>
          <w:spacing w:val="-9"/>
          <w:sz w:val="20"/>
        </w:rPr>
        <w:t> </w:t>
      </w:r>
      <w:r>
        <w:rPr>
          <w:i/>
          <w:color w:val="231F20"/>
          <w:sz w:val="20"/>
        </w:rPr>
        <w:t>i.e.</w:t>
      </w:r>
      <w:r>
        <w:rPr>
          <w:i/>
          <w:color w:val="231F20"/>
          <w:spacing w:val="-8"/>
          <w:sz w:val="20"/>
        </w:rPr>
        <w:t> </w:t>
      </w:r>
      <w:r>
        <w:rPr>
          <w:color w:val="231F20"/>
          <w:sz w:val="20"/>
        </w:rPr>
        <w:t>a</w:t>
      </w:r>
      <w:r>
        <w:rPr>
          <w:color w:val="231F20"/>
          <w:spacing w:val="-8"/>
          <w:sz w:val="20"/>
        </w:rPr>
        <w:t> </w:t>
      </w:r>
      <w:r>
        <w:rPr>
          <w:color w:val="231F20"/>
          <w:sz w:val="20"/>
        </w:rPr>
        <w:t>crystal</w:t>
      </w:r>
      <w:r>
        <w:rPr>
          <w:color w:val="231F20"/>
          <w:spacing w:val="-8"/>
          <w:sz w:val="20"/>
        </w:rPr>
        <w:t> </w:t>
      </w:r>
      <w:r>
        <w:rPr>
          <w:color w:val="231F20"/>
          <w:sz w:val="20"/>
        </w:rPr>
        <w:t>diode</w:t>
      </w:r>
      <w:r>
        <w:rPr>
          <w:color w:val="231F20"/>
          <w:spacing w:val="-8"/>
          <w:sz w:val="20"/>
        </w:rPr>
        <w:t> </w:t>
      </w:r>
      <w:r>
        <w:rPr>
          <w:color w:val="231F20"/>
          <w:sz w:val="20"/>
        </w:rPr>
        <w:t>is</w:t>
      </w:r>
      <w:r>
        <w:rPr>
          <w:color w:val="231F20"/>
          <w:spacing w:val="-8"/>
          <w:sz w:val="20"/>
        </w:rPr>
        <w:t> </w:t>
      </w:r>
      <w:r>
        <w:rPr>
          <w:color w:val="231F20"/>
          <w:sz w:val="20"/>
        </w:rPr>
        <w:t>used</w:t>
      </w:r>
      <w:r>
        <w:rPr>
          <w:color w:val="231F20"/>
          <w:spacing w:val="-8"/>
          <w:sz w:val="20"/>
        </w:rPr>
        <w:t> </w:t>
      </w:r>
      <w:r>
        <w:rPr>
          <w:color w:val="231F20"/>
          <w:sz w:val="20"/>
        </w:rPr>
        <w:t>as</w:t>
      </w:r>
      <w:r>
        <w:rPr>
          <w:color w:val="231F20"/>
          <w:spacing w:val="-8"/>
          <w:sz w:val="20"/>
        </w:rPr>
        <w:t> </w:t>
      </w:r>
      <w:r>
        <w:rPr>
          <w:color w:val="231F20"/>
          <w:sz w:val="20"/>
        </w:rPr>
        <w:t>a</w:t>
      </w:r>
      <w:r>
        <w:rPr>
          <w:color w:val="231F20"/>
          <w:spacing w:val="-8"/>
          <w:sz w:val="20"/>
        </w:rPr>
        <w:t> </w:t>
      </w:r>
      <w:r>
        <w:rPr>
          <w:color w:val="231F20"/>
          <w:sz w:val="20"/>
        </w:rPr>
        <w:t>rectifier</w:t>
      </w:r>
      <w:r>
        <w:rPr>
          <w:color w:val="231F20"/>
          <w:spacing w:val="-8"/>
          <w:sz w:val="20"/>
        </w:rPr>
        <w:t> </w:t>
      </w:r>
      <w:r>
        <w:rPr>
          <w:color w:val="231F20"/>
          <w:sz w:val="20"/>
        </w:rPr>
        <w:t>to</w:t>
      </w:r>
      <w:r>
        <w:rPr>
          <w:color w:val="231F20"/>
          <w:spacing w:val="-8"/>
          <w:sz w:val="20"/>
        </w:rPr>
        <w:t> </w:t>
      </w:r>
      <w:r>
        <w:rPr>
          <w:color w:val="231F20"/>
          <w:sz w:val="20"/>
        </w:rPr>
        <w:t>change</w:t>
      </w:r>
      <w:r>
        <w:rPr>
          <w:color w:val="231F20"/>
          <w:spacing w:val="-9"/>
          <w:sz w:val="20"/>
        </w:rPr>
        <w:t> </w:t>
      </w:r>
      <w:r>
        <w:rPr>
          <w:color w:val="231F20"/>
          <w:sz w:val="20"/>
        </w:rPr>
        <w:t>alternating current</w:t>
      </w:r>
      <w:r>
        <w:rPr>
          <w:color w:val="231F20"/>
          <w:spacing w:val="-6"/>
          <w:sz w:val="20"/>
        </w:rPr>
        <w:t> </w:t>
      </w:r>
      <w:r>
        <w:rPr>
          <w:color w:val="231F20"/>
          <w:sz w:val="20"/>
        </w:rPr>
        <w:t>into</w:t>
      </w:r>
      <w:r>
        <w:rPr>
          <w:color w:val="231F20"/>
          <w:spacing w:val="-6"/>
          <w:sz w:val="20"/>
        </w:rPr>
        <w:t> </w:t>
      </w:r>
      <w:r>
        <w:rPr>
          <w:color w:val="231F20"/>
          <w:sz w:val="20"/>
        </w:rPr>
        <w:t>direct</w:t>
      </w:r>
      <w:r>
        <w:rPr>
          <w:color w:val="231F20"/>
          <w:spacing w:val="-7"/>
          <w:sz w:val="20"/>
        </w:rPr>
        <w:t> </w:t>
      </w:r>
      <w:r>
        <w:rPr>
          <w:color w:val="231F20"/>
          <w:sz w:val="20"/>
        </w:rPr>
        <w:t>current.</w:t>
      </w:r>
      <w:r>
        <w:rPr>
          <w:color w:val="231F20"/>
          <w:spacing w:val="38"/>
          <w:sz w:val="20"/>
        </w:rPr>
        <w:t> </w:t>
      </w:r>
      <w:r>
        <w:rPr>
          <w:color w:val="231F20"/>
          <w:sz w:val="20"/>
        </w:rPr>
        <w:t>In</w:t>
      </w:r>
      <w:r>
        <w:rPr>
          <w:color w:val="231F20"/>
          <w:spacing w:val="-6"/>
          <w:sz w:val="20"/>
        </w:rPr>
        <w:t> </w:t>
      </w:r>
      <w:r>
        <w:rPr>
          <w:color w:val="231F20"/>
          <w:sz w:val="20"/>
        </w:rPr>
        <w:t>such</w:t>
      </w:r>
      <w:r>
        <w:rPr>
          <w:color w:val="231F20"/>
          <w:spacing w:val="-6"/>
          <w:sz w:val="20"/>
        </w:rPr>
        <w:t> </w:t>
      </w:r>
      <w:r>
        <w:rPr>
          <w:color w:val="231F20"/>
          <w:sz w:val="20"/>
        </w:rPr>
        <w:t>applications,</w:t>
      </w:r>
      <w:r>
        <w:rPr>
          <w:color w:val="231F20"/>
          <w:spacing w:val="-6"/>
          <w:sz w:val="20"/>
        </w:rPr>
        <w:t> </w:t>
      </w:r>
      <w:r>
        <w:rPr>
          <w:color w:val="231F20"/>
          <w:sz w:val="20"/>
        </w:rPr>
        <w:t>care</w:t>
      </w:r>
      <w:r>
        <w:rPr>
          <w:color w:val="231F20"/>
          <w:spacing w:val="-6"/>
          <w:sz w:val="20"/>
        </w:rPr>
        <w:t> </w:t>
      </w:r>
      <w:r>
        <w:rPr>
          <w:color w:val="231F20"/>
          <w:sz w:val="20"/>
        </w:rPr>
        <w:t>should</w:t>
      </w:r>
      <w:r>
        <w:rPr>
          <w:color w:val="231F20"/>
          <w:spacing w:val="-6"/>
          <w:sz w:val="20"/>
        </w:rPr>
        <w:t> </w:t>
      </w:r>
      <w:r>
        <w:rPr>
          <w:color w:val="231F20"/>
          <w:sz w:val="20"/>
        </w:rPr>
        <w:t>be</w:t>
      </w:r>
      <w:r>
        <w:rPr>
          <w:color w:val="231F20"/>
          <w:spacing w:val="-6"/>
          <w:sz w:val="20"/>
        </w:rPr>
        <w:t> </w:t>
      </w:r>
      <w:r>
        <w:rPr>
          <w:color w:val="231F20"/>
          <w:sz w:val="20"/>
        </w:rPr>
        <w:t>taken</w:t>
      </w:r>
      <w:r>
        <w:rPr>
          <w:color w:val="231F20"/>
          <w:spacing w:val="-6"/>
          <w:sz w:val="20"/>
        </w:rPr>
        <w:t> </w:t>
      </w:r>
      <w:r>
        <w:rPr>
          <w:color w:val="231F20"/>
          <w:sz w:val="20"/>
        </w:rPr>
        <w:t>that</w:t>
      </w:r>
      <w:r>
        <w:rPr>
          <w:color w:val="231F20"/>
          <w:spacing w:val="-6"/>
          <w:sz w:val="20"/>
        </w:rPr>
        <w:t> </w:t>
      </w:r>
      <w:r>
        <w:rPr>
          <w:color w:val="231F20"/>
          <w:sz w:val="20"/>
        </w:rPr>
        <w:t>reverse</w:t>
      </w:r>
      <w:r>
        <w:rPr>
          <w:color w:val="231F20"/>
          <w:spacing w:val="-6"/>
          <w:sz w:val="20"/>
        </w:rPr>
        <w:t> </w:t>
      </w:r>
      <w:r>
        <w:rPr>
          <w:color w:val="231F20"/>
          <w:sz w:val="20"/>
        </w:rPr>
        <w:t>voltage</w:t>
      </w:r>
      <w:r>
        <w:rPr>
          <w:color w:val="231F20"/>
          <w:spacing w:val="-6"/>
          <w:sz w:val="20"/>
        </w:rPr>
        <w:t> </w:t>
      </w:r>
      <w:r>
        <w:rPr>
          <w:color w:val="231F20"/>
          <w:sz w:val="20"/>
        </w:rPr>
        <w:t>across</w:t>
      </w:r>
      <w:r>
        <w:rPr>
          <w:color w:val="231F20"/>
          <w:spacing w:val="-6"/>
          <w:sz w:val="20"/>
        </w:rPr>
        <w:t> </w:t>
      </w:r>
      <w:r>
        <w:rPr>
          <w:color w:val="231F20"/>
          <w:sz w:val="20"/>
        </w:rPr>
        <w:t>the diode</w:t>
      </w:r>
      <w:r>
        <w:rPr>
          <w:color w:val="231F20"/>
          <w:spacing w:val="-3"/>
          <w:sz w:val="20"/>
        </w:rPr>
        <w:t> </w:t>
      </w:r>
      <w:r>
        <w:rPr>
          <w:color w:val="231F20"/>
          <w:sz w:val="20"/>
        </w:rPr>
        <w:t>during</w:t>
      </w:r>
      <w:r>
        <w:rPr>
          <w:color w:val="231F20"/>
          <w:spacing w:val="-3"/>
          <w:sz w:val="20"/>
        </w:rPr>
        <w:t> </w:t>
      </w:r>
      <w:r>
        <w:rPr>
          <w:color w:val="231F20"/>
          <w:sz w:val="20"/>
        </w:rPr>
        <w:t>negative</w:t>
      </w:r>
      <w:r>
        <w:rPr>
          <w:color w:val="231F20"/>
          <w:spacing w:val="-3"/>
          <w:sz w:val="20"/>
        </w:rPr>
        <w:t> </w:t>
      </w:r>
      <w:r>
        <w:rPr>
          <w:color w:val="231F20"/>
          <w:sz w:val="20"/>
        </w:rPr>
        <w:t>half-cycle</w:t>
      </w:r>
      <w:r>
        <w:rPr>
          <w:color w:val="231F20"/>
          <w:spacing w:val="-3"/>
          <w:sz w:val="20"/>
        </w:rPr>
        <w:t> </w:t>
      </w:r>
      <w:r>
        <w:rPr>
          <w:color w:val="231F20"/>
          <w:sz w:val="20"/>
        </w:rPr>
        <w:t>of</w:t>
      </w:r>
      <w:r>
        <w:rPr>
          <w:color w:val="231F20"/>
          <w:spacing w:val="-3"/>
          <w:sz w:val="20"/>
        </w:rPr>
        <w:t> </w:t>
      </w:r>
      <w:r>
        <w:rPr>
          <w:color w:val="231F20"/>
          <w:sz w:val="20"/>
        </w:rPr>
        <w:t>a.c.</w:t>
      </w:r>
      <w:r>
        <w:rPr>
          <w:color w:val="231F20"/>
          <w:spacing w:val="-3"/>
          <w:sz w:val="20"/>
        </w:rPr>
        <w:t> </w:t>
      </w:r>
      <w:r>
        <w:rPr>
          <w:color w:val="231F20"/>
          <w:sz w:val="20"/>
        </w:rPr>
        <w:t>does</w:t>
      </w:r>
      <w:r>
        <w:rPr>
          <w:color w:val="231F20"/>
          <w:spacing w:val="-3"/>
          <w:sz w:val="20"/>
        </w:rPr>
        <w:t> </w:t>
      </w:r>
      <w:r>
        <w:rPr>
          <w:color w:val="231F20"/>
          <w:sz w:val="20"/>
        </w:rPr>
        <w:t>not</w:t>
      </w:r>
      <w:r>
        <w:rPr>
          <w:color w:val="231F20"/>
          <w:spacing w:val="-3"/>
          <w:sz w:val="20"/>
        </w:rPr>
        <w:t> </w:t>
      </w:r>
      <w:r>
        <w:rPr>
          <w:color w:val="231F20"/>
          <w:sz w:val="20"/>
        </w:rPr>
        <w:t>exceed</w:t>
      </w:r>
      <w:r>
        <w:rPr>
          <w:color w:val="231F20"/>
          <w:spacing w:val="-4"/>
          <w:sz w:val="20"/>
        </w:rPr>
        <w:t> </w:t>
      </w:r>
      <w:r>
        <w:rPr>
          <w:color w:val="231F20"/>
          <w:sz w:val="20"/>
        </w:rPr>
        <w:t>the</w:t>
      </w:r>
      <w:r>
        <w:rPr>
          <w:color w:val="231F20"/>
          <w:spacing w:val="-3"/>
          <w:sz w:val="20"/>
        </w:rPr>
        <w:t> </w:t>
      </w:r>
      <w:r>
        <w:rPr>
          <w:color w:val="231F20"/>
          <w:sz w:val="20"/>
        </w:rPr>
        <w:t>PIV</w:t>
      </w:r>
      <w:r>
        <w:rPr>
          <w:color w:val="231F20"/>
          <w:spacing w:val="-3"/>
          <w:sz w:val="20"/>
        </w:rPr>
        <w:t> </w:t>
      </w:r>
      <w:r>
        <w:rPr>
          <w:color w:val="231F20"/>
          <w:sz w:val="20"/>
        </w:rPr>
        <w:t>of</w:t>
      </w:r>
      <w:r>
        <w:rPr>
          <w:color w:val="231F20"/>
          <w:spacing w:val="-3"/>
          <w:sz w:val="20"/>
        </w:rPr>
        <w:t> </w:t>
      </w:r>
      <w:r>
        <w:rPr>
          <w:color w:val="231F20"/>
          <w:sz w:val="20"/>
        </w:rPr>
        <w:t>diode.</w:t>
      </w:r>
    </w:p>
    <w:p>
      <w:pPr>
        <w:pStyle w:val="ListParagraph"/>
        <w:numPr>
          <w:ilvl w:val="0"/>
          <w:numId w:val="15"/>
        </w:numPr>
        <w:tabs>
          <w:tab w:pos="1030" w:val="left" w:leader="none"/>
        </w:tabs>
        <w:spacing w:line="249" w:lineRule="auto" w:before="130" w:after="0"/>
        <w:ind w:left="310" w:right="1985" w:firstLine="285"/>
        <w:jc w:val="both"/>
        <w:rPr>
          <w:sz w:val="20"/>
        </w:rPr>
      </w:pPr>
      <w:r>
        <w:rPr>
          <w:i/>
          <w:color w:val="EC008C"/>
          <w:sz w:val="20"/>
        </w:rPr>
        <w:t>Maximum power rating. </w:t>
      </w:r>
      <w:r>
        <w:rPr>
          <w:color w:val="231F20"/>
          <w:sz w:val="20"/>
        </w:rPr>
        <w:t>It is the maximum power that can be dissipated at the junction without</w:t>
      </w:r>
      <w:r>
        <w:rPr>
          <w:color w:val="231F20"/>
          <w:spacing w:val="-8"/>
          <w:sz w:val="20"/>
        </w:rPr>
        <w:t> </w:t>
      </w:r>
      <w:r>
        <w:rPr>
          <w:color w:val="231F20"/>
          <w:sz w:val="20"/>
        </w:rPr>
        <w:t>damaging</w:t>
      </w:r>
      <w:r>
        <w:rPr>
          <w:color w:val="231F20"/>
          <w:spacing w:val="-8"/>
          <w:sz w:val="20"/>
        </w:rPr>
        <w:t> </w:t>
      </w:r>
      <w:r>
        <w:rPr>
          <w:color w:val="231F20"/>
          <w:sz w:val="20"/>
        </w:rPr>
        <w:t>it.</w:t>
      </w:r>
      <w:r>
        <w:rPr>
          <w:color w:val="231F20"/>
          <w:spacing w:val="35"/>
          <w:sz w:val="20"/>
        </w:rPr>
        <w:t> </w:t>
      </w:r>
      <w:r>
        <w:rPr>
          <w:color w:val="231F20"/>
          <w:sz w:val="20"/>
        </w:rPr>
        <w:t>The</w:t>
      </w:r>
      <w:r>
        <w:rPr>
          <w:color w:val="231F20"/>
          <w:spacing w:val="-7"/>
          <w:sz w:val="20"/>
        </w:rPr>
        <w:t> </w:t>
      </w:r>
      <w:r>
        <w:rPr>
          <w:color w:val="231F20"/>
          <w:sz w:val="20"/>
        </w:rPr>
        <w:t>power</w:t>
      </w:r>
      <w:r>
        <w:rPr>
          <w:color w:val="231F20"/>
          <w:spacing w:val="-9"/>
          <w:sz w:val="20"/>
        </w:rPr>
        <w:t> </w:t>
      </w:r>
      <w:r>
        <w:rPr>
          <w:color w:val="231F20"/>
          <w:sz w:val="20"/>
        </w:rPr>
        <w:t>dissipated</w:t>
      </w:r>
      <w:r>
        <w:rPr>
          <w:color w:val="231F20"/>
          <w:spacing w:val="-8"/>
          <w:sz w:val="20"/>
        </w:rPr>
        <w:t> </w:t>
      </w:r>
      <w:r>
        <w:rPr>
          <w:color w:val="231F20"/>
          <w:sz w:val="20"/>
        </w:rPr>
        <w:t>at</w:t>
      </w:r>
      <w:r>
        <w:rPr>
          <w:color w:val="231F20"/>
          <w:spacing w:val="-7"/>
          <w:sz w:val="20"/>
        </w:rPr>
        <w:t> </w:t>
      </w:r>
      <w:r>
        <w:rPr>
          <w:color w:val="231F20"/>
          <w:sz w:val="20"/>
        </w:rPr>
        <w:t>the</w:t>
      </w:r>
      <w:r>
        <w:rPr>
          <w:color w:val="231F20"/>
          <w:spacing w:val="-7"/>
          <w:sz w:val="20"/>
        </w:rPr>
        <w:t> </w:t>
      </w:r>
      <w:r>
        <w:rPr>
          <w:color w:val="231F20"/>
          <w:sz w:val="20"/>
        </w:rPr>
        <w:t>junction</w:t>
      </w:r>
      <w:r>
        <w:rPr>
          <w:color w:val="231F20"/>
          <w:spacing w:val="-7"/>
          <w:sz w:val="20"/>
        </w:rPr>
        <w:t> </w:t>
      </w:r>
      <w:r>
        <w:rPr>
          <w:color w:val="231F20"/>
          <w:sz w:val="20"/>
        </w:rPr>
        <w:t>is</w:t>
      </w:r>
      <w:r>
        <w:rPr>
          <w:color w:val="231F20"/>
          <w:spacing w:val="-7"/>
          <w:sz w:val="20"/>
        </w:rPr>
        <w:t> </w:t>
      </w:r>
      <w:r>
        <w:rPr>
          <w:color w:val="231F20"/>
          <w:sz w:val="20"/>
        </w:rPr>
        <w:t>equal</w:t>
      </w:r>
      <w:r>
        <w:rPr>
          <w:color w:val="231F20"/>
          <w:spacing w:val="-7"/>
          <w:sz w:val="20"/>
        </w:rPr>
        <w:t> </w:t>
      </w:r>
      <w:r>
        <w:rPr>
          <w:color w:val="231F20"/>
          <w:sz w:val="20"/>
        </w:rPr>
        <w:t>to</w:t>
      </w:r>
      <w:r>
        <w:rPr>
          <w:color w:val="231F20"/>
          <w:spacing w:val="-7"/>
          <w:sz w:val="20"/>
        </w:rPr>
        <w:t> </w:t>
      </w:r>
      <w:r>
        <w:rPr>
          <w:color w:val="231F20"/>
          <w:sz w:val="20"/>
        </w:rPr>
        <w:t>the</w:t>
      </w:r>
      <w:r>
        <w:rPr>
          <w:color w:val="231F20"/>
          <w:spacing w:val="-7"/>
          <w:sz w:val="20"/>
        </w:rPr>
        <w:t> </w:t>
      </w:r>
      <w:r>
        <w:rPr>
          <w:color w:val="231F20"/>
          <w:sz w:val="20"/>
        </w:rPr>
        <w:t>product</w:t>
      </w:r>
      <w:r>
        <w:rPr>
          <w:color w:val="231F20"/>
          <w:spacing w:val="-8"/>
          <w:sz w:val="20"/>
        </w:rPr>
        <w:t> </w:t>
      </w:r>
      <w:r>
        <w:rPr>
          <w:color w:val="231F20"/>
          <w:sz w:val="20"/>
        </w:rPr>
        <w:t>of</w:t>
      </w:r>
      <w:r>
        <w:rPr>
          <w:color w:val="231F20"/>
          <w:spacing w:val="-8"/>
          <w:sz w:val="20"/>
        </w:rPr>
        <w:t> </w:t>
      </w:r>
      <w:r>
        <w:rPr>
          <w:color w:val="231F20"/>
          <w:sz w:val="20"/>
        </w:rPr>
        <w:t>junction</w:t>
      </w:r>
      <w:r>
        <w:rPr>
          <w:color w:val="231F20"/>
          <w:spacing w:val="-7"/>
          <w:sz w:val="20"/>
        </w:rPr>
        <w:t> </w:t>
      </w:r>
      <w:r>
        <w:rPr>
          <w:color w:val="231F20"/>
          <w:sz w:val="20"/>
        </w:rPr>
        <w:t>current and</w:t>
      </w:r>
      <w:r>
        <w:rPr>
          <w:color w:val="231F20"/>
          <w:spacing w:val="-13"/>
          <w:sz w:val="20"/>
        </w:rPr>
        <w:t> </w:t>
      </w:r>
      <w:r>
        <w:rPr>
          <w:color w:val="231F20"/>
          <w:sz w:val="20"/>
        </w:rPr>
        <w:t>the</w:t>
      </w:r>
      <w:r>
        <w:rPr>
          <w:color w:val="231F20"/>
          <w:spacing w:val="-14"/>
          <w:sz w:val="20"/>
        </w:rPr>
        <w:t> </w:t>
      </w:r>
      <w:r>
        <w:rPr>
          <w:color w:val="231F20"/>
          <w:sz w:val="20"/>
        </w:rPr>
        <w:t>voltage</w:t>
      </w:r>
      <w:r>
        <w:rPr>
          <w:color w:val="231F20"/>
          <w:spacing w:val="-13"/>
          <w:sz w:val="20"/>
        </w:rPr>
        <w:t> </w:t>
      </w:r>
      <w:r>
        <w:rPr>
          <w:color w:val="231F20"/>
          <w:sz w:val="20"/>
        </w:rPr>
        <w:t>across</w:t>
      </w:r>
      <w:r>
        <w:rPr>
          <w:color w:val="231F20"/>
          <w:spacing w:val="-13"/>
          <w:sz w:val="20"/>
        </w:rPr>
        <w:t> </w:t>
      </w:r>
      <w:r>
        <w:rPr>
          <w:color w:val="231F20"/>
          <w:sz w:val="20"/>
        </w:rPr>
        <w:t>the</w:t>
      </w:r>
      <w:r>
        <w:rPr>
          <w:color w:val="231F20"/>
          <w:spacing w:val="-13"/>
          <w:sz w:val="20"/>
        </w:rPr>
        <w:t> </w:t>
      </w:r>
      <w:r>
        <w:rPr>
          <w:color w:val="231F20"/>
          <w:sz w:val="20"/>
        </w:rPr>
        <w:t>junction.</w:t>
      </w:r>
      <w:r>
        <w:rPr>
          <w:color w:val="231F20"/>
          <w:spacing w:val="25"/>
          <w:sz w:val="20"/>
        </w:rPr>
        <w:t> </w:t>
      </w:r>
      <w:r>
        <w:rPr>
          <w:color w:val="231F20"/>
          <w:sz w:val="20"/>
        </w:rPr>
        <w:t>This</w:t>
      </w:r>
      <w:r>
        <w:rPr>
          <w:color w:val="231F20"/>
          <w:spacing w:val="-13"/>
          <w:sz w:val="20"/>
        </w:rPr>
        <w:t> </w:t>
      </w:r>
      <w:r>
        <w:rPr>
          <w:color w:val="231F20"/>
          <w:sz w:val="20"/>
        </w:rPr>
        <w:t>is</w:t>
      </w:r>
      <w:r>
        <w:rPr>
          <w:color w:val="231F20"/>
          <w:spacing w:val="-13"/>
          <w:sz w:val="20"/>
        </w:rPr>
        <w:t> </w:t>
      </w:r>
      <w:r>
        <w:rPr>
          <w:color w:val="231F20"/>
          <w:sz w:val="20"/>
        </w:rPr>
        <w:t>a</w:t>
      </w:r>
      <w:r>
        <w:rPr>
          <w:color w:val="231F20"/>
          <w:spacing w:val="-13"/>
          <w:sz w:val="20"/>
        </w:rPr>
        <w:t> </w:t>
      </w:r>
      <w:r>
        <w:rPr>
          <w:color w:val="231F20"/>
          <w:sz w:val="20"/>
        </w:rPr>
        <w:t>very</w:t>
      </w:r>
      <w:r>
        <w:rPr>
          <w:color w:val="231F20"/>
          <w:spacing w:val="-13"/>
          <w:sz w:val="20"/>
        </w:rPr>
        <w:t> </w:t>
      </w:r>
      <w:r>
        <w:rPr>
          <w:color w:val="231F20"/>
          <w:sz w:val="20"/>
        </w:rPr>
        <w:t>important</w:t>
      </w:r>
      <w:r>
        <w:rPr>
          <w:color w:val="231F20"/>
          <w:spacing w:val="-13"/>
          <w:sz w:val="20"/>
        </w:rPr>
        <w:t> </w:t>
      </w:r>
      <w:r>
        <w:rPr>
          <w:color w:val="231F20"/>
          <w:sz w:val="20"/>
        </w:rPr>
        <w:t>consideration</w:t>
      </w:r>
      <w:r>
        <w:rPr>
          <w:color w:val="231F20"/>
          <w:spacing w:val="-13"/>
          <w:sz w:val="20"/>
        </w:rPr>
        <w:t> </w:t>
      </w:r>
      <w:r>
        <w:rPr>
          <w:color w:val="231F20"/>
          <w:sz w:val="20"/>
        </w:rPr>
        <w:t>and</w:t>
      </w:r>
      <w:r>
        <w:rPr>
          <w:color w:val="231F20"/>
          <w:spacing w:val="-13"/>
          <w:sz w:val="20"/>
        </w:rPr>
        <w:t> </w:t>
      </w:r>
      <w:r>
        <w:rPr>
          <w:color w:val="231F20"/>
          <w:sz w:val="20"/>
        </w:rPr>
        <w:t>is</w:t>
      </w:r>
      <w:r>
        <w:rPr>
          <w:color w:val="231F20"/>
          <w:spacing w:val="-13"/>
          <w:sz w:val="20"/>
        </w:rPr>
        <w:t> </w:t>
      </w:r>
      <w:r>
        <w:rPr>
          <w:color w:val="231F20"/>
          <w:sz w:val="20"/>
        </w:rPr>
        <w:t>invariably</w:t>
      </w:r>
      <w:r>
        <w:rPr>
          <w:color w:val="231F20"/>
          <w:spacing w:val="-13"/>
          <w:sz w:val="20"/>
        </w:rPr>
        <w:t> </w:t>
      </w:r>
      <w:r>
        <w:rPr>
          <w:color w:val="231F20"/>
          <w:sz w:val="20"/>
        </w:rPr>
        <w:t>specified by the manufacturer in the data</w:t>
      </w:r>
      <w:r>
        <w:rPr>
          <w:color w:val="231F20"/>
          <w:spacing w:val="-30"/>
          <w:sz w:val="20"/>
        </w:rPr>
        <w:t> </w:t>
      </w:r>
      <w:r>
        <w:rPr>
          <w:color w:val="231F20"/>
          <w:sz w:val="20"/>
        </w:rPr>
        <w:t>sheet.</w:t>
      </w:r>
    </w:p>
    <w:p>
      <w:pPr>
        <w:tabs>
          <w:tab w:pos="2006" w:val="left" w:leader="none"/>
          <w:tab w:pos="8198" w:val="left" w:leader="none"/>
        </w:tabs>
        <w:spacing w:before="146"/>
        <w:ind w:left="297" w:right="0" w:firstLine="0"/>
        <w:jc w:val="both"/>
        <w:rPr>
          <w:rFonts w:ascii="Trebuchet MS"/>
          <w:b/>
          <w:sz w:val="32"/>
        </w:rPr>
      </w:pPr>
      <w:r>
        <w:rPr>
          <w:rFonts w:ascii="Trebuchet MS"/>
          <w:b/>
          <w:color w:val="FFFCD5"/>
          <w:w w:val="99"/>
          <w:sz w:val="32"/>
          <w:shd w:fill="91278F" w:color="auto" w:val="clear"/>
        </w:rPr>
        <w:t> </w:t>
      </w:r>
      <w:r>
        <w:rPr>
          <w:rFonts w:ascii="Trebuchet MS"/>
          <w:b/>
          <w:color w:val="FFFCD5"/>
          <w:sz w:val="32"/>
          <w:shd w:fill="91278F" w:color="auto" w:val="clear"/>
        </w:rPr>
        <w:tab/>
      </w:r>
      <w:r>
        <w:rPr>
          <w:rFonts w:ascii="Trebuchet MS"/>
          <w:b/>
          <w:color w:val="FFFCD5"/>
          <w:spacing w:val="-3"/>
          <w:sz w:val="32"/>
          <w:shd w:fill="91278F" w:color="auto" w:val="clear"/>
        </w:rPr>
        <w:t>MULTIPLE-CHOICE</w:t>
      </w:r>
      <w:r>
        <w:rPr>
          <w:rFonts w:ascii="Trebuchet MS"/>
          <w:b/>
          <w:color w:val="FFFCD5"/>
          <w:spacing w:val="10"/>
          <w:sz w:val="32"/>
          <w:shd w:fill="91278F" w:color="auto" w:val="clear"/>
        </w:rPr>
        <w:t> </w:t>
      </w:r>
      <w:r>
        <w:rPr>
          <w:rFonts w:ascii="Trebuchet MS"/>
          <w:b/>
          <w:color w:val="FFFCD5"/>
          <w:sz w:val="32"/>
          <w:shd w:fill="91278F" w:color="auto" w:val="clear"/>
        </w:rPr>
        <w:t>QUESTIONS</w:t>
        <w:tab/>
      </w:r>
    </w:p>
    <w:p>
      <w:pPr>
        <w:spacing w:after="0"/>
        <w:jc w:val="both"/>
        <w:rPr>
          <w:rFonts w:ascii="Trebuchet MS"/>
          <w:sz w:val="32"/>
        </w:rPr>
        <w:sectPr>
          <w:pgSz w:w="11900" w:h="16840"/>
          <w:pgMar w:header="2253" w:footer="0" w:top="2560" w:bottom="280" w:left="1680" w:right="0"/>
        </w:sectPr>
      </w:pPr>
    </w:p>
    <w:p>
      <w:pPr>
        <w:pStyle w:val="ListParagraph"/>
        <w:numPr>
          <w:ilvl w:val="0"/>
          <w:numId w:val="16"/>
        </w:numPr>
        <w:tabs>
          <w:tab w:pos="759" w:val="left" w:leader="none"/>
        </w:tabs>
        <w:spacing w:line="240" w:lineRule="auto" w:before="157" w:after="0"/>
        <w:ind w:left="758" w:right="0" w:hanging="240"/>
        <w:jc w:val="left"/>
        <w:rPr>
          <w:sz w:val="20"/>
        </w:rPr>
      </w:pPr>
      <w:r>
        <w:rPr>
          <w:color w:val="231F20"/>
          <w:sz w:val="20"/>
        </w:rPr>
        <w:t>A</w:t>
      </w:r>
      <w:r>
        <w:rPr>
          <w:color w:val="231F20"/>
          <w:spacing w:val="-10"/>
          <w:sz w:val="20"/>
        </w:rPr>
        <w:t> </w:t>
      </w:r>
      <w:r>
        <w:rPr>
          <w:color w:val="231F20"/>
          <w:sz w:val="20"/>
        </w:rPr>
        <w:t>semiconductor</w:t>
      </w:r>
      <w:r>
        <w:rPr>
          <w:color w:val="231F20"/>
          <w:spacing w:val="-9"/>
          <w:sz w:val="20"/>
        </w:rPr>
        <w:t> </w:t>
      </w:r>
      <w:r>
        <w:rPr>
          <w:color w:val="231F20"/>
          <w:sz w:val="20"/>
        </w:rPr>
        <w:t>is</w:t>
      </w:r>
      <w:r>
        <w:rPr>
          <w:color w:val="231F20"/>
          <w:spacing w:val="-10"/>
          <w:sz w:val="20"/>
        </w:rPr>
        <w:t> </w:t>
      </w:r>
      <w:r>
        <w:rPr>
          <w:color w:val="231F20"/>
          <w:sz w:val="20"/>
        </w:rPr>
        <w:t>formed</w:t>
      </w:r>
      <w:r>
        <w:rPr>
          <w:color w:val="231F20"/>
          <w:spacing w:val="-9"/>
          <w:sz w:val="20"/>
        </w:rPr>
        <w:t> </w:t>
      </w:r>
      <w:r>
        <w:rPr>
          <w:color w:val="231F20"/>
          <w:sz w:val="20"/>
        </w:rPr>
        <w:t>by</w:t>
      </w:r>
      <w:r>
        <w:rPr>
          <w:color w:val="231F20"/>
          <w:spacing w:val="-10"/>
          <w:sz w:val="20"/>
        </w:rPr>
        <w:t> </w:t>
      </w:r>
      <w:r>
        <w:rPr>
          <w:color w:val="231F20"/>
          <w:sz w:val="20"/>
        </w:rPr>
        <w:t>........</w:t>
      </w:r>
      <w:r>
        <w:rPr>
          <w:color w:val="231F20"/>
          <w:spacing w:val="-9"/>
          <w:sz w:val="20"/>
        </w:rPr>
        <w:t> </w:t>
      </w:r>
      <w:r>
        <w:rPr>
          <w:color w:val="231F20"/>
          <w:sz w:val="20"/>
        </w:rPr>
        <w:t>bonds.</w:t>
      </w:r>
    </w:p>
    <w:p>
      <w:pPr>
        <w:pStyle w:val="ListParagraph"/>
        <w:numPr>
          <w:ilvl w:val="1"/>
          <w:numId w:val="16"/>
        </w:numPr>
        <w:tabs>
          <w:tab w:pos="1119" w:val="left" w:leader="none"/>
          <w:tab w:pos="2405" w:val="left" w:leader="none"/>
        </w:tabs>
        <w:spacing w:line="240" w:lineRule="auto" w:before="10" w:after="0"/>
        <w:ind w:left="1118" w:right="0" w:hanging="324"/>
        <w:jc w:val="left"/>
        <w:rPr>
          <w:sz w:val="20"/>
        </w:rPr>
      </w:pPr>
      <w:r>
        <w:rPr>
          <w:color w:val="231F20"/>
          <w:sz w:val="20"/>
        </w:rPr>
        <w:t>covalent</w:t>
        <w:tab/>
        <w:t>(</w:t>
      </w:r>
      <w:r>
        <w:rPr>
          <w:i/>
          <w:color w:val="231F20"/>
          <w:sz w:val="20"/>
        </w:rPr>
        <w:t>ii</w:t>
      </w:r>
      <w:r>
        <w:rPr>
          <w:color w:val="231F20"/>
          <w:sz w:val="20"/>
        </w:rPr>
        <w:t>)</w:t>
      </w:r>
      <w:r>
        <w:rPr>
          <w:color w:val="231F20"/>
          <w:spacing w:val="36"/>
          <w:sz w:val="20"/>
        </w:rPr>
        <w:t> </w:t>
      </w:r>
      <w:r>
        <w:rPr>
          <w:color w:val="231F20"/>
          <w:sz w:val="20"/>
        </w:rPr>
        <w:t>electrovalent</w:t>
      </w:r>
    </w:p>
    <w:p>
      <w:pPr>
        <w:pStyle w:val="BodyText"/>
        <w:tabs>
          <w:tab w:pos="2371" w:val="left" w:leader="none"/>
        </w:tabs>
        <w:spacing w:before="10"/>
        <w:ind w:left="686"/>
      </w:pPr>
      <w:r>
        <w:rPr>
          <w:color w:val="231F20"/>
        </w:rPr>
        <w:t>(</w:t>
      </w:r>
      <w:r>
        <w:rPr>
          <w:i/>
          <w:color w:val="231F20"/>
        </w:rPr>
        <w:t>iii</w:t>
      </w:r>
      <w:r>
        <w:rPr>
          <w:color w:val="231F20"/>
        </w:rPr>
        <w:t>) </w:t>
      </w:r>
      <w:r>
        <w:rPr>
          <w:color w:val="231F20"/>
          <w:spacing w:val="26"/>
        </w:rPr>
        <w:t> </w:t>
      </w:r>
      <w:r>
        <w:rPr>
          <w:color w:val="231F20"/>
        </w:rPr>
        <w:t>co-ordinate</w:t>
        <w:tab/>
        <w:t>(</w:t>
      </w:r>
      <w:r>
        <w:rPr>
          <w:i/>
          <w:color w:val="231F20"/>
        </w:rPr>
        <w:t>iv</w:t>
      </w:r>
      <w:r>
        <w:rPr>
          <w:color w:val="231F20"/>
        </w:rPr>
        <w:t>) none of the</w:t>
      </w:r>
      <w:r>
        <w:rPr>
          <w:color w:val="231F20"/>
          <w:spacing w:val="-24"/>
        </w:rPr>
        <w:t> </w:t>
      </w:r>
      <w:r>
        <w:rPr>
          <w:color w:val="231F20"/>
        </w:rPr>
        <w:t>above</w:t>
      </w:r>
    </w:p>
    <w:p>
      <w:pPr>
        <w:pStyle w:val="ListParagraph"/>
        <w:numPr>
          <w:ilvl w:val="0"/>
          <w:numId w:val="16"/>
        </w:numPr>
        <w:tabs>
          <w:tab w:pos="759" w:val="left" w:leader="none"/>
        </w:tabs>
        <w:spacing w:line="249" w:lineRule="auto" w:before="39" w:after="0"/>
        <w:ind w:left="758" w:right="1" w:hanging="240"/>
        <w:jc w:val="left"/>
        <w:rPr>
          <w:sz w:val="20"/>
        </w:rPr>
      </w:pPr>
      <w:r>
        <w:rPr>
          <w:color w:val="231F20"/>
          <w:sz w:val="20"/>
        </w:rPr>
        <w:t>A </w:t>
      </w:r>
      <w:r>
        <w:rPr>
          <w:color w:val="231F20"/>
          <w:spacing w:val="3"/>
          <w:sz w:val="20"/>
        </w:rPr>
        <w:t>semiconductor </w:t>
      </w:r>
      <w:r>
        <w:rPr>
          <w:color w:val="231F20"/>
          <w:spacing w:val="2"/>
          <w:sz w:val="20"/>
        </w:rPr>
        <w:t>has </w:t>
      </w:r>
      <w:r>
        <w:rPr>
          <w:color w:val="231F20"/>
          <w:spacing w:val="3"/>
          <w:sz w:val="20"/>
        </w:rPr>
        <w:t>........ </w:t>
      </w:r>
      <w:r>
        <w:rPr>
          <w:color w:val="231F20"/>
          <w:spacing w:val="4"/>
          <w:sz w:val="20"/>
        </w:rPr>
        <w:t>temperature </w:t>
      </w:r>
      <w:r>
        <w:rPr>
          <w:color w:val="231F20"/>
          <w:sz w:val="20"/>
        </w:rPr>
        <w:t>coefficient of</w:t>
      </w:r>
      <w:r>
        <w:rPr>
          <w:color w:val="231F20"/>
          <w:spacing w:val="-13"/>
          <w:sz w:val="20"/>
        </w:rPr>
        <w:t> </w:t>
      </w:r>
      <w:r>
        <w:rPr>
          <w:color w:val="231F20"/>
          <w:sz w:val="20"/>
        </w:rPr>
        <w:t>resistance.</w:t>
      </w:r>
    </w:p>
    <w:p>
      <w:pPr>
        <w:pStyle w:val="ListParagraph"/>
        <w:numPr>
          <w:ilvl w:val="1"/>
          <w:numId w:val="16"/>
        </w:numPr>
        <w:tabs>
          <w:tab w:pos="1119" w:val="left" w:leader="none"/>
          <w:tab w:pos="2405" w:val="left" w:leader="none"/>
        </w:tabs>
        <w:spacing w:line="240" w:lineRule="auto" w:before="2" w:after="0"/>
        <w:ind w:left="1118" w:right="0" w:hanging="324"/>
        <w:jc w:val="left"/>
        <w:rPr>
          <w:sz w:val="20"/>
        </w:rPr>
      </w:pPr>
      <w:r>
        <w:rPr>
          <w:color w:val="231F20"/>
          <w:sz w:val="20"/>
        </w:rPr>
        <w:t>positive</w:t>
        <w:tab/>
        <w:t>(</w:t>
      </w:r>
      <w:r>
        <w:rPr>
          <w:i/>
          <w:color w:val="231F20"/>
          <w:sz w:val="20"/>
        </w:rPr>
        <w:t>ii</w:t>
      </w:r>
      <w:r>
        <w:rPr>
          <w:color w:val="231F20"/>
          <w:sz w:val="20"/>
        </w:rPr>
        <w:t>)</w:t>
      </w:r>
      <w:r>
        <w:rPr>
          <w:color w:val="231F20"/>
          <w:spacing w:val="38"/>
          <w:sz w:val="20"/>
        </w:rPr>
        <w:t> </w:t>
      </w:r>
      <w:r>
        <w:rPr>
          <w:color w:val="231F20"/>
          <w:sz w:val="20"/>
        </w:rPr>
        <w:t>zero</w:t>
      </w:r>
    </w:p>
    <w:p>
      <w:pPr>
        <w:pStyle w:val="BodyText"/>
        <w:tabs>
          <w:tab w:pos="2371" w:val="left" w:leader="none"/>
        </w:tabs>
        <w:spacing w:before="10"/>
        <w:ind w:left="686"/>
      </w:pPr>
      <w:r>
        <w:rPr>
          <w:color w:val="231F20"/>
        </w:rPr>
        <w:t>(</w:t>
      </w:r>
      <w:r>
        <w:rPr>
          <w:i/>
          <w:color w:val="231F20"/>
        </w:rPr>
        <w:t>iii</w:t>
      </w:r>
      <w:r>
        <w:rPr>
          <w:color w:val="231F20"/>
        </w:rPr>
        <w:t>) </w:t>
      </w:r>
      <w:r>
        <w:rPr>
          <w:color w:val="231F20"/>
          <w:spacing w:val="28"/>
        </w:rPr>
        <w:t> </w:t>
      </w:r>
      <w:r>
        <w:rPr>
          <w:color w:val="231F20"/>
        </w:rPr>
        <w:t>negative</w:t>
        <w:tab/>
        <w:t>(</w:t>
      </w:r>
      <w:r>
        <w:rPr>
          <w:i/>
          <w:color w:val="231F20"/>
        </w:rPr>
        <w:t>iv</w:t>
      </w:r>
      <w:r>
        <w:rPr>
          <w:color w:val="231F20"/>
        </w:rPr>
        <w:t>) none of the</w:t>
      </w:r>
      <w:r>
        <w:rPr>
          <w:color w:val="231F20"/>
          <w:spacing w:val="-24"/>
        </w:rPr>
        <w:t> </w:t>
      </w:r>
      <w:r>
        <w:rPr>
          <w:color w:val="231F20"/>
        </w:rPr>
        <w:t>above</w:t>
      </w:r>
    </w:p>
    <w:p>
      <w:pPr>
        <w:pStyle w:val="ListParagraph"/>
        <w:numPr>
          <w:ilvl w:val="0"/>
          <w:numId w:val="16"/>
        </w:numPr>
        <w:tabs>
          <w:tab w:pos="759" w:val="left" w:leader="none"/>
        </w:tabs>
        <w:spacing w:line="240" w:lineRule="auto" w:before="39" w:after="0"/>
        <w:ind w:left="758" w:right="0" w:hanging="240"/>
        <w:jc w:val="left"/>
        <w:rPr>
          <w:sz w:val="20"/>
        </w:rPr>
      </w:pPr>
      <w:r>
        <w:rPr>
          <w:color w:val="231F20"/>
          <w:sz w:val="20"/>
        </w:rPr>
        <w:t>The</w:t>
      </w:r>
      <w:r>
        <w:rPr>
          <w:color w:val="231F20"/>
          <w:spacing w:val="-14"/>
          <w:sz w:val="20"/>
        </w:rPr>
        <w:t> </w:t>
      </w:r>
      <w:r>
        <w:rPr>
          <w:color w:val="231F20"/>
          <w:sz w:val="20"/>
        </w:rPr>
        <w:t>most</w:t>
      </w:r>
      <w:r>
        <w:rPr>
          <w:color w:val="231F20"/>
          <w:spacing w:val="-14"/>
          <w:sz w:val="20"/>
        </w:rPr>
        <w:t> </w:t>
      </w:r>
      <w:r>
        <w:rPr>
          <w:color w:val="231F20"/>
          <w:sz w:val="20"/>
        </w:rPr>
        <w:t>commonly</w:t>
      </w:r>
      <w:r>
        <w:rPr>
          <w:color w:val="231F20"/>
          <w:spacing w:val="-14"/>
          <w:sz w:val="20"/>
        </w:rPr>
        <w:t> </w:t>
      </w:r>
      <w:r>
        <w:rPr>
          <w:color w:val="231F20"/>
          <w:sz w:val="20"/>
        </w:rPr>
        <w:t>used</w:t>
      </w:r>
      <w:r>
        <w:rPr>
          <w:color w:val="231F20"/>
          <w:spacing w:val="-14"/>
          <w:sz w:val="20"/>
        </w:rPr>
        <w:t> </w:t>
      </w:r>
      <w:r>
        <w:rPr>
          <w:color w:val="231F20"/>
          <w:sz w:val="20"/>
        </w:rPr>
        <w:t>semiconductor</w:t>
      </w:r>
      <w:r>
        <w:rPr>
          <w:color w:val="231F20"/>
          <w:spacing w:val="-14"/>
          <w:sz w:val="20"/>
        </w:rPr>
        <w:t> </w:t>
      </w:r>
      <w:r>
        <w:rPr>
          <w:color w:val="231F20"/>
          <w:sz w:val="20"/>
        </w:rPr>
        <w:t>is</w:t>
      </w:r>
    </w:p>
    <w:p>
      <w:pPr>
        <w:pStyle w:val="BodyText"/>
        <w:spacing w:before="10"/>
        <w:ind w:left="758"/>
      </w:pPr>
      <w:r>
        <w:rPr>
          <w:color w:val="231F20"/>
        </w:rPr>
        <w:t>........</w:t>
      </w:r>
    </w:p>
    <w:p>
      <w:pPr>
        <w:pStyle w:val="ListParagraph"/>
        <w:numPr>
          <w:ilvl w:val="1"/>
          <w:numId w:val="16"/>
        </w:numPr>
        <w:tabs>
          <w:tab w:pos="1119" w:val="left" w:leader="none"/>
          <w:tab w:pos="2405" w:val="left" w:leader="none"/>
        </w:tabs>
        <w:spacing w:line="240" w:lineRule="auto" w:before="10" w:after="0"/>
        <w:ind w:left="1118" w:right="0" w:hanging="324"/>
        <w:jc w:val="left"/>
        <w:rPr>
          <w:sz w:val="20"/>
        </w:rPr>
      </w:pPr>
      <w:r>
        <w:rPr>
          <w:color w:val="231F20"/>
          <w:sz w:val="20"/>
        </w:rPr>
        <w:t>germanium</w:t>
        <w:tab/>
        <w:t>(</w:t>
      </w:r>
      <w:r>
        <w:rPr>
          <w:i/>
          <w:color w:val="231F20"/>
          <w:sz w:val="20"/>
        </w:rPr>
        <w:t>ii</w:t>
      </w:r>
      <w:r>
        <w:rPr>
          <w:color w:val="231F20"/>
          <w:sz w:val="20"/>
        </w:rPr>
        <w:t>)</w:t>
      </w:r>
      <w:r>
        <w:rPr>
          <w:color w:val="231F20"/>
          <w:spacing w:val="38"/>
          <w:sz w:val="20"/>
        </w:rPr>
        <w:t> </w:t>
      </w:r>
      <w:r>
        <w:rPr>
          <w:color w:val="231F20"/>
          <w:sz w:val="20"/>
        </w:rPr>
        <w:t>silicon</w:t>
      </w:r>
    </w:p>
    <w:p>
      <w:pPr>
        <w:pStyle w:val="BodyText"/>
        <w:tabs>
          <w:tab w:pos="2371" w:val="left" w:leader="none"/>
        </w:tabs>
        <w:spacing w:before="10"/>
        <w:ind w:left="686"/>
      </w:pPr>
      <w:r>
        <w:rPr>
          <w:color w:val="231F20"/>
        </w:rPr>
        <w:t>(</w:t>
      </w:r>
      <w:r>
        <w:rPr>
          <w:i/>
          <w:color w:val="231F20"/>
        </w:rPr>
        <w:t>iii</w:t>
      </w:r>
      <w:r>
        <w:rPr>
          <w:color w:val="231F20"/>
        </w:rPr>
        <w:t>) </w:t>
      </w:r>
      <w:r>
        <w:rPr>
          <w:color w:val="231F20"/>
          <w:spacing w:val="32"/>
        </w:rPr>
        <w:t> </w:t>
      </w:r>
      <w:r>
        <w:rPr>
          <w:color w:val="231F20"/>
        </w:rPr>
        <w:t>carbon</w:t>
        <w:tab/>
        <w:t>(</w:t>
      </w:r>
      <w:r>
        <w:rPr>
          <w:i/>
          <w:color w:val="231F20"/>
        </w:rPr>
        <w:t>iv</w:t>
      </w:r>
      <w:r>
        <w:rPr>
          <w:color w:val="231F20"/>
        </w:rPr>
        <w:t>)</w:t>
      </w:r>
      <w:r>
        <w:rPr>
          <w:color w:val="231F20"/>
          <w:spacing w:val="37"/>
        </w:rPr>
        <w:t> </w:t>
      </w:r>
      <w:r>
        <w:rPr>
          <w:color w:val="231F20"/>
        </w:rPr>
        <w:t>sulphur</w:t>
      </w:r>
    </w:p>
    <w:p>
      <w:pPr>
        <w:pStyle w:val="ListParagraph"/>
        <w:numPr>
          <w:ilvl w:val="0"/>
          <w:numId w:val="16"/>
        </w:numPr>
        <w:tabs>
          <w:tab w:pos="759" w:val="left" w:leader="none"/>
        </w:tabs>
        <w:spacing w:line="249" w:lineRule="auto" w:before="51" w:after="0"/>
        <w:ind w:left="758" w:right="0" w:hanging="240"/>
        <w:jc w:val="left"/>
        <w:rPr>
          <w:sz w:val="20"/>
        </w:rPr>
      </w:pPr>
      <w:r>
        <w:rPr>
          <w:color w:val="231F20"/>
          <w:sz w:val="20"/>
        </w:rPr>
        <w:t>A </w:t>
      </w:r>
      <w:r>
        <w:rPr>
          <w:color w:val="231F20"/>
          <w:spacing w:val="7"/>
          <w:sz w:val="20"/>
        </w:rPr>
        <w:t>semiconductor </w:t>
      </w:r>
      <w:r>
        <w:rPr>
          <w:color w:val="231F20"/>
          <w:spacing w:val="5"/>
          <w:sz w:val="20"/>
        </w:rPr>
        <w:t>has </w:t>
      </w:r>
      <w:r>
        <w:rPr>
          <w:color w:val="231F20"/>
          <w:spacing w:val="7"/>
          <w:sz w:val="20"/>
        </w:rPr>
        <w:t>generally </w:t>
      </w:r>
      <w:r>
        <w:rPr>
          <w:color w:val="231F20"/>
          <w:spacing w:val="8"/>
          <w:sz w:val="20"/>
        </w:rPr>
        <w:t>........ </w:t>
      </w:r>
      <w:r>
        <w:rPr>
          <w:color w:val="231F20"/>
          <w:sz w:val="20"/>
        </w:rPr>
        <w:t>valence</w:t>
      </w:r>
      <w:r>
        <w:rPr>
          <w:color w:val="231F20"/>
          <w:spacing w:val="-9"/>
          <w:sz w:val="20"/>
        </w:rPr>
        <w:t> </w:t>
      </w:r>
      <w:r>
        <w:rPr>
          <w:color w:val="231F20"/>
          <w:sz w:val="20"/>
        </w:rPr>
        <w:t>electrons.</w:t>
      </w:r>
    </w:p>
    <w:p>
      <w:pPr>
        <w:pStyle w:val="ListParagraph"/>
        <w:numPr>
          <w:ilvl w:val="1"/>
          <w:numId w:val="16"/>
        </w:numPr>
        <w:tabs>
          <w:tab w:pos="1119" w:val="left" w:leader="none"/>
          <w:tab w:pos="2405" w:val="left" w:leader="none"/>
        </w:tabs>
        <w:spacing w:line="240" w:lineRule="auto" w:before="1" w:after="0"/>
        <w:ind w:left="1118" w:right="0" w:hanging="324"/>
        <w:jc w:val="left"/>
        <w:rPr>
          <w:sz w:val="20"/>
        </w:rPr>
      </w:pPr>
      <w:r>
        <w:rPr>
          <w:color w:val="231F20"/>
          <w:sz w:val="20"/>
        </w:rPr>
        <w:t>2</w:t>
        <w:tab/>
      </w:r>
      <w:r>
        <w:rPr>
          <w:color w:val="231F20"/>
          <w:spacing w:val="9"/>
          <w:sz w:val="20"/>
        </w:rPr>
        <w:t>(</w:t>
      </w:r>
      <w:r>
        <w:rPr>
          <w:i/>
          <w:color w:val="231F20"/>
          <w:spacing w:val="9"/>
          <w:sz w:val="20"/>
        </w:rPr>
        <w:t>ii</w:t>
      </w:r>
      <w:r>
        <w:rPr>
          <w:color w:val="231F20"/>
          <w:spacing w:val="9"/>
          <w:sz w:val="20"/>
        </w:rPr>
        <w:t>)</w:t>
      </w:r>
      <w:r>
        <w:rPr>
          <w:color w:val="231F20"/>
          <w:spacing w:val="2"/>
          <w:sz w:val="20"/>
        </w:rPr>
        <w:t> </w:t>
      </w:r>
      <w:r>
        <w:rPr>
          <w:color w:val="231F20"/>
          <w:sz w:val="20"/>
        </w:rPr>
        <w:t>3 </w:t>
      </w:r>
      <w:r>
        <w:rPr>
          <w:color w:val="231F20"/>
          <w:spacing w:val="-11"/>
          <w:sz w:val="20"/>
        </w:rPr>
        <w:t> </w:t>
      </w:r>
    </w:p>
    <w:p>
      <w:pPr>
        <w:tabs>
          <w:tab w:pos="2371" w:val="left" w:leader="none"/>
        </w:tabs>
        <w:spacing w:before="10"/>
        <w:ind w:left="686" w:right="0" w:firstLine="0"/>
        <w:jc w:val="left"/>
        <w:rPr>
          <w:sz w:val="20"/>
        </w:rPr>
      </w:pPr>
      <w:r>
        <w:rPr>
          <w:color w:val="231F20"/>
          <w:sz w:val="20"/>
        </w:rPr>
        <w:t>(</w:t>
      </w:r>
      <w:r>
        <w:rPr>
          <w:i/>
          <w:color w:val="231F20"/>
          <w:sz w:val="20"/>
        </w:rPr>
        <w:t>iii</w:t>
      </w:r>
      <w:r>
        <w:rPr>
          <w:color w:val="231F20"/>
          <w:sz w:val="20"/>
        </w:rPr>
        <w:t>) </w:t>
      </w:r>
      <w:r>
        <w:rPr>
          <w:color w:val="231F20"/>
          <w:spacing w:val="32"/>
          <w:sz w:val="20"/>
        </w:rPr>
        <w:t> </w:t>
      </w:r>
      <w:r>
        <w:rPr>
          <w:color w:val="231F20"/>
          <w:sz w:val="20"/>
        </w:rPr>
        <w:t>6</w:t>
        <w:tab/>
      </w:r>
      <w:r>
        <w:rPr>
          <w:color w:val="231F20"/>
          <w:spacing w:val="9"/>
          <w:sz w:val="20"/>
        </w:rPr>
        <w:t>(</w:t>
      </w:r>
      <w:r>
        <w:rPr>
          <w:i/>
          <w:color w:val="231F20"/>
          <w:spacing w:val="9"/>
          <w:sz w:val="20"/>
        </w:rPr>
        <w:t>iv</w:t>
      </w:r>
      <w:r>
        <w:rPr>
          <w:color w:val="231F20"/>
          <w:spacing w:val="9"/>
          <w:sz w:val="20"/>
        </w:rPr>
        <w:t>)</w:t>
      </w:r>
      <w:r>
        <w:rPr>
          <w:color w:val="231F20"/>
          <w:spacing w:val="1"/>
          <w:sz w:val="20"/>
        </w:rPr>
        <w:t> </w:t>
      </w:r>
      <w:r>
        <w:rPr>
          <w:color w:val="231F20"/>
          <w:sz w:val="20"/>
        </w:rPr>
        <w:t>4 </w:t>
      </w:r>
      <w:r>
        <w:rPr>
          <w:color w:val="231F20"/>
          <w:spacing w:val="-11"/>
          <w:sz w:val="20"/>
        </w:rPr>
        <w:t> </w:t>
      </w:r>
    </w:p>
    <w:p>
      <w:pPr>
        <w:pStyle w:val="ListParagraph"/>
        <w:numPr>
          <w:ilvl w:val="0"/>
          <w:numId w:val="16"/>
        </w:numPr>
        <w:tabs>
          <w:tab w:pos="759" w:val="left" w:leader="none"/>
        </w:tabs>
        <w:spacing w:line="249" w:lineRule="auto" w:before="51" w:after="0"/>
        <w:ind w:left="758" w:right="4" w:hanging="240"/>
        <w:jc w:val="left"/>
        <w:rPr>
          <w:sz w:val="20"/>
        </w:rPr>
      </w:pPr>
      <w:r>
        <w:rPr>
          <w:color w:val="231F20"/>
          <w:sz w:val="20"/>
        </w:rPr>
        <w:t>The resistivity of pure germanium under standard conditions is about</w:t>
      </w:r>
      <w:r>
        <w:rPr>
          <w:color w:val="231F20"/>
          <w:spacing w:val="-12"/>
          <w:sz w:val="20"/>
        </w:rPr>
        <w:t> </w:t>
      </w:r>
      <w:r>
        <w:rPr>
          <w:color w:val="231F20"/>
          <w:sz w:val="20"/>
        </w:rPr>
        <w:t>........</w:t>
      </w:r>
    </w:p>
    <w:p>
      <w:pPr>
        <w:pStyle w:val="ListParagraph"/>
        <w:numPr>
          <w:ilvl w:val="1"/>
          <w:numId w:val="16"/>
        </w:numPr>
        <w:tabs>
          <w:tab w:pos="1119" w:val="left" w:leader="none"/>
          <w:tab w:pos="2404" w:val="left" w:leader="none"/>
        </w:tabs>
        <w:spacing w:line="230" w:lineRule="exact" w:before="0" w:after="0"/>
        <w:ind w:left="1118" w:right="0" w:hanging="324"/>
        <w:jc w:val="left"/>
        <w:rPr>
          <w:sz w:val="20"/>
        </w:rPr>
      </w:pPr>
      <w:r>
        <w:rPr>
          <w:color w:val="231F20"/>
          <w:w w:val="105"/>
          <w:sz w:val="20"/>
        </w:rPr>
        <w:t>6 </w:t>
      </w:r>
      <w:r>
        <w:rPr>
          <w:rFonts w:ascii="Symbol" w:hAnsi="Symbol"/>
          <w:color w:val="231F20"/>
          <w:w w:val="105"/>
          <w:sz w:val="20"/>
        </w:rPr>
        <w:t></w:t>
      </w:r>
      <w:r>
        <w:rPr>
          <w:color w:val="231F20"/>
          <w:w w:val="105"/>
          <w:sz w:val="20"/>
        </w:rPr>
        <w:t> 10</w:t>
      </w:r>
      <w:r>
        <w:rPr>
          <w:color w:val="231F20"/>
          <w:w w:val="105"/>
          <w:sz w:val="20"/>
          <w:vertAlign w:val="superscript"/>
        </w:rPr>
        <w:t>4</w:t>
      </w:r>
      <w:r>
        <w:rPr>
          <w:color w:val="231F20"/>
          <w:spacing w:val="-24"/>
          <w:w w:val="105"/>
          <w:sz w:val="20"/>
          <w:vertAlign w:val="baseline"/>
        </w:rPr>
        <w:t> </w:t>
      </w:r>
      <w:r>
        <w:rPr>
          <w:rFonts w:ascii="Symbol" w:hAnsi="Symbol"/>
          <w:color w:val="231F20"/>
          <w:w w:val="105"/>
          <w:sz w:val="20"/>
          <w:vertAlign w:val="baseline"/>
        </w:rPr>
        <w:t>Ω</w:t>
      </w:r>
      <w:r>
        <w:rPr>
          <w:color w:val="231F20"/>
          <w:spacing w:val="-3"/>
          <w:w w:val="105"/>
          <w:sz w:val="20"/>
          <w:vertAlign w:val="baseline"/>
        </w:rPr>
        <w:t> </w:t>
      </w:r>
      <w:r>
        <w:rPr>
          <w:color w:val="231F20"/>
          <w:w w:val="105"/>
          <w:sz w:val="20"/>
          <w:vertAlign w:val="baseline"/>
        </w:rPr>
        <w:t>cm</w:t>
        <w:tab/>
        <w:t>(</w:t>
      </w:r>
      <w:r>
        <w:rPr>
          <w:i/>
          <w:color w:val="231F20"/>
          <w:w w:val="105"/>
          <w:sz w:val="20"/>
          <w:vertAlign w:val="baseline"/>
        </w:rPr>
        <w:t>ii</w:t>
      </w:r>
      <w:r>
        <w:rPr>
          <w:color w:val="231F20"/>
          <w:w w:val="105"/>
          <w:sz w:val="20"/>
          <w:vertAlign w:val="baseline"/>
        </w:rPr>
        <w:t>)</w:t>
      </w:r>
      <w:r>
        <w:rPr>
          <w:color w:val="231F20"/>
          <w:spacing w:val="52"/>
          <w:w w:val="105"/>
          <w:sz w:val="20"/>
          <w:vertAlign w:val="baseline"/>
        </w:rPr>
        <w:t> </w:t>
      </w:r>
      <w:r>
        <w:rPr>
          <w:color w:val="231F20"/>
          <w:w w:val="105"/>
          <w:sz w:val="20"/>
          <w:vertAlign w:val="baseline"/>
        </w:rPr>
        <w:t>60 </w:t>
      </w:r>
      <w:r>
        <w:rPr>
          <w:rFonts w:ascii="Symbol" w:hAnsi="Symbol"/>
          <w:color w:val="231F20"/>
          <w:w w:val="105"/>
          <w:sz w:val="20"/>
          <w:vertAlign w:val="baseline"/>
        </w:rPr>
        <w:t>Ω</w:t>
      </w:r>
      <w:r>
        <w:rPr>
          <w:color w:val="231F20"/>
          <w:spacing w:val="-17"/>
          <w:w w:val="105"/>
          <w:sz w:val="20"/>
          <w:vertAlign w:val="baseline"/>
        </w:rPr>
        <w:t> </w:t>
      </w:r>
      <w:r>
        <w:rPr>
          <w:color w:val="231F20"/>
          <w:w w:val="105"/>
          <w:sz w:val="20"/>
          <w:vertAlign w:val="baseline"/>
        </w:rPr>
        <w:t>cm</w:t>
      </w:r>
    </w:p>
    <w:p>
      <w:pPr>
        <w:pStyle w:val="BodyText"/>
        <w:spacing w:line="243" w:lineRule="exact"/>
        <w:ind w:left="686"/>
      </w:pPr>
      <w:r>
        <w:rPr>
          <w:color w:val="231F20"/>
          <w:w w:val="105"/>
        </w:rPr>
        <w:t>(</w:t>
      </w:r>
      <w:r>
        <w:rPr>
          <w:i/>
          <w:color w:val="231F20"/>
          <w:w w:val="105"/>
        </w:rPr>
        <w:t>iii</w:t>
      </w:r>
      <w:r>
        <w:rPr>
          <w:color w:val="231F20"/>
          <w:w w:val="105"/>
        </w:rPr>
        <w:t>) 3 </w:t>
      </w:r>
      <w:r>
        <w:rPr>
          <w:rFonts w:ascii="Symbol" w:hAnsi="Symbol"/>
          <w:color w:val="231F20"/>
          <w:w w:val="105"/>
        </w:rPr>
        <w:t></w:t>
      </w:r>
      <w:r>
        <w:rPr>
          <w:color w:val="231F20"/>
          <w:w w:val="105"/>
        </w:rPr>
        <w:t> 10</w:t>
      </w:r>
      <w:r>
        <w:rPr>
          <w:color w:val="231F20"/>
          <w:w w:val="105"/>
          <w:vertAlign w:val="superscript"/>
        </w:rPr>
        <w:t>6</w:t>
      </w:r>
      <w:r>
        <w:rPr>
          <w:color w:val="231F20"/>
          <w:w w:val="105"/>
          <w:vertAlign w:val="baseline"/>
        </w:rPr>
        <w:t> </w:t>
      </w:r>
      <w:r>
        <w:rPr>
          <w:rFonts w:ascii="Symbol" w:hAnsi="Symbol"/>
          <w:color w:val="231F20"/>
          <w:w w:val="105"/>
          <w:vertAlign w:val="baseline"/>
        </w:rPr>
        <w:t>Ω</w:t>
      </w:r>
      <w:r>
        <w:rPr>
          <w:color w:val="231F20"/>
          <w:w w:val="105"/>
          <w:vertAlign w:val="baseline"/>
        </w:rPr>
        <w:t> cm (</w:t>
      </w:r>
      <w:r>
        <w:rPr>
          <w:i/>
          <w:color w:val="231F20"/>
          <w:w w:val="105"/>
          <w:vertAlign w:val="baseline"/>
        </w:rPr>
        <w:t>iv</w:t>
      </w:r>
      <w:r>
        <w:rPr>
          <w:color w:val="231F20"/>
          <w:w w:val="105"/>
          <w:vertAlign w:val="baseline"/>
        </w:rPr>
        <w:t>) 6 </w:t>
      </w:r>
      <w:r>
        <w:rPr>
          <w:rFonts w:ascii="Symbol" w:hAnsi="Symbol"/>
          <w:color w:val="231F20"/>
          <w:w w:val="105"/>
          <w:vertAlign w:val="baseline"/>
        </w:rPr>
        <w:t></w:t>
      </w:r>
      <w:r>
        <w:rPr>
          <w:color w:val="231F20"/>
          <w:w w:val="105"/>
          <w:vertAlign w:val="baseline"/>
        </w:rPr>
        <w:t> 10</w:t>
      </w:r>
      <w:r>
        <w:rPr>
          <w:rFonts w:ascii="Symbol" w:hAnsi="Symbol"/>
          <w:color w:val="231F20"/>
          <w:w w:val="105"/>
          <w:vertAlign w:val="superscript"/>
        </w:rPr>
        <w:t></w:t>
      </w:r>
      <w:r>
        <w:rPr>
          <w:color w:val="231F20"/>
          <w:w w:val="105"/>
          <w:vertAlign w:val="superscript"/>
        </w:rPr>
        <w:t>4</w:t>
      </w:r>
      <w:r>
        <w:rPr>
          <w:color w:val="231F20"/>
          <w:w w:val="105"/>
          <w:vertAlign w:val="baseline"/>
        </w:rPr>
        <w:t> </w:t>
      </w:r>
      <w:r>
        <w:rPr>
          <w:rFonts w:ascii="Symbol" w:hAnsi="Symbol"/>
          <w:color w:val="231F20"/>
          <w:w w:val="105"/>
          <w:vertAlign w:val="baseline"/>
        </w:rPr>
        <w:t>Ω</w:t>
      </w:r>
      <w:r>
        <w:rPr>
          <w:color w:val="231F20"/>
          <w:w w:val="105"/>
          <w:vertAlign w:val="baseline"/>
        </w:rPr>
        <w:t> cm</w:t>
      </w:r>
    </w:p>
    <w:p>
      <w:pPr>
        <w:pStyle w:val="ListParagraph"/>
        <w:numPr>
          <w:ilvl w:val="0"/>
          <w:numId w:val="16"/>
        </w:numPr>
        <w:tabs>
          <w:tab w:pos="759" w:val="left" w:leader="none"/>
        </w:tabs>
        <w:spacing w:line="228" w:lineRule="exact" w:before="48" w:after="0"/>
        <w:ind w:left="758" w:right="0" w:hanging="240"/>
        <w:jc w:val="left"/>
        <w:rPr>
          <w:sz w:val="20"/>
        </w:rPr>
      </w:pPr>
      <w:r>
        <w:rPr>
          <w:color w:val="231F20"/>
          <w:sz w:val="20"/>
        </w:rPr>
        <w:t>The</w:t>
      </w:r>
      <w:r>
        <w:rPr>
          <w:color w:val="231F20"/>
          <w:spacing w:val="-13"/>
          <w:sz w:val="20"/>
        </w:rPr>
        <w:t> </w:t>
      </w:r>
      <w:r>
        <w:rPr>
          <w:color w:val="231F20"/>
          <w:sz w:val="20"/>
        </w:rPr>
        <w:t>resistivity</w:t>
      </w:r>
      <w:r>
        <w:rPr>
          <w:color w:val="231F20"/>
          <w:spacing w:val="-13"/>
          <w:sz w:val="20"/>
        </w:rPr>
        <w:t> </w:t>
      </w:r>
      <w:r>
        <w:rPr>
          <w:color w:val="231F20"/>
          <w:sz w:val="20"/>
        </w:rPr>
        <w:t>of</w:t>
      </w:r>
      <w:r>
        <w:rPr>
          <w:color w:val="231F20"/>
          <w:spacing w:val="-14"/>
          <w:sz w:val="20"/>
        </w:rPr>
        <w:t> </w:t>
      </w:r>
      <w:r>
        <w:rPr>
          <w:color w:val="231F20"/>
          <w:sz w:val="20"/>
        </w:rPr>
        <w:t>pure</w:t>
      </w:r>
      <w:r>
        <w:rPr>
          <w:color w:val="231F20"/>
          <w:spacing w:val="-13"/>
          <w:sz w:val="20"/>
        </w:rPr>
        <w:t> </w:t>
      </w:r>
      <w:r>
        <w:rPr>
          <w:color w:val="231F20"/>
          <w:sz w:val="20"/>
        </w:rPr>
        <w:t>silicon</w:t>
      </w:r>
      <w:r>
        <w:rPr>
          <w:color w:val="231F20"/>
          <w:spacing w:val="-13"/>
          <w:sz w:val="20"/>
        </w:rPr>
        <w:t> </w:t>
      </w:r>
      <w:r>
        <w:rPr>
          <w:color w:val="231F20"/>
          <w:sz w:val="20"/>
        </w:rPr>
        <w:t>is</w:t>
      </w:r>
      <w:r>
        <w:rPr>
          <w:color w:val="231F20"/>
          <w:spacing w:val="-13"/>
          <w:sz w:val="20"/>
        </w:rPr>
        <w:t> </w:t>
      </w:r>
      <w:r>
        <w:rPr>
          <w:color w:val="231F20"/>
          <w:sz w:val="20"/>
        </w:rPr>
        <w:t>about</w:t>
      </w:r>
      <w:r>
        <w:rPr>
          <w:color w:val="231F20"/>
          <w:spacing w:val="25"/>
          <w:sz w:val="20"/>
        </w:rPr>
        <w:t> </w:t>
      </w:r>
      <w:r>
        <w:rPr>
          <w:color w:val="231F20"/>
          <w:sz w:val="20"/>
        </w:rPr>
        <w:t>........</w:t>
      </w:r>
    </w:p>
    <w:p>
      <w:pPr>
        <w:pStyle w:val="ListParagraph"/>
        <w:numPr>
          <w:ilvl w:val="1"/>
          <w:numId w:val="16"/>
        </w:numPr>
        <w:tabs>
          <w:tab w:pos="1119" w:val="left" w:leader="none"/>
          <w:tab w:pos="2405" w:val="left" w:leader="none"/>
        </w:tabs>
        <w:spacing w:line="240" w:lineRule="exact" w:before="0" w:after="0"/>
        <w:ind w:left="1118" w:right="0" w:hanging="324"/>
        <w:jc w:val="left"/>
        <w:rPr>
          <w:sz w:val="20"/>
        </w:rPr>
      </w:pPr>
      <w:r>
        <w:rPr>
          <w:color w:val="231F20"/>
          <w:w w:val="105"/>
          <w:sz w:val="20"/>
        </w:rPr>
        <w:t>100</w:t>
      </w:r>
      <w:r>
        <w:rPr>
          <w:color w:val="231F20"/>
          <w:spacing w:val="4"/>
          <w:w w:val="105"/>
          <w:sz w:val="20"/>
        </w:rPr>
        <w:t> </w:t>
      </w:r>
      <w:r>
        <w:rPr>
          <w:rFonts w:ascii="Symbol" w:hAnsi="Symbol"/>
          <w:color w:val="231F20"/>
          <w:w w:val="105"/>
          <w:sz w:val="20"/>
        </w:rPr>
        <w:t>Ω</w:t>
      </w:r>
      <w:r>
        <w:rPr>
          <w:color w:val="231F20"/>
          <w:spacing w:val="5"/>
          <w:w w:val="105"/>
          <w:sz w:val="20"/>
        </w:rPr>
        <w:t> </w:t>
      </w:r>
      <w:r>
        <w:rPr>
          <w:color w:val="231F20"/>
          <w:w w:val="105"/>
          <w:sz w:val="20"/>
        </w:rPr>
        <w:t>cm</w:t>
        <w:tab/>
        <w:t>(</w:t>
      </w:r>
      <w:r>
        <w:rPr>
          <w:i/>
          <w:color w:val="231F20"/>
          <w:w w:val="105"/>
          <w:sz w:val="20"/>
        </w:rPr>
        <w:t>ii</w:t>
      </w:r>
      <w:r>
        <w:rPr>
          <w:color w:val="231F20"/>
          <w:w w:val="105"/>
          <w:sz w:val="20"/>
        </w:rPr>
        <w:t>) 6000 </w:t>
      </w:r>
      <w:r>
        <w:rPr>
          <w:rFonts w:ascii="Symbol" w:hAnsi="Symbol"/>
          <w:color w:val="231F20"/>
          <w:w w:val="105"/>
          <w:sz w:val="20"/>
        </w:rPr>
        <w:t>Ω</w:t>
      </w:r>
      <w:r>
        <w:rPr>
          <w:color w:val="231F20"/>
          <w:spacing w:val="-25"/>
          <w:w w:val="105"/>
          <w:sz w:val="20"/>
        </w:rPr>
        <w:t> </w:t>
      </w:r>
      <w:r>
        <w:rPr>
          <w:color w:val="231F20"/>
          <w:w w:val="105"/>
          <w:sz w:val="20"/>
        </w:rPr>
        <w:t>cm</w:t>
      </w:r>
    </w:p>
    <w:p>
      <w:pPr>
        <w:pStyle w:val="BodyText"/>
        <w:spacing w:line="243" w:lineRule="exact"/>
        <w:ind w:left="686"/>
      </w:pPr>
      <w:r>
        <w:rPr>
          <w:color w:val="231F20"/>
          <w:w w:val="105"/>
        </w:rPr>
        <w:t>(</w:t>
      </w:r>
      <w:r>
        <w:rPr>
          <w:i/>
          <w:color w:val="231F20"/>
          <w:w w:val="105"/>
        </w:rPr>
        <w:t>iii</w:t>
      </w:r>
      <w:r>
        <w:rPr>
          <w:color w:val="231F20"/>
          <w:w w:val="105"/>
        </w:rPr>
        <w:t>) 3 </w:t>
      </w:r>
      <w:r>
        <w:rPr>
          <w:rFonts w:ascii="Symbol" w:hAnsi="Symbol"/>
          <w:color w:val="231F20"/>
          <w:w w:val="105"/>
        </w:rPr>
        <w:t></w:t>
      </w:r>
      <w:r>
        <w:rPr>
          <w:color w:val="231F20"/>
          <w:w w:val="105"/>
        </w:rPr>
        <w:t> 10</w:t>
      </w:r>
      <w:r>
        <w:rPr>
          <w:color w:val="231F20"/>
          <w:w w:val="105"/>
          <w:vertAlign w:val="superscript"/>
        </w:rPr>
        <w:t>5</w:t>
      </w:r>
      <w:r>
        <w:rPr>
          <w:color w:val="231F20"/>
          <w:w w:val="105"/>
          <w:vertAlign w:val="baseline"/>
        </w:rPr>
        <w:t> </w:t>
      </w:r>
      <w:r>
        <w:rPr>
          <w:rFonts w:ascii="Symbol" w:hAnsi="Symbol"/>
          <w:color w:val="231F20"/>
          <w:w w:val="105"/>
          <w:vertAlign w:val="baseline"/>
        </w:rPr>
        <w:t>Ω</w:t>
      </w:r>
      <w:r>
        <w:rPr>
          <w:color w:val="231F20"/>
          <w:w w:val="105"/>
          <w:vertAlign w:val="baseline"/>
        </w:rPr>
        <w:t> cm (</w:t>
      </w:r>
      <w:r>
        <w:rPr>
          <w:i/>
          <w:color w:val="231F20"/>
          <w:w w:val="105"/>
          <w:vertAlign w:val="baseline"/>
        </w:rPr>
        <w:t>iv</w:t>
      </w:r>
      <w:r>
        <w:rPr>
          <w:color w:val="231F20"/>
          <w:w w:val="105"/>
          <w:vertAlign w:val="baseline"/>
        </w:rPr>
        <w:t>) 1.6 </w:t>
      </w:r>
      <w:r>
        <w:rPr>
          <w:rFonts w:ascii="Symbol" w:hAnsi="Symbol"/>
          <w:color w:val="231F20"/>
          <w:w w:val="105"/>
          <w:vertAlign w:val="baseline"/>
        </w:rPr>
        <w:t></w:t>
      </w:r>
      <w:r>
        <w:rPr>
          <w:color w:val="231F20"/>
          <w:w w:val="105"/>
          <w:vertAlign w:val="baseline"/>
        </w:rPr>
        <w:t> 10</w:t>
      </w:r>
      <w:r>
        <w:rPr>
          <w:rFonts w:ascii="Symbol" w:hAnsi="Symbol"/>
          <w:color w:val="231F20"/>
          <w:w w:val="105"/>
          <w:vertAlign w:val="superscript"/>
        </w:rPr>
        <w:t></w:t>
      </w:r>
      <w:r>
        <w:rPr>
          <w:color w:val="231F20"/>
          <w:w w:val="105"/>
          <w:vertAlign w:val="baseline"/>
        </w:rPr>
        <w:t> </w:t>
      </w:r>
      <w:r>
        <w:rPr>
          <w:color w:val="231F20"/>
          <w:w w:val="105"/>
          <w:vertAlign w:val="superscript"/>
        </w:rPr>
        <w:t>8</w:t>
      </w:r>
      <w:r>
        <w:rPr>
          <w:color w:val="231F20"/>
          <w:w w:val="105"/>
          <w:vertAlign w:val="baseline"/>
        </w:rPr>
        <w:t> </w:t>
      </w:r>
      <w:r>
        <w:rPr>
          <w:rFonts w:ascii="Symbol" w:hAnsi="Symbol"/>
          <w:color w:val="231F20"/>
          <w:w w:val="105"/>
          <w:vertAlign w:val="baseline"/>
        </w:rPr>
        <w:t>Ω</w:t>
      </w:r>
      <w:r>
        <w:rPr>
          <w:color w:val="231F20"/>
          <w:w w:val="105"/>
          <w:vertAlign w:val="baseline"/>
        </w:rPr>
        <w:t> cm</w:t>
      </w:r>
    </w:p>
    <w:p>
      <w:pPr>
        <w:pStyle w:val="ListParagraph"/>
        <w:numPr>
          <w:ilvl w:val="0"/>
          <w:numId w:val="16"/>
        </w:numPr>
        <w:tabs>
          <w:tab w:pos="759" w:val="left" w:leader="none"/>
        </w:tabs>
        <w:spacing w:line="249" w:lineRule="auto" w:before="50" w:after="0"/>
        <w:ind w:left="761" w:right="6" w:hanging="243"/>
        <w:jc w:val="left"/>
        <w:rPr>
          <w:sz w:val="20"/>
        </w:rPr>
      </w:pPr>
      <w:r>
        <w:rPr>
          <w:color w:val="231F20"/>
          <w:sz w:val="20"/>
        </w:rPr>
        <w:t>When a pure semiconductor is heated, its resistance</w:t>
      </w:r>
      <w:r>
        <w:rPr>
          <w:color w:val="231F20"/>
          <w:spacing w:val="-6"/>
          <w:sz w:val="20"/>
        </w:rPr>
        <w:t> </w:t>
      </w:r>
      <w:r>
        <w:rPr>
          <w:color w:val="231F20"/>
          <w:sz w:val="20"/>
        </w:rPr>
        <w:t>........</w:t>
      </w:r>
    </w:p>
    <w:p>
      <w:pPr>
        <w:pStyle w:val="ListParagraph"/>
        <w:numPr>
          <w:ilvl w:val="1"/>
          <w:numId w:val="16"/>
        </w:numPr>
        <w:tabs>
          <w:tab w:pos="1119" w:val="left" w:leader="none"/>
          <w:tab w:pos="2738" w:val="left" w:leader="none"/>
          <w:tab w:pos="3189" w:val="left" w:leader="none"/>
        </w:tabs>
        <w:spacing w:line="240" w:lineRule="auto" w:before="2" w:after="0"/>
        <w:ind w:left="1118" w:right="0" w:hanging="324"/>
        <w:jc w:val="left"/>
        <w:rPr>
          <w:sz w:val="20"/>
        </w:rPr>
      </w:pPr>
      <w:r>
        <w:rPr>
          <w:color w:val="231F20"/>
          <w:sz w:val="20"/>
        </w:rPr>
        <w:t>goes</w:t>
      </w:r>
      <w:r>
        <w:rPr>
          <w:color w:val="231F20"/>
          <w:spacing w:val="-3"/>
          <w:sz w:val="20"/>
        </w:rPr>
        <w:t> </w:t>
      </w:r>
      <w:r>
        <w:rPr>
          <w:color w:val="231F20"/>
          <w:sz w:val="20"/>
        </w:rPr>
        <w:t>up</w:t>
        <w:tab/>
        <w:t>(</w:t>
      </w:r>
      <w:r>
        <w:rPr>
          <w:i/>
          <w:color w:val="231F20"/>
          <w:sz w:val="20"/>
        </w:rPr>
        <w:t>ii</w:t>
      </w:r>
      <w:r>
        <w:rPr>
          <w:color w:val="231F20"/>
          <w:sz w:val="20"/>
        </w:rPr>
        <w:t>)</w:t>
        <w:tab/>
        <w:t>goes</w:t>
      </w:r>
      <w:r>
        <w:rPr>
          <w:color w:val="231F20"/>
          <w:spacing w:val="-7"/>
          <w:sz w:val="20"/>
        </w:rPr>
        <w:t> </w:t>
      </w:r>
      <w:r>
        <w:rPr>
          <w:color w:val="231F20"/>
          <w:sz w:val="20"/>
        </w:rPr>
        <w:t>down</w:t>
      </w:r>
    </w:p>
    <w:p>
      <w:pPr>
        <w:pStyle w:val="BodyText"/>
        <w:tabs>
          <w:tab w:pos="2526" w:val="left" w:leader="none"/>
        </w:tabs>
        <w:spacing w:before="181"/>
        <w:ind w:left="474"/>
      </w:pPr>
      <w:r>
        <w:rPr/>
        <w:br w:type="column"/>
      </w:r>
      <w:r>
        <w:rPr>
          <w:color w:val="231F20"/>
        </w:rPr>
        <w:t>(</w:t>
      </w:r>
      <w:r>
        <w:rPr>
          <w:i/>
          <w:color w:val="231F20"/>
        </w:rPr>
        <w:t>iii</w:t>
      </w:r>
      <w:r>
        <w:rPr>
          <w:color w:val="231F20"/>
        </w:rPr>
        <w:t>)   remains</w:t>
      </w:r>
      <w:r>
        <w:rPr>
          <w:color w:val="231F20"/>
          <w:spacing w:val="-32"/>
        </w:rPr>
        <w:t> </w:t>
      </w:r>
      <w:r>
        <w:rPr>
          <w:color w:val="231F20"/>
        </w:rPr>
        <w:t>the</w:t>
      </w:r>
      <w:r>
        <w:rPr>
          <w:color w:val="231F20"/>
          <w:spacing w:val="-10"/>
        </w:rPr>
        <w:t> </w:t>
      </w:r>
      <w:r>
        <w:rPr>
          <w:color w:val="231F20"/>
        </w:rPr>
        <w:t>same</w:t>
        <w:tab/>
        <w:t>(</w:t>
      </w:r>
      <w:r>
        <w:rPr>
          <w:i/>
          <w:color w:val="231F20"/>
        </w:rPr>
        <w:t>iv</w:t>
      </w:r>
      <w:r>
        <w:rPr>
          <w:color w:val="231F20"/>
        </w:rPr>
        <w:t>)   cannot</w:t>
      </w:r>
      <w:r>
        <w:rPr>
          <w:color w:val="231F20"/>
          <w:spacing w:val="12"/>
        </w:rPr>
        <w:t> </w:t>
      </w:r>
      <w:r>
        <w:rPr>
          <w:color w:val="231F20"/>
        </w:rPr>
        <w:t>say</w:t>
      </w:r>
    </w:p>
    <w:p>
      <w:pPr>
        <w:pStyle w:val="ListParagraph"/>
        <w:numPr>
          <w:ilvl w:val="0"/>
          <w:numId w:val="16"/>
        </w:numPr>
        <w:tabs>
          <w:tab w:pos="547" w:val="left" w:leader="none"/>
        </w:tabs>
        <w:spacing w:line="249" w:lineRule="auto" w:before="49" w:after="0"/>
        <w:ind w:left="546" w:right="1986" w:hanging="240"/>
        <w:jc w:val="left"/>
        <w:rPr>
          <w:sz w:val="20"/>
        </w:rPr>
      </w:pPr>
      <w:r>
        <w:rPr/>
        <w:pict>
          <v:line style="position:absolute;mso-position-horizontal-relative:page;mso-position-vertical-relative:paragraph;z-index:4984" from="298.339996pt,-13.774073pt" to="298.339996pt,300.025927pt" stroked="true" strokeweight=".48pt" strokecolor="#231f20">
            <v:stroke dashstyle="solid"/>
            <w10:wrap type="none"/>
          </v:line>
        </w:pict>
      </w:r>
      <w:r>
        <w:rPr>
          <w:color w:val="231F20"/>
          <w:sz w:val="20"/>
        </w:rPr>
        <w:t>The </w:t>
      </w:r>
      <w:r>
        <w:rPr>
          <w:color w:val="231F20"/>
          <w:spacing w:val="2"/>
          <w:sz w:val="20"/>
        </w:rPr>
        <w:t>strength </w:t>
      </w:r>
      <w:r>
        <w:rPr>
          <w:color w:val="231F20"/>
          <w:sz w:val="20"/>
        </w:rPr>
        <w:t>of a </w:t>
      </w:r>
      <w:r>
        <w:rPr>
          <w:color w:val="231F20"/>
          <w:spacing w:val="2"/>
          <w:sz w:val="20"/>
        </w:rPr>
        <w:t>semiconductor </w:t>
      </w:r>
      <w:r>
        <w:rPr>
          <w:color w:val="231F20"/>
          <w:spacing w:val="3"/>
          <w:sz w:val="20"/>
        </w:rPr>
        <w:t>crystal </w:t>
      </w:r>
      <w:r>
        <w:rPr>
          <w:color w:val="231F20"/>
          <w:sz w:val="20"/>
        </w:rPr>
        <w:t>comes from</w:t>
      </w:r>
      <w:r>
        <w:rPr>
          <w:color w:val="231F20"/>
          <w:spacing w:val="-9"/>
          <w:sz w:val="20"/>
        </w:rPr>
        <w:t> </w:t>
      </w:r>
      <w:r>
        <w:rPr>
          <w:color w:val="231F20"/>
          <w:sz w:val="20"/>
        </w:rPr>
        <w:t>........</w:t>
      </w:r>
    </w:p>
    <w:p>
      <w:pPr>
        <w:pStyle w:val="ListParagraph"/>
        <w:numPr>
          <w:ilvl w:val="1"/>
          <w:numId w:val="16"/>
        </w:numPr>
        <w:tabs>
          <w:tab w:pos="907" w:val="left" w:leader="none"/>
        </w:tabs>
        <w:spacing w:line="240" w:lineRule="auto" w:before="1" w:after="0"/>
        <w:ind w:left="906" w:right="0" w:hanging="324"/>
        <w:jc w:val="left"/>
        <w:rPr>
          <w:sz w:val="20"/>
        </w:rPr>
      </w:pPr>
      <w:r>
        <w:rPr>
          <w:color w:val="231F20"/>
          <w:sz w:val="20"/>
        </w:rPr>
        <w:t>forces between</w:t>
      </w:r>
      <w:r>
        <w:rPr>
          <w:color w:val="231F20"/>
          <w:spacing w:val="-14"/>
          <w:sz w:val="20"/>
        </w:rPr>
        <w:t> </w:t>
      </w:r>
      <w:r>
        <w:rPr>
          <w:color w:val="231F20"/>
          <w:sz w:val="20"/>
        </w:rPr>
        <w:t>nuclei</w:t>
      </w:r>
    </w:p>
    <w:p>
      <w:pPr>
        <w:pStyle w:val="ListParagraph"/>
        <w:numPr>
          <w:ilvl w:val="1"/>
          <w:numId w:val="16"/>
        </w:numPr>
        <w:tabs>
          <w:tab w:pos="907" w:val="left" w:leader="none"/>
        </w:tabs>
        <w:spacing w:line="240" w:lineRule="auto" w:before="10" w:after="0"/>
        <w:ind w:left="906" w:right="0" w:hanging="376"/>
        <w:jc w:val="left"/>
        <w:rPr>
          <w:sz w:val="20"/>
        </w:rPr>
      </w:pPr>
      <w:r>
        <w:rPr>
          <w:color w:val="231F20"/>
          <w:sz w:val="20"/>
        </w:rPr>
        <w:t>forces between</w:t>
      </w:r>
      <w:r>
        <w:rPr>
          <w:color w:val="231F20"/>
          <w:spacing w:val="-10"/>
          <w:sz w:val="20"/>
        </w:rPr>
        <w:t> </w:t>
      </w:r>
      <w:r>
        <w:rPr>
          <w:color w:val="231F20"/>
          <w:sz w:val="20"/>
        </w:rPr>
        <w:t>protons</w:t>
      </w:r>
    </w:p>
    <w:p>
      <w:pPr>
        <w:pStyle w:val="ListParagraph"/>
        <w:numPr>
          <w:ilvl w:val="1"/>
          <w:numId w:val="16"/>
        </w:numPr>
        <w:tabs>
          <w:tab w:pos="907" w:val="left" w:leader="none"/>
        </w:tabs>
        <w:spacing w:line="240" w:lineRule="auto" w:before="11" w:after="0"/>
        <w:ind w:left="906" w:right="0" w:hanging="432"/>
        <w:jc w:val="left"/>
        <w:rPr>
          <w:sz w:val="20"/>
        </w:rPr>
      </w:pPr>
      <w:r>
        <w:rPr>
          <w:color w:val="231F20"/>
          <w:sz w:val="20"/>
        </w:rPr>
        <w:t>electron-pair</w:t>
      </w:r>
      <w:r>
        <w:rPr>
          <w:color w:val="231F20"/>
          <w:spacing w:val="-5"/>
          <w:sz w:val="20"/>
        </w:rPr>
        <w:t> </w:t>
      </w:r>
      <w:r>
        <w:rPr>
          <w:color w:val="231F20"/>
          <w:sz w:val="20"/>
        </w:rPr>
        <w:t>bonds</w:t>
      </w:r>
    </w:p>
    <w:p>
      <w:pPr>
        <w:pStyle w:val="ListParagraph"/>
        <w:numPr>
          <w:ilvl w:val="1"/>
          <w:numId w:val="16"/>
        </w:numPr>
        <w:tabs>
          <w:tab w:pos="907" w:val="left" w:leader="none"/>
        </w:tabs>
        <w:spacing w:line="240" w:lineRule="auto" w:before="10" w:after="0"/>
        <w:ind w:left="906"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547" w:val="left" w:leader="none"/>
        </w:tabs>
        <w:spacing w:line="249" w:lineRule="auto" w:before="50" w:after="0"/>
        <w:ind w:left="546" w:right="1989" w:hanging="240"/>
        <w:jc w:val="left"/>
        <w:rPr>
          <w:sz w:val="20"/>
        </w:rPr>
      </w:pPr>
      <w:r>
        <w:rPr>
          <w:color w:val="231F20"/>
          <w:sz w:val="20"/>
        </w:rPr>
        <w:t>When a pentavalent impurity is added to a pure semiconductor, it becomes</w:t>
      </w:r>
      <w:r>
        <w:rPr>
          <w:color w:val="231F20"/>
          <w:spacing w:val="-15"/>
          <w:sz w:val="20"/>
        </w:rPr>
        <w:t> </w:t>
      </w:r>
      <w:r>
        <w:rPr>
          <w:color w:val="231F20"/>
          <w:sz w:val="20"/>
        </w:rPr>
        <w:t>........</w:t>
      </w:r>
    </w:p>
    <w:p>
      <w:pPr>
        <w:pStyle w:val="ListParagraph"/>
        <w:numPr>
          <w:ilvl w:val="1"/>
          <w:numId w:val="16"/>
        </w:numPr>
        <w:tabs>
          <w:tab w:pos="907" w:val="left" w:leader="none"/>
        </w:tabs>
        <w:spacing w:line="240" w:lineRule="auto" w:before="2" w:after="0"/>
        <w:ind w:left="906" w:right="0" w:hanging="324"/>
        <w:jc w:val="left"/>
        <w:rPr>
          <w:sz w:val="20"/>
        </w:rPr>
      </w:pPr>
      <w:r>
        <w:rPr>
          <w:color w:val="231F20"/>
          <w:sz w:val="20"/>
        </w:rPr>
        <w:t>an</w:t>
      </w:r>
      <w:r>
        <w:rPr>
          <w:color w:val="231F20"/>
          <w:spacing w:val="-9"/>
          <w:sz w:val="20"/>
        </w:rPr>
        <w:t> </w:t>
      </w:r>
      <w:r>
        <w:rPr>
          <w:color w:val="231F20"/>
          <w:sz w:val="20"/>
        </w:rPr>
        <w:t>insulator</w:t>
      </w:r>
    </w:p>
    <w:p>
      <w:pPr>
        <w:pStyle w:val="ListParagraph"/>
        <w:numPr>
          <w:ilvl w:val="1"/>
          <w:numId w:val="16"/>
        </w:numPr>
        <w:tabs>
          <w:tab w:pos="907" w:val="left" w:leader="none"/>
        </w:tabs>
        <w:spacing w:line="240" w:lineRule="auto" w:before="10" w:after="0"/>
        <w:ind w:left="906" w:right="0" w:hanging="376"/>
        <w:jc w:val="left"/>
        <w:rPr>
          <w:sz w:val="20"/>
        </w:rPr>
      </w:pPr>
      <w:r>
        <w:rPr>
          <w:color w:val="231F20"/>
          <w:sz w:val="20"/>
        </w:rPr>
        <w:t>an intrinsic</w:t>
      </w:r>
      <w:r>
        <w:rPr>
          <w:color w:val="231F20"/>
          <w:spacing w:val="-18"/>
          <w:sz w:val="20"/>
        </w:rPr>
        <w:t> </w:t>
      </w:r>
      <w:r>
        <w:rPr>
          <w:color w:val="231F20"/>
          <w:sz w:val="20"/>
        </w:rPr>
        <w:t>semiconductor</w:t>
      </w:r>
    </w:p>
    <w:p>
      <w:pPr>
        <w:pStyle w:val="ListParagraph"/>
        <w:numPr>
          <w:ilvl w:val="1"/>
          <w:numId w:val="16"/>
        </w:numPr>
        <w:tabs>
          <w:tab w:pos="907" w:val="left" w:leader="none"/>
        </w:tabs>
        <w:spacing w:line="240" w:lineRule="auto" w:before="10" w:after="0"/>
        <w:ind w:left="906" w:right="0" w:hanging="432"/>
        <w:jc w:val="left"/>
        <w:rPr>
          <w:sz w:val="20"/>
        </w:rPr>
      </w:pPr>
      <w:r>
        <w:rPr>
          <w:i/>
          <w:color w:val="231F20"/>
          <w:sz w:val="20"/>
        </w:rPr>
        <w:t>p</w:t>
      </w:r>
      <w:r>
        <w:rPr>
          <w:color w:val="231F20"/>
          <w:sz w:val="20"/>
        </w:rPr>
        <w:t>-type</w:t>
      </w:r>
      <w:r>
        <w:rPr>
          <w:color w:val="231F20"/>
          <w:spacing w:val="-13"/>
          <w:sz w:val="20"/>
        </w:rPr>
        <w:t> </w:t>
      </w:r>
      <w:r>
        <w:rPr>
          <w:color w:val="231F20"/>
          <w:sz w:val="20"/>
        </w:rPr>
        <w:t>semiconductor</w:t>
      </w:r>
    </w:p>
    <w:p>
      <w:pPr>
        <w:pStyle w:val="ListParagraph"/>
        <w:numPr>
          <w:ilvl w:val="1"/>
          <w:numId w:val="16"/>
        </w:numPr>
        <w:tabs>
          <w:tab w:pos="907" w:val="left" w:leader="none"/>
        </w:tabs>
        <w:spacing w:line="240" w:lineRule="auto" w:before="10" w:after="0"/>
        <w:ind w:left="906" w:right="0" w:hanging="412"/>
        <w:jc w:val="left"/>
        <w:rPr>
          <w:sz w:val="20"/>
        </w:rPr>
      </w:pPr>
      <w:r>
        <w:rPr>
          <w:i/>
          <w:color w:val="231F20"/>
          <w:sz w:val="20"/>
        </w:rPr>
        <w:t>n</w:t>
      </w:r>
      <w:r>
        <w:rPr>
          <w:color w:val="231F20"/>
          <w:sz w:val="20"/>
        </w:rPr>
        <w:t>-type</w:t>
      </w:r>
      <w:r>
        <w:rPr>
          <w:color w:val="231F20"/>
          <w:spacing w:val="-13"/>
          <w:sz w:val="20"/>
        </w:rPr>
        <w:t> </w:t>
      </w:r>
      <w:r>
        <w:rPr>
          <w:color w:val="231F20"/>
          <w:sz w:val="20"/>
        </w:rPr>
        <w:t>semiconductor</w:t>
      </w:r>
    </w:p>
    <w:p>
      <w:pPr>
        <w:pStyle w:val="ListParagraph"/>
        <w:numPr>
          <w:ilvl w:val="0"/>
          <w:numId w:val="16"/>
        </w:numPr>
        <w:tabs>
          <w:tab w:pos="547" w:val="left" w:leader="none"/>
        </w:tabs>
        <w:spacing w:line="249" w:lineRule="auto" w:before="51" w:after="0"/>
        <w:ind w:left="546" w:right="1990" w:hanging="340"/>
        <w:jc w:val="left"/>
        <w:rPr>
          <w:sz w:val="20"/>
        </w:rPr>
      </w:pPr>
      <w:r>
        <w:rPr>
          <w:color w:val="231F20"/>
          <w:sz w:val="20"/>
        </w:rPr>
        <w:t>Addition</w:t>
      </w:r>
      <w:r>
        <w:rPr>
          <w:color w:val="231F20"/>
          <w:spacing w:val="-7"/>
          <w:sz w:val="20"/>
        </w:rPr>
        <w:t> </w:t>
      </w:r>
      <w:r>
        <w:rPr>
          <w:color w:val="231F20"/>
          <w:sz w:val="20"/>
        </w:rPr>
        <w:t>of</w:t>
      </w:r>
      <w:r>
        <w:rPr>
          <w:color w:val="231F20"/>
          <w:spacing w:val="-7"/>
          <w:sz w:val="20"/>
        </w:rPr>
        <w:t> </w:t>
      </w:r>
      <w:r>
        <w:rPr>
          <w:color w:val="231F20"/>
          <w:sz w:val="20"/>
        </w:rPr>
        <w:t>pentavalent</w:t>
      </w:r>
      <w:r>
        <w:rPr>
          <w:color w:val="231F20"/>
          <w:spacing w:val="-7"/>
          <w:sz w:val="20"/>
        </w:rPr>
        <w:t> </w:t>
      </w:r>
      <w:r>
        <w:rPr>
          <w:color w:val="231F20"/>
          <w:sz w:val="20"/>
        </w:rPr>
        <w:t>impurity</w:t>
      </w:r>
      <w:r>
        <w:rPr>
          <w:color w:val="231F20"/>
          <w:spacing w:val="-7"/>
          <w:sz w:val="20"/>
        </w:rPr>
        <w:t> </w:t>
      </w:r>
      <w:r>
        <w:rPr>
          <w:color w:val="231F20"/>
          <w:sz w:val="20"/>
        </w:rPr>
        <w:t>to</w:t>
      </w:r>
      <w:r>
        <w:rPr>
          <w:color w:val="231F20"/>
          <w:spacing w:val="-7"/>
          <w:sz w:val="20"/>
        </w:rPr>
        <w:t> </w:t>
      </w:r>
      <w:r>
        <w:rPr>
          <w:color w:val="231F20"/>
          <w:sz w:val="20"/>
        </w:rPr>
        <w:t>a</w:t>
      </w:r>
      <w:r>
        <w:rPr>
          <w:color w:val="231F20"/>
          <w:spacing w:val="-7"/>
          <w:sz w:val="20"/>
        </w:rPr>
        <w:t> </w:t>
      </w:r>
      <w:r>
        <w:rPr>
          <w:color w:val="231F20"/>
          <w:sz w:val="20"/>
        </w:rPr>
        <w:t>semi- conductor creates many</w:t>
      </w:r>
      <w:r>
        <w:rPr>
          <w:color w:val="231F20"/>
          <w:spacing w:val="-15"/>
          <w:sz w:val="20"/>
        </w:rPr>
        <w:t> </w:t>
      </w:r>
      <w:r>
        <w:rPr>
          <w:color w:val="231F20"/>
          <w:sz w:val="20"/>
        </w:rPr>
        <w:t>........</w:t>
      </w:r>
    </w:p>
    <w:p>
      <w:pPr>
        <w:pStyle w:val="ListParagraph"/>
        <w:numPr>
          <w:ilvl w:val="1"/>
          <w:numId w:val="16"/>
        </w:numPr>
        <w:tabs>
          <w:tab w:pos="907" w:val="left" w:leader="none"/>
          <w:tab w:pos="2193" w:val="left" w:leader="none"/>
        </w:tabs>
        <w:spacing w:line="240" w:lineRule="auto" w:before="2" w:after="0"/>
        <w:ind w:left="906" w:right="0" w:hanging="324"/>
        <w:jc w:val="left"/>
        <w:rPr>
          <w:sz w:val="20"/>
        </w:rPr>
      </w:pPr>
      <w:r>
        <w:rPr>
          <w:color w:val="231F20"/>
          <w:sz w:val="20"/>
        </w:rPr>
        <w:t>free</w:t>
      </w:r>
      <w:r>
        <w:rPr>
          <w:color w:val="231F20"/>
          <w:spacing w:val="-5"/>
          <w:sz w:val="20"/>
        </w:rPr>
        <w:t> </w:t>
      </w:r>
      <w:r>
        <w:rPr>
          <w:color w:val="231F20"/>
          <w:sz w:val="20"/>
        </w:rPr>
        <w:t>electrons</w:t>
        <w:tab/>
        <w:t>(</w:t>
      </w:r>
      <w:r>
        <w:rPr>
          <w:i/>
          <w:color w:val="231F20"/>
          <w:sz w:val="20"/>
        </w:rPr>
        <w:t>ii</w:t>
      </w:r>
      <w:r>
        <w:rPr>
          <w:color w:val="231F20"/>
          <w:sz w:val="20"/>
        </w:rPr>
        <w:t>)</w:t>
      </w:r>
      <w:r>
        <w:rPr>
          <w:color w:val="231F20"/>
          <w:spacing w:val="38"/>
          <w:sz w:val="20"/>
        </w:rPr>
        <w:t> </w:t>
      </w:r>
      <w:r>
        <w:rPr>
          <w:color w:val="231F20"/>
          <w:sz w:val="20"/>
        </w:rPr>
        <w:t>holes</w:t>
      </w:r>
    </w:p>
    <w:p>
      <w:pPr>
        <w:pStyle w:val="ListParagraph"/>
        <w:numPr>
          <w:ilvl w:val="0"/>
          <w:numId w:val="17"/>
        </w:numPr>
        <w:tabs>
          <w:tab w:pos="907" w:val="left" w:leader="none"/>
        </w:tabs>
        <w:spacing w:line="240" w:lineRule="auto" w:before="10" w:after="0"/>
        <w:ind w:left="906" w:right="0" w:hanging="432"/>
        <w:jc w:val="left"/>
        <w:rPr>
          <w:sz w:val="20"/>
        </w:rPr>
      </w:pPr>
      <w:r>
        <w:rPr>
          <w:color w:val="231F20"/>
          <w:sz w:val="20"/>
        </w:rPr>
        <w:t>valence</w:t>
      </w:r>
      <w:r>
        <w:rPr>
          <w:color w:val="231F20"/>
          <w:spacing w:val="-9"/>
          <w:sz w:val="20"/>
        </w:rPr>
        <w:t> </w:t>
      </w:r>
      <w:r>
        <w:rPr>
          <w:color w:val="231F20"/>
          <w:sz w:val="20"/>
        </w:rPr>
        <w:t>electrons</w:t>
      </w:r>
    </w:p>
    <w:p>
      <w:pPr>
        <w:pStyle w:val="ListParagraph"/>
        <w:numPr>
          <w:ilvl w:val="0"/>
          <w:numId w:val="17"/>
        </w:numPr>
        <w:tabs>
          <w:tab w:pos="907" w:val="left" w:leader="none"/>
        </w:tabs>
        <w:spacing w:line="240" w:lineRule="auto" w:before="10" w:after="0"/>
        <w:ind w:left="906" w:right="0" w:hanging="412"/>
        <w:jc w:val="left"/>
        <w:rPr>
          <w:sz w:val="20"/>
        </w:rPr>
      </w:pPr>
      <w:r>
        <w:rPr>
          <w:color w:val="231F20"/>
          <w:sz w:val="20"/>
        </w:rPr>
        <w:t>bound</w:t>
      </w:r>
      <w:r>
        <w:rPr>
          <w:color w:val="231F20"/>
          <w:spacing w:val="-5"/>
          <w:sz w:val="20"/>
        </w:rPr>
        <w:t> </w:t>
      </w:r>
      <w:r>
        <w:rPr>
          <w:color w:val="231F20"/>
          <w:sz w:val="20"/>
        </w:rPr>
        <w:t>electrons</w:t>
      </w:r>
    </w:p>
    <w:p>
      <w:pPr>
        <w:pStyle w:val="ListParagraph"/>
        <w:numPr>
          <w:ilvl w:val="0"/>
          <w:numId w:val="16"/>
        </w:numPr>
        <w:tabs>
          <w:tab w:pos="547" w:val="left" w:leader="none"/>
        </w:tabs>
        <w:spacing w:line="249" w:lineRule="auto" w:before="48" w:after="0"/>
        <w:ind w:left="546" w:right="1989" w:hanging="328"/>
        <w:jc w:val="left"/>
        <w:rPr>
          <w:sz w:val="20"/>
        </w:rPr>
      </w:pPr>
      <w:r>
        <w:rPr>
          <w:color w:val="231F20"/>
          <w:sz w:val="20"/>
        </w:rPr>
        <w:t>A pentavalent impurity has ........ valence electrons.</w:t>
      </w:r>
    </w:p>
    <w:p>
      <w:pPr>
        <w:pStyle w:val="ListParagraph"/>
        <w:numPr>
          <w:ilvl w:val="1"/>
          <w:numId w:val="16"/>
        </w:numPr>
        <w:tabs>
          <w:tab w:pos="907" w:val="left" w:leader="none"/>
          <w:tab w:pos="2193" w:val="left" w:leader="none"/>
        </w:tabs>
        <w:spacing w:line="240" w:lineRule="auto" w:before="2" w:after="0"/>
        <w:ind w:left="906" w:right="0" w:hanging="324"/>
        <w:jc w:val="left"/>
        <w:rPr>
          <w:sz w:val="20"/>
        </w:rPr>
      </w:pPr>
      <w:r>
        <w:rPr>
          <w:color w:val="231F20"/>
          <w:sz w:val="20"/>
        </w:rPr>
        <w:t>3</w:t>
        <w:tab/>
      </w:r>
      <w:r>
        <w:rPr>
          <w:color w:val="231F20"/>
          <w:spacing w:val="9"/>
          <w:sz w:val="20"/>
        </w:rPr>
        <w:t>(</w:t>
      </w:r>
      <w:r>
        <w:rPr>
          <w:i/>
          <w:color w:val="231F20"/>
          <w:spacing w:val="9"/>
          <w:sz w:val="20"/>
        </w:rPr>
        <w:t>ii</w:t>
      </w:r>
      <w:r>
        <w:rPr>
          <w:color w:val="231F20"/>
          <w:spacing w:val="9"/>
          <w:sz w:val="20"/>
        </w:rPr>
        <w:t>)</w:t>
      </w:r>
      <w:r>
        <w:rPr>
          <w:color w:val="231F20"/>
          <w:spacing w:val="2"/>
          <w:sz w:val="20"/>
        </w:rPr>
        <w:t> </w:t>
      </w:r>
      <w:r>
        <w:rPr>
          <w:color w:val="231F20"/>
          <w:sz w:val="20"/>
        </w:rPr>
        <w:t>5 </w:t>
      </w:r>
      <w:r>
        <w:rPr>
          <w:color w:val="231F20"/>
          <w:spacing w:val="-11"/>
          <w:sz w:val="20"/>
        </w:rPr>
        <w:t> </w:t>
      </w:r>
    </w:p>
    <w:p>
      <w:pPr>
        <w:tabs>
          <w:tab w:pos="2159" w:val="left" w:leader="none"/>
        </w:tabs>
        <w:spacing w:before="10"/>
        <w:ind w:left="474" w:right="0" w:firstLine="0"/>
        <w:jc w:val="left"/>
        <w:rPr>
          <w:sz w:val="20"/>
        </w:rPr>
      </w:pPr>
      <w:r>
        <w:rPr>
          <w:color w:val="231F20"/>
          <w:sz w:val="20"/>
        </w:rPr>
        <w:t>(</w:t>
      </w:r>
      <w:r>
        <w:rPr>
          <w:i/>
          <w:color w:val="231F20"/>
          <w:sz w:val="20"/>
        </w:rPr>
        <w:t>iii</w:t>
      </w:r>
      <w:r>
        <w:rPr>
          <w:color w:val="231F20"/>
          <w:sz w:val="20"/>
        </w:rPr>
        <w:t>) </w:t>
      </w:r>
      <w:r>
        <w:rPr>
          <w:color w:val="231F20"/>
          <w:spacing w:val="32"/>
          <w:sz w:val="20"/>
        </w:rPr>
        <w:t> </w:t>
      </w:r>
      <w:r>
        <w:rPr>
          <w:color w:val="231F20"/>
          <w:sz w:val="20"/>
        </w:rPr>
        <w:t>4</w:t>
        <w:tab/>
      </w:r>
      <w:r>
        <w:rPr>
          <w:color w:val="231F20"/>
          <w:spacing w:val="9"/>
          <w:sz w:val="20"/>
        </w:rPr>
        <w:t>(</w:t>
      </w:r>
      <w:r>
        <w:rPr>
          <w:i/>
          <w:color w:val="231F20"/>
          <w:spacing w:val="9"/>
          <w:sz w:val="20"/>
        </w:rPr>
        <w:t>iv</w:t>
      </w:r>
      <w:r>
        <w:rPr>
          <w:color w:val="231F20"/>
          <w:spacing w:val="9"/>
          <w:sz w:val="20"/>
        </w:rPr>
        <w:t>)</w:t>
      </w:r>
      <w:r>
        <w:rPr>
          <w:color w:val="231F20"/>
          <w:spacing w:val="1"/>
          <w:sz w:val="20"/>
        </w:rPr>
        <w:t> </w:t>
      </w:r>
      <w:r>
        <w:rPr>
          <w:color w:val="231F20"/>
          <w:sz w:val="20"/>
        </w:rPr>
        <w:t>6 </w:t>
      </w:r>
      <w:r>
        <w:rPr>
          <w:color w:val="231F20"/>
          <w:spacing w:val="-11"/>
          <w:sz w:val="20"/>
        </w:rPr>
        <w:t> </w:t>
      </w:r>
    </w:p>
    <w:p>
      <w:pPr>
        <w:pStyle w:val="ListParagraph"/>
        <w:numPr>
          <w:ilvl w:val="0"/>
          <w:numId w:val="16"/>
        </w:numPr>
        <w:tabs>
          <w:tab w:pos="547" w:val="left" w:leader="none"/>
        </w:tabs>
        <w:spacing w:line="240" w:lineRule="auto" w:before="50" w:after="0"/>
        <w:ind w:left="546" w:right="0" w:hanging="340"/>
        <w:jc w:val="left"/>
        <w:rPr>
          <w:sz w:val="20"/>
        </w:rPr>
      </w:pPr>
      <w:r>
        <w:rPr>
          <w:color w:val="231F20"/>
          <w:sz w:val="20"/>
        </w:rPr>
        <w:t>An </w:t>
      </w:r>
      <w:r>
        <w:rPr>
          <w:i/>
          <w:color w:val="231F20"/>
          <w:sz w:val="20"/>
        </w:rPr>
        <w:t>n</w:t>
      </w:r>
      <w:r>
        <w:rPr>
          <w:color w:val="231F20"/>
          <w:sz w:val="20"/>
        </w:rPr>
        <w:t>-type semiconductor is</w:t>
      </w:r>
      <w:r>
        <w:rPr>
          <w:color w:val="231F20"/>
          <w:spacing w:val="31"/>
          <w:sz w:val="20"/>
        </w:rPr>
        <w:t> </w:t>
      </w:r>
      <w:r>
        <w:rPr>
          <w:color w:val="231F20"/>
          <w:sz w:val="20"/>
        </w:rPr>
        <w:t>........</w:t>
      </w:r>
    </w:p>
    <w:p>
      <w:pPr>
        <w:pStyle w:val="ListParagraph"/>
        <w:numPr>
          <w:ilvl w:val="1"/>
          <w:numId w:val="16"/>
        </w:numPr>
        <w:tabs>
          <w:tab w:pos="907" w:val="left" w:leader="none"/>
        </w:tabs>
        <w:spacing w:line="240" w:lineRule="auto" w:before="10" w:after="0"/>
        <w:ind w:left="906" w:right="0" w:hanging="324"/>
        <w:jc w:val="left"/>
        <w:rPr>
          <w:sz w:val="20"/>
        </w:rPr>
      </w:pPr>
      <w:r>
        <w:rPr>
          <w:color w:val="231F20"/>
          <w:sz w:val="20"/>
        </w:rPr>
        <w:t>positively</w:t>
      </w:r>
      <w:r>
        <w:rPr>
          <w:color w:val="231F20"/>
          <w:spacing w:val="-13"/>
          <w:sz w:val="20"/>
        </w:rPr>
        <w:t> </w:t>
      </w:r>
      <w:r>
        <w:rPr>
          <w:color w:val="231F20"/>
          <w:sz w:val="20"/>
        </w:rPr>
        <w:t>charged</w:t>
      </w:r>
    </w:p>
    <w:p>
      <w:pPr>
        <w:pStyle w:val="ListParagraph"/>
        <w:numPr>
          <w:ilvl w:val="1"/>
          <w:numId w:val="16"/>
        </w:numPr>
        <w:tabs>
          <w:tab w:pos="907" w:val="left" w:leader="none"/>
        </w:tabs>
        <w:spacing w:line="240" w:lineRule="auto" w:before="10" w:after="0"/>
        <w:ind w:left="906" w:right="0" w:hanging="376"/>
        <w:jc w:val="left"/>
        <w:rPr>
          <w:sz w:val="20"/>
        </w:rPr>
      </w:pPr>
      <w:r>
        <w:rPr>
          <w:color w:val="231F20"/>
          <w:sz w:val="20"/>
        </w:rPr>
        <w:t>negatively</w:t>
      </w:r>
      <w:r>
        <w:rPr>
          <w:color w:val="231F20"/>
          <w:spacing w:val="-14"/>
          <w:sz w:val="20"/>
        </w:rPr>
        <w:t> </w:t>
      </w:r>
      <w:r>
        <w:rPr>
          <w:color w:val="231F20"/>
          <w:sz w:val="20"/>
        </w:rPr>
        <w:t>charged</w:t>
      </w:r>
    </w:p>
    <w:p>
      <w:pPr>
        <w:spacing w:after="0" w:line="240" w:lineRule="auto"/>
        <w:jc w:val="left"/>
        <w:rPr>
          <w:sz w:val="20"/>
        </w:rPr>
        <w:sectPr>
          <w:type w:val="continuous"/>
          <w:pgSz w:w="11900" w:h="16840"/>
          <w:pgMar w:top="540" w:bottom="280" w:left="1680" w:right="0"/>
          <w:cols w:num="2" w:equalWidth="0">
            <w:col w:w="4204" w:space="40"/>
            <w:col w:w="5976"/>
          </w:cols>
        </w:sectPr>
      </w:pPr>
    </w:p>
    <w:p>
      <w:pPr>
        <w:pStyle w:val="ListParagraph"/>
        <w:numPr>
          <w:ilvl w:val="1"/>
          <w:numId w:val="16"/>
        </w:numPr>
        <w:tabs>
          <w:tab w:pos="1122" w:val="left" w:leader="none"/>
        </w:tabs>
        <w:spacing w:line="240" w:lineRule="auto" w:before="68" w:after="0"/>
        <w:ind w:left="1121" w:right="0" w:hanging="435"/>
        <w:jc w:val="left"/>
        <w:rPr>
          <w:sz w:val="20"/>
        </w:rPr>
      </w:pPr>
      <w:r>
        <w:rPr>
          <w:color w:val="231F20"/>
          <w:sz w:val="20"/>
        </w:rPr>
        <w:t>electrically</w:t>
      </w:r>
      <w:r>
        <w:rPr>
          <w:color w:val="231F20"/>
          <w:spacing w:val="-12"/>
          <w:sz w:val="20"/>
        </w:rPr>
        <w:t> </w:t>
      </w:r>
      <w:r>
        <w:rPr>
          <w:color w:val="231F20"/>
          <w:sz w:val="20"/>
        </w:rPr>
        <w:t>neutral</w:t>
      </w:r>
    </w:p>
    <w:p>
      <w:pPr>
        <w:pStyle w:val="ListParagraph"/>
        <w:numPr>
          <w:ilvl w:val="1"/>
          <w:numId w:val="16"/>
        </w:numPr>
        <w:tabs>
          <w:tab w:pos="1122" w:val="left" w:leader="none"/>
        </w:tabs>
        <w:spacing w:line="240" w:lineRule="auto" w:before="48"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762" w:val="left" w:leader="none"/>
        </w:tabs>
        <w:spacing w:line="249" w:lineRule="auto" w:before="54" w:after="0"/>
        <w:ind w:left="761" w:right="3" w:hanging="343"/>
        <w:jc w:val="both"/>
        <w:rPr>
          <w:sz w:val="20"/>
        </w:rPr>
      </w:pPr>
      <w:r>
        <w:rPr>
          <w:color w:val="231F20"/>
          <w:sz w:val="20"/>
        </w:rPr>
        <w:t>A </w:t>
      </w:r>
      <w:r>
        <w:rPr>
          <w:color w:val="231F20"/>
          <w:spacing w:val="6"/>
          <w:sz w:val="20"/>
        </w:rPr>
        <w:t>trivalent impurity </w:t>
      </w:r>
      <w:r>
        <w:rPr>
          <w:color w:val="231F20"/>
          <w:spacing w:val="4"/>
          <w:sz w:val="20"/>
        </w:rPr>
        <w:t>has </w:t>
      </w:r>
      <w:r>
        <w:rPr>
          <w:color w:val="231F20"/>
          <w:spacing w:val="6"/>
          <w:sz w:val="20"/>
        </w:rPr>
        <w:t>........ </w:t>
      </w:r>
      <w:r>
        <w:rPr>
          <w:color w:val="231F20"/>
          <w:spacing w:val="7"/>
          <w:sz w:val="20"/>
        </w:rPr>
        <w:t>valence </w:t>
      </w:r>
      <w:r>
        <w:rPr>
          <w:color w:val="231F20"/>
          <w:sz w:val="20"/>
        </w:rPr>
        <w:t>electrons.</w:t>
      </w:r>
    </w:p>
    <w:p>
      <w:pPr>
        <w:pStyle w:val="ListParagraph"/>
        <w:numPr>
          <w:ilvl w:val="1"/>
          <w:numId w:val="16"/>
        </w:numPr>
        <w:tabs>
          <w:tab w:pos="1122" w:val="left" w:leader="none"/>
          <w:tab w:pos="2405" w:val="left" w:leader="none"/>
        </w:tabs>
        <w:spacing w:line="240" w:lineRule="auto" w:before="42" w:after="0"/>
        <w:ind w:left="1121" w:right="0" w:hanging="324"/>
        <w:jc w:val="left"/>
        <w:rPr>
          <w:sz w:val="20"/>
        </w:rPr>
      </w:pPr>
      <w:r>
        <w:rPr>
          <w:color w:val="231F20"/>
          <w:sz w:val="20"/>
        </w:rPr>
        <w:t>4</w:t>
        <w:tab/>
      </w:r>
      <w:r>
        <w:rPr>
          <w:color w:val="231F20"/>
          <w:spacing w:val="10"/>
          <w:sz w:val="20"/>
        </w:rPr>
        <w:t>(</w:t>
      </w:r>
      <w:r>
        <w:rPr>
          <w:i/>
          <w:color w:val="231F20"/>
          <w:spacing w:val="10"/>
          <w:sz w:val="20"/>
        </w:rPr>
        <w:t>ii</w:t>
      </w:r>
      <w:r>
        <w:rPr>
          <w:color w:val="231F20"/>
          <w:spacing w:val="10"/>
          <w:sz w:val="20"/>
        </w:rPr>
        <w:t>)</w:t>
      </w:r>
      <w:r>
        <w:rPr>
          <w:color w:val="231F20"/>
          <w:sz w:val="20"/>
        </w:rPr>
        <w:t> 5 </w:t>
      </w:r>
      <w:r>
        <w:rPr>
          <w:color w:val="231F20"/>
          <w:spacing w:val="-9"/>
          <w:sz w:val="20"/>
        </w:rPr>
        <w:t> </w:t>
      </w:r>
    </w:p>
    <w:p>
      <w:pPr>
        <w:tabs>
          <w:tab w:pos="2371" w:val="left" w:leader="none"/>
        </w:tabs>
        <w:spacing w:before="49"/>
        <w:ind w:left="686" w:right="0" w:firstLine="0"/>
        <w:jc w:val="left"/>
        <w:rPr>
          <w:sz w:val="20"/>
        </w:rPr>
      </w:pPr>
      <w:r>
        <w:rPr>
          <w:color w:val="231F20"/>
          <w:sz w:val="20"/>
        </w:rPr>
        <w:t>(</w:t>
      </w:r>
      <w:r>
        <w:rPr>
          <w:i/>
          <w:color w:val="231F20"/>
          <w:sz w:val="20"/>
        </w:rPr>
        <w:t>iii</w:t>
      </w:r>
      <w:r>
        <w:rPr>
          <w:color w:val="231F20"/>
          <w:sz w:val="20"/>
        </w:rPr>
        <w:t>) </w:t>
      </w:r>
      <w:r>
        <w:rPr>
          <w:color w:val="231F20"/>
          <w:spacing w:val="34"/>
          <w:sz w:val="20"/>
        </w:rPr>
        <w:t> </w:t>
      </w:r>
      <w:r>
        <w:rPr>
          <w:color w:val="231F20"/>
          <w:sz w:val="20"/>
        </w:rPr>
        <w:t>6</w:t>
        <w:tab/>
      </w:r>
      <w:r>
        <w:rPr>
          <w:color w:val="231F20"/>
          <w:spacing w:val="9"/>
          <w:sz w:val="20"/>
        </w:rPr>
        <w:t>(</w:t>
      </w:r>
      <w:r>
        <w:rPr>
          <w:i/>
          <w:color w:val="231F20"/>
          <w:spacing w:val="9"/>
          <w:sz w:val="20"/>
        </w:rPr>
        <w:t>iv</w:t>
      </w:r>
      <w:r>
        <w:rPr>
          <w:color w:val="231F20"/>
          <w:spacing w:val="9"/>
          <w:sz w:val="20"/>
        </w:rPr>
        <w:t>)</w:t>
      </w:r>
      <w:r>
        <w:rPr>
          <w:color w:val="231F20"/>
          <w:spacing w:val="3"/>
          <w:sz w:val="20"/>
        </w:rPr>
        <w:t> </w:t>
      </w:r>
      <w:r>
        <w:rPr>
          <w:color w:val="231F20"/>
          <w:sz w:val="20"/>
        </w:rPr>
        <w:t>3 </w:t>
      </w:r>
      <w:r>
        <w:rPr>
          <w:color w:val="231F20"/>
          <w:spacing w:val="-9"/>
          <w:sz w:val="20"/>
        </w:rPr>
        <w:t> </w:t>
      </w:r>
    </w:p>
    <w:p>
      <w:pPr>
        <w:pStyle w:val="ListParagraph"/>
        <w:numPr>
          <w:ilvl w:val="0"/>
          <w:numId w:val="16"/>
        </w:numPr>
        <w:tabs>
          <w:tab w:pos="762" w:val="left" w:leader="none"/>
        </w:tabs>
        <w:spacing w:line="249" w:lineRule="auto" w:before="50" w:after="0"/>
        <w:ind w:left="761" w:right="9" w:hanging="343"/>
        <w:jc w:val="both"/>
        <w:rPr>
          <w:sz w:val="20"/>
        </w:rPr>
      </w:pPr>
      <w:r>
        <w:rPr>
          <w:color w:val="231F20"/>
          <w:sz w:val="20"/>
        </w:rPr>
        <w:t>Addition</w:t>
      </w:r>
      <w:r>
        <w:rPr>
          <w:color w:val="231F20"/>
          <w:spacing w:val="-13"/>
          <w:sz w:val="20"/>
        </w:rPr>
        <w:t> </w:t>
      </w:r>
      <w:r>
        <w:rPr>
          <w:color w:val="231F20"/>
          <w:sz w:val="20"/>
        </w:rPr>
        <w:t>of</w:t>
      </w:r>
      <w:r>
        <w:rPr>
          <w:color w:val="231F20"/>
          <w:spacing w:val="-13"/>
          <w:sz w:val="20"/>
        </w:rPr>
        <w:t> </w:t>
      </w:r>
      <w:r>
        <w:rPr>
          <w:color w:val="231F20"/>
          <w:sz w:val="20"/>
        </w:rPr>
        <w:t>trivalent</w:t>
      </w:r>
      <w:r>
        <w:rPr>
          <w:color w:val="231F20"/>
          <w:spacing w:val="-13"/>
          <w:sz w:val="20"/>
        </w:rPr>
        <w:t> </w:t>
      </w:r>
      <w:r>
        <w:rPr>
          <w:color w:val="231F20"/>
          <w:sz w:val="20"/>
        </w:rPr>
        <w:t>impurity</w:t>
      </w:r>
      <w:r>
        <w:rPr>
          <w:color w:val="231F20"/>
          <w:spacing w:val="-13"/>
          <w:sz w:val="20"/>
        </w:rPr>
        <w:t> </w:t>
      </w:r>
      <w:r>
        <w:rPr>
          <w:color w:val="231F20"/>
          <w:sz w:val="20"/>
        </w:rPr>
        <w:t>to</w:t>
      </w:r>
      <w:r>
        <w:rPr>
          <w:color w:val="231F20"/>
          <w:spacing w:val="-13"/>
          <w:sz w:val="20"/>
        </w:rPr>
        <w:t> </w:t>
      </w:r>
      <w:r>
        <w:rPr>
          <w:color w:val="231F20"/>
          <w:sz w:val="20"/>
        </w:rPr>
        <w:t>a</w:t>
      </w:r>
      <w:r>
        <w:rPr>
          <w:color w:val="231F20"/>
          <w:spacing w:val="-13"/>
          <w:sz w:val="20"/>
        </w:rPr>
        <w:t> </w:t>
      </w:r>
      <w:r>
        <w:rPr>
          <w:color w:val="231F20"/>
          <w:sz w:val="20"/>
        </w:rPr>
        <w:t>semicon- ductor creates many</w:t>
      </w:r>
      <w:r>
        <w:rPr>
          <w:color w:val="231F20"/>
          <w:spacing w:val="-12"/>
          <w:sz w:val="20"/>
        </w:rPr>
        <w:t> </w:t>
      </w:r>
      <w:r>
        <w:rPr>
          <w:color w:val="231F20"/>
          <w:sz w:val="20"/>
        </w:rPr>
        <w:t>........</w:t>
      </w:r>
    </w:p>
    <w:p>
      <w:pPr>
        <w:pStyle w:val="ListParagraph"/>
        <w:numPr>
          <w:ilvl w:val="1"/>
          <w:numId w:val="16"/>
        </w:numPr>
        <w:tabs>
          <w:tab w:pos="1122" w:val="left" w:leader="none"/>
          <w:tab w:pos="2405" w:val="left" w:leader="none"/>
        </w:tabs>
        <w:spacing w:line="240" w:lineRule="auto" w:before="43" w:after="0"/>
        <w:ind w:left="1121" w:right="0" w:hanging="324"/>
        <w:jc w:val="left"/>
        <w:rPr>
          <w:sz w:val="20"/>
        </w:rPr>
      </w:pPr>
      <w:r>
        <w:rPr>
          <w:color w:val="231F20"/>
          <w:sz w:val="20"/>
        </w:rPr>
        <w:t>holes</w:t>
        <w:tab/>
        <w:t>(</w:t>
      </w:r>
      <w:r>
        <w:rPr>
          <w:i/>
          <w:color w:val="231F20"/>
          <w:sz w:val="20"/>
        </w:rPr>
        <w:t>ii</w:t>
      </w:r>
      <w:r>
        <w:rPr>
          <w:color w:val="231F20"/>
          <w:sz w:val="20"/>
        </w:rPr>
        <w:t>) free</w:t>
      </w:r>
      <w:r>
        <w:rPr>
          <w:color w:val="231F20"/>
          <w:spacing w:val="-15"/>
          <w:sz w:val="20"/>
        </w:rPr>
        <w:t> </w:t>
      </w:r>
      <w:r>
        <w:rPr>
          <w:color w:val="231F20"/>
          <w:sz w:val="20"/>
        </w:rPr>
        <w:t>electrons</w:t>
      </w:r>
    </w:p>
    <w:p>
      <w:pPr>
        <w:pStyle w:val="ListParagraph"/>
        <w:numPr>
          <w:ilvl w:val="0"/>
          <w:numId w:val="18"/>
        </w:numPr>
        <w:tabs>
          <w:tab w:pos="1122" w:val="left" w:leader="none"/>
        </w:tabs>
        <w:spacing w:line="240" w:lineRule="auto" w:before="48" w:after="0"/>
        <w:ind w:left="1121" w:right="0" w:hanging="435"/>
        <w:jc w:val="left"/>
        <w:rPr>
          <w:sz w:val="20"/>
        </w:rPr>
      </w:pPr>
      <w:r>
        <w:rPr>
          <w:color w:val="231F20"/>
          <w:sz w:val="20"/>
        </w:rPr>
        <w:t>valence</w:t>
      </w:r>
      <w:r>
        <w:rPr>
          <w:color w:val="231F20"/>
          <w:spacing w:val="-9"/>
          <w:sz w:val="20"/>
        </w:rPr>
        <w:t> </w:t>
      </w:r>
      <w:r>
        <w:rPr>
          <w:color w:val="231F20"/>
          <w:sz w:val="20"/>
        </w:rPr>
        <w:t>electrons</w:t>
      </w:r>
    </w:p>
    <w:p>
      <w:pPr>
        <w:pStyle w:val="ListParagraph"/>
        <w:numPr>
          <w:ilvl w:val="0"/>
          <w:numId w:val="18"/>
        </w:numPr>
        <w:tabs>
          <w:tab w:pos="1122" w:val="left" w:leader="none"/>
        </w:tabs>
        <w:spacing w:line="240" w:lineRule="auto" w:before="51" w:after="0"/>
        <w:ind w:left="1121" w:right="0" w:hanging="413"/>
        <w:jc w:val="left"/>
        <w:rPr>
          <w:sz w:val="20"/>
        </w:rPr>
      </w:pPr>
      <w:r>
        <w:rPr>
          <w:color w:val="231F20"/>
          <w:sz w:val="20"/>
        </w:rPr>
        <w:t>bound</w:t>
      </w:r>
      <w:r>
        <w:rPr>
          <w:color w:val="231F20"/>
          <w:spacing w:val="-5"/>
          <w:sz w:val="20"/>
        </w:rPr>
        <w:t> </w:t>
      </w:r>
      <w:r>
        <w:rPr>
          <w:color w:val="231F20"/>
          <w:sz w:val="20"/>
        </w:rPr>
        <w:t>electrons</w:t>
      </w:r>
    </w:p>
    <w:p>
      <w:pPr>
        <w:pStyle w:val="ListParagraph"/>
        <w:numPr>
          <w:ilvl w:val="0"/>
          <w:numId w:val="16"/>
        </w:numPr>
        <w:tabs>
          <w:tab w:pos="762" w:val="left" w:leader="none"/>
        </w:tabs>
        <w:spacing w:line="240" w:lineRule="auto" w:before="51" w:after="0"/>
        <w:ind w:left="761" w:right="0" w:hanging="343"/>
        <w:jc w:val="left"/>
        <w:rPr>
          <w:sz w:val="20"/>
        </w:rPr>
      </w:pPr>
      <w:r>
        <w:rPr>
          <w:color w:val="231F20"/>
          <w:sz w:val="20"/>
        </w:rPr>
        <w:t>A</w:t>
      </w:r>
      <w:r>
        <w:rPr>
          <w:color w:val="231F20"/>
          <w:spacing w:val="-18"/>
          <w:sz w:val="20"/>
        </w:rPr>
        <w:t> </w:t>
      </w:r>
      <w:r>
        <w:rPr>
          <w:color w:val="231F20"/>
          <w:spacing w:val="-3"/>
          <w:sz w:val="20"/>
        </w:rPr>
        <w:t>hole</w:t>
      </w:r>
      <w:r>
        <w:rPr>
          <w:color w:val="231F20"/>
          <w:spacing w:val="-19"/>
          <w:sz w:val="20"/>
        </w:rPr>
        <w:t> </w:t>
      </w:r>
      <w:r>
        <w:rPr>
          <w:color w:val="231F20"/>
          <w:sz w:val="20"/>
        </w:rPr>
        <w:t>in</w:t>
      </w:r>
      <w:r>
        <w:rPr>
          <w:color w:val="231F20"/>
          <w:spacing w:val="-18"/>
          <w:sz w:val="20"/>
        </w:rPr>
        <w:t> </w:t>
      </w:r>
      <w:r>
        <w:rPr>
          <w:color w:val="231F20"/>
          <w:sz w:val="20"/>
        </w:rPr>
        <w:t>a</w:t>
      </w:r>
      <w:r>
        <w:rPr>
          <w:color w:val="231F20"/>
          <w:spacing w:val="-18"/>
          <w:sz w:val="20"/>
        </w:rPr>
        <w:t> </w:t>
      </w:r>
      <w:r>
        <w:rPr>
          <w:color w:val="231F20"/>
          <w:spacing w:val="-3"/>
          <w:sz w:val="20"/>
        </w:rPr>
        <w:t>semiconductor</w:t>
      </w:r>
      <w:r>
        <w:rPr>
          <w:color w:val="231F20"/>
          <w:spacing w:val="-18"/>
          <w:sz w:val="20"/>
        </w:rPr>
        <w:t> </w:t>
      </w:r>
      <w:r>
        <w:rPr>
          <w:color w:val="231F20"/>
          <w:sz w:val="20"/>
        </w:rPr>
        <w:t>is</w:t>
      </w:r>
      <w:r>
        <w:rPr>
          <w:color w:val="231F20"/>
          <w:spacing w:val="-18"/>
          <w:sz w:val="20"/>
        </w:rPr>
        <w:t> </w:t>
      </w:r>
      <w:r>
        <w:rPr>
          <w:color w:val="231F20"/>
          <w:spacing w:val="-3"/>
          <w:sz w:val="20"/>
        </w:rPr>
        <w:t>defined</w:t>
      </w:r>
      <w:r>
        <w:rPr>
          <w:color w:val="231F20"/>
          <w:spacing w:val="-18"/>
          <w:sz w:val="20"/>
        </w:rPr>
        <w:t> </w:t>
      </w:r>
      <w:r>
        <w:rPr>
          <w:color w:val="231F20"/>
          <w:sz w:val="20"/>
        </w:rPr>
        <w:t>as</w:t>
      </w:r>
      <w:r>
        <w:rPr>
          <w:color w:val="231F20"/>
          <w:spacing w:val="18"/>
          <w:sz w:val="20"/>
        </w:rPr>
        <w:t> </w:t>
      </w:r>
      <w:r>
        <w:rPr>
          <w:color w:val="231F20"/>
          <w:spacing w:val="-3"/>
          <w:sz w:val="20"/>
        </w:rPr>
        <w:t>........</w:t>
      </w:r>
    </w:p>
    <w:p>
      <w:pPr>
        <w:pStyle w:val="ListParagraph"/>
        <w:numPr>
          <w:ilvl w:val="1"/>
          <w:numId w:val="16"/>
        </w:numPr>
        <w:tabs>
          <w:tab w:pos="1122" w:val="left" w:leader="none"/>
        </w:tabs>
        <w:spacing w:line="240" w:lineRule="auto" w:before="48" w:after="0"/>
        <w:ind w:left="1121" w:right="0" w:hanging="324"/>
        <w:jc w:val="left"/>
        <w:rPr>
          <w:sz w:val="20"/>
        </w:rPr>
      </w:pPr>
      <w:r>
        <w:rPr>
          <w:color w:val="231F20"/>
          <w:sz w:val="20"/>
        </w:rPr>
        <w:t>a free</w:t>
      </w:r>
      <w:r>
        <w:rPr>
          <w:color w:val="231F20"/>
          <w:spacing w:val="-4"/>
          <w:sz w:val="20"/>
        </w:rPr>
        <w:t> </w:t>
      </w:r>
      <w:r>
        <w:rPr>
          <w:color w:val="231F20"/>
          <w:sz w:val="20"/>
        </w:rPr>
        <w:t>electron</w:t>
      </w:r>
    </w:p>
    <w:p>
      <w:pPr>
        <w:pStyle w:val="ListParagraph"/>
        <w:numPr>
          <w:ilvl w:val="1"/>
          <w:numId w:val="16"/>
        </w:numPr>
        <w:tabs>
          <w:tab w:pos="1122" w:val="left" w:leader="none"/>
        </w:tabs>
        <w:spacing w:line="249" w:lineRule="auto" w:before="51" w:after="0"/>
        <w:ind w:left="1121" w:right="9" w:hanging="379"/>
        <w:jc w:val="left"/>
        <w:rPr>
          <w:sz w:val="20"/>
        </w:rPr>
      </w:pPr>
      <w:r>
        <w:rPr>
          <w:color w:val="231F20"/>
          <w:sz w:val="20"/>
        </w:rPr>
        <w:t>the incomplete part of an electron pair bond</w:t>
      </w:r>
    </w:p>
    <w:p>
      <w:pPr>
        <w:pStyle w:val="ListParagraph"/>
        <w:numPr>
          <w:ilvl w:val="1"/>
          <w:numId w:val="16"/>
        </w:numPr>
        <w:tabs>
          <w:tab w:pos="1122" w:val="left" w:leader="none"/>
        </w:tabs>
        <w:spacing w:line="240" w:lineRule="auto" w:before="43" w:after="0"/>
        <w:ind w:left="1121" w:right="0" w:hanging="435"/>
        <w:jc w:val="left"/>
        <w:rPr>
          <w:sz w:val="20"/>
        </w:rPr>
      </w:pPr>
      <w:r>
        <w:rPr>
          <w:color w:val="231F20"/>
          <w:sz w:val="20"/>
        </w:rPr>
        <w:t>a free</w:t>
      </w:r>
      <w:r>
        <w:rPr>
          <w:color w:val="231F20"/>
          <w:spacing w:val="-2"/>
          <w:sz w:val="20"/>
        </w:rPr>
        <w:t> </w:t>
      </w:r>
      <w:r>
        <w:rPr>
          <w:color w:val="231F20"/>
          <w:sz w:val="20"/>
        </w:rPr>
        <w:t>proton</w:t>
      </w:r>
    </w:p>
    <w:p>
      <w:pPr>
        <w:pStyle w:val="ListParagraph"/>
        <w:numPr>
          <w:ilvl w:val="1"/>
          <w:numId w:val="16"/>
        </w:numPr>
        <w:tabs>
          <w:tab w:pos="1122" w:val="left" w:leader="none"/>
        </w:tabs>
        <w:spacing w:line="240" w:lineRule="auto" w:before="48" w:after="0"/>
        <w:ind w:left="1121" w:right="0" w:hanging="413"/>
        <w:jc w:val="left"/>
        <w:rPr>
          <w:sz w:val="20"/>
        </w:rPr>
      </w:pPr>
      <w:r>
        <w:rPr>
          <w:color w:val="231F20"/>
          <w:sz w:val="20"/>
        </w:rPr>
        <w:t>a free</w:t>
      </w:r>
      <w:r>
        <w:rPr>
          <w:color w:val="231F20"/>
          <w:spacing w:val="-8"/>
          <w:sz w:val="20"/>
        </w:rPr>
        <w:t> </w:t>
      </w:r>
      <w:r>
        <w:rPr>
          <w:color w:val="231F20"/>
          <w:sz w:val="20"/>
        </w:rPr>
        <w:t>neutron</w:t>
      </w:r>
    </w:p>
    <w:p>
      <w:pPr>
        <w:pStyle w:val="ListParagraph"/>
        <w:numPr>
          <w:ilvl w:val="0"/>
          <w:numId w:val="16"/>
        </w:numPr>
        <w:tabs>
          <w:tab w:pos="762" w:val="left" w:leader="none"/>
        </w:tabs>
        <w:spacing w:line="249" w:lineRule="auto" w:before="51" w:after="0"/>
        <w:ind w:left="761" w:right="9" w:hanging="343"/>
        <w:jc w:val="both"/>
        <w:rPr>
          <w:sz w:val="20"/>
        </w:rPr>
      </w:pPr>
      <w:r>
        <w:rPr>
          <w:color w:val="231F20"/>
          <w:sz w:val="20"/>
        </w:rPr>
        <w:t>The impurity level in an extrinsic</w:t>
      </w:r>
      <w:r>
        <w:rPr>
          <w:color w:val="231F20"/>
          <w:spacing w:val="-24"/>
          <w:sz w:val="20"/>
        </w:rPr>
        <w:t> </w:t>
      </w:r>
      <w:r>
        <w:rPr>
          <w:color w:val="231F20"/>
          <w:sz w:val="20"/>
        </w:rPr>
        <w:t>semicon- </w:t>
      </w:r>
      <w:r>
        <w:rPr>
          <w:color w:val="231F20"/>
          <w:spacing w:val="-3"/>
          <w:sz w:val="20"/>
        </w:rPr>
        <w:t>ductor </w:t>
      </w:r>
      <w:r>
        <w:rPr>
          <w:color w:val="231F20"/>
          <w:sz w:val="20"/>
        </w:rPr>
        <w:t>is </w:t>
      </w:r>
      <w:r>
        <w:rPr>
          <w:color w:val="231F20"/>
          <w:spacing w:val="-3"/>
          <w:sz w:val="20"/>
        </w:rPr>
        <w:t>about ........ </w:t>
      </w:r>
      <w:r>
        <w:rPr>
          <w:color w:val="231F20"/>
          <w:sz w:val="20"/>
        </w:rPr>
        <w:t>of </w:t>
      </w:r>
      <w:r>
        <w:rPr>
          <w:color w:val="231F20"/>
          <w:spacing w:val="-3"/>
          <w:sz w:val="20"/>
        </w:rPr>
        <w:t>pure</w:t>
      </w:r>
      <w:r>
        <w:rPr>
          <w:color w:val="231F20"/>
          <w:spacing w:val="-31"/>
          <w:sz w:val="20"/>
        </w:rPr>
        <w:t> </w:t>
      </w:r>
      <w:r>
        <w:rPr>
          <w:color w:val="231F20"/>
          <w:spacing w:val="-4"/>
          <w:sz w:val="20"/>
        </w:rPr>
        <w:t>semiconductor.</w:t>
      </w:r>
    </w:p>
    <w:p>
      <w:pPr>
        <w:pStyle w:val="ListParagraph"/>
        <w:numPr>
          <w:ilvl w:val="1"/>
          <w:numId w:val="16"/>
        </w:numPr>
        <w:tabs>
          <w:tab w:pos="1122" w:val="left" w:leader="none"/>
        </w:tabs>
        <w:spacing w:line="240" w:lineRule="auto" w:before="42" w:after="0"/>
        <w:ind w:left="1121" w:right="0" w:hanging="324"/>
        <w:jc w:val="left"/>
        <w:rPr>
          <w:sz w:val="20"/>
        </w:rPr>
      </w:pPr>
      <w:r>
        <w:rPr>
          <w:color w:val="231F20"/>
          <w:sz w:val="20"/>
        </w:rPr>
        <w:t>10 atoms for 10</w:t>
      </w:r>
      <w:r>
        <w:rPr>
          <w:color w:val="231F20"/>
          <w:sz w:val="20"/>
          <w:vertAlign w:val="superscript"/>
        </w:rPr>
        <w:t>8</w:t>
      </w:r>
      <w:r>
        <w:rPr>
          <w:color w:val="231F20"/>
          <w:spacing w:val="-25"/>
          <w:sz w:val="20"/>
          <w:vertAlign w:val="baseline"/>
        </w:rPr>
        <w:t> </w:t>
      </w:r>
      <w:r>
        <w:rPr>
          <w:color w:val="231F20"/>
          <w:sz w:val="20"/>
          <w:vertAlign w:val="baseline"/>
        </w:rPr>
        <w:t>atoms</w:t>
      </w:r>
    </w:p>
    <w:p>
      <w:pPr>
        <w:pStyle w:val="ListParagraph"/>
        <w:numPr>
          <w:ilvl w:val="1"/>
          <w:numId w:val="16"/>
        </w:numPr>
        <w:tabs>
          <w:tab w:pos="1122" w:val="left" w:leader="none"/>
        </w:tabs>
        <w:spacing w:line="240" w:lineRule="auto" w:before="49" w:after="0"/>
        <w:ind w:left="1121" w:right="0" w:hanging="379"/>
        <w:jc w:val="left"/>
        <w:rPr>
          <w:sz w:val="20"/>
        </w:rPr>
      </w:pPr>
      <w:r>
        <w:rPr>
          <w:color w:val="231F20"/>
          <w:sz w:val="20"/>
        </w:rPr>
        <w:t>1 atom for 10</w:t>
      </w:r>
      <w:r>
        <w:rPr>
          <w:color w:val="231F20"/>
          <w:sz w:val="20"/>
          <w:vertAlign w:val="superscript"/>
        </w:rPr>
        <w:t>8</w:t>
      </w:r>
      <w:r>
        <w:rPr>
          <w:color w:val="231F20"/>
          <w:spacing w:val="-24"/>
          <w:sz w:val="20"/>
          <w:vertAlign w:val="baseline"/>
        </w:rPr>
        <w:t> </w:t>
      </w:r>
      <w:r>
        <w:rPr>
          <w:color w:val="231F20"/>
          <w:sz w:val="20"/>
          <w:vertAlign w:val="baseline"/>
        </w:rPr>
        <w:t>atoms</w:t>
      </w:r>
    </w:p>
    <w:p>
      <w:pPr>
        <w:pStyle w:val="ListParagraph"/>
        <w:numPr>
          <w:ilvl w:val="1"/>
          <w:numId w:val="16"/>
        </w:numPr>
        <w:tabs>
          <w:tab w:pos="1122" w:val="left" w:leader="none"/>
        </w:tabs>
        <w:spacing w:line="240" w:lineRule="auto" w:before="50" w:after="0"/>
        <w:ind w:left="1121" w:right="0" w:hanging="435"/>
        <w:jc w:val="left"/>
        <w:rPr>
          <w:sz w:val="20"/>
        </w:rPr>
      </w:pPr>
      <w:r>
        <w:rPr>
          <w:color w:val="231F20"/>
          <w:sz w:val="20"/>
        </w:rPr>
        <w:t>1 atom for 10</w:t>
      </w:r>
      <w:r>
        <w:rPr>
          <w:color w:val="231F20"/>
          <w:sz w:val="20"/>
          <w:vertAlign w:val="superscript"/>
        </w:rPr>
        <w:t>4</w:t>
      </w:r>
      <w:r>
        <w:rPr>
          <w:color w:val="231F20"/>
          <w:spacing w:val="-40"/>
          <w:sz w:val="20"/>
          <w:vertAlign w:val="baseline"/>
        </w:rPr>
        <w:t> </w:t>
      </w:r>
      <w:r>
        <w:rPr>
          <w:color w:val="231F20"/>
          <w:sz w:val="20"/>
          <w:vertAlign w:val="baseline"/>
        </w:rPr>
        <w:t>atoms</w:t>
      </w:r>
    </w:p>
    <w:p>
      <w:pPr>
        <w:pStyle w:val="ListParagraph"/>
        <w:numPr>
          <w:ilvl w:val="1"/>
          <w:numId w:val="16"/>
        </w:numPr>
        <w:tabs>
          <w:tab w:pos="1122" w:val="left" w:leader="none"/>
        </w:tabs>
        <w:spacing w:line="240" w:lineRule="auto" w:before="49" w:after="0"/>
        <w:ind w:left="1121" w:right="0" w:hanging="413"/>
        <w:jc w:val="left"/>
        <w:rPr>
          <w:sz w:val="20"/>
        </w:rPr>
      </w:pPr>
      <w:r>
        <w:rPr>
          <w:color w:val="231F20"/>
          <w:sz w:val="20"/>
        </w:rPr>
        <w:t>1 atom for 100</w:t>
      </w:r>
      <w:r>
        <w:rPr>
          <w:color w:val="231F20"/>
          <w:spacing w:val="-17"/>
          <w:sz w:val="20"/>
        </w:rPr>
        <w:t> </w:t>
      </w:r>
      <w:r>
        <w:rPr>
          <w:color w:val="231F20"/>
          <w:sz w:val="20"/>
        </w:rPr>
        <w:t>atoms</w:t>
      </w:r>
    </w:p>
    <w:p>
      <w:pPr>
        <w:pStyle w:val="ListParagraph"/>
        <w:numPr>
          <w:ilvl w:val="0"/>
          <w:numId w:val="16"/>
        </w:numPr>
        <w:tabs>
          <w:tab w:pos="762" w:val="left" w:leader="none"/>
        </w:tabs>
        <w:spacing w:line="249" w:lineRule="auto" w:before="51" w:after="0"/>
        <w:ind w:left="761" w:right="0" w:hanging="343"/>
        <w:jc w:val="both"/>
        <w:rPr>
          <w:sz w:val="20"/>
        </w:rPr>
      </w:pPr>
      <w:r>
        <w:rPr>
          <w:color w:val="231F20"/>
          <w:spacing w:val="2"/>
          <w:sz w:val="20"/>
        </w:rPr>
        <w:t>As </w:t>
      </w:r>
      <w:r>
        <w:rPr>
          <w:color w:val="231F20"/>
          <w:spacing w:val="3"/>
          <w:sz w:val="20"/>
        </w:rPr>
        <w:t>the </w:t>
      </w:r>
      <w:r>
        <w:rPr>
          <w:color w:val="231F20"/>
          <w:spacing w:val="4"/>
          <w:sz w:val="20"/>
        </w:rPr>
        <w:t>doping </w:t>
      </w:r>
      <w:r>
        <w:rPr>
          <w:color w:val="231F20"/>
          <w:spacing w:val="2"/>
          <w:sz w:val="20"/>
        </w:rPr>
        <w:t>to </w:t>
      </w:r>
      <w:r>
        <w:rPr>
          <w:color w:val="231F20"/>
          <w:sz w:val="20"/>
        </w:rPr>
        <w:t>a </w:t>
      </w:r>
      <w:r>
        <w:rPr>
          <w:color w:val="231F20"/>
          <w:spacing w:val="3"/>
          <w:sz w:val="20"/>
        </w:rPr>
        <w:t>pure </w:t>
      </w:r>
      <w:r>
        <w:rPr>
          <w:color w:val="231F20"/>
          <w:spacing w:val="5"/>
          <w:sz w:val="20"/>
        </w:rPr>
        <w:t>semiconductor </w:t>
      </w:r>
      <w:r>
        <w:rPr>
          <w:color w:val="231F20"/>
          <w:spacing w:val="10"/>
          <w:sz w:val="20"/>
        </w:rPr>
        <w:t>increases, </w:t>
      </w:r>
      <w:r>
        <w:rPr>
          <w:color w:val="231F20"/>
          <w:spacing w:val="8"/>
          <w:sz w:val="20"/>
        </w:rPr>
        <w:t>the </w:t>
      </w:r>
      <w:r>
        <w:rPr>
          <w:color w:val="231F20"/>
          <w:spacing w:val="9"/>
          <w:sz w:val="20"/>
        </w:rPr>
        <w:t>bulk </w:t>
      </w:r>
      <w:r>
        <w:rPr>
          <w:color w:val="231F20"/>
          <w:spacing w:val="10"/>
          <w:sz w:val="20"/>
        </w:rPr>
        <w:t>resistance </w:t>
      </w:r>
      <w:r>
        <w:rPr>
          <w:color w:val="231F20"/>
          <w:spacing w:val="6"/>
          <w:sz w:val="20"/>
        </w:rPr>
        <w:t>of </w:t>
      </w:r>
      <w:r>
        <w:rPr>
          <w:color w:val="231F20"/>
          <w:spacing w:val="12"/>
          <w:sz w:val="20"/>
        </w:rPr>
        <w:t>the </w:t>
      </w:r>
      <w:r>
        <w:rPr>
          <w:color w:val="231F20"/>
          <w:sz w:val="20"/>
        </w:rPr>
        <w:t>semiconductor</w:t>
      </w:r>
      <w:r>
        <w:rPr>
          <w:color w:val="231F20"/>
          <w:spacing w:val="-9"/>
          <w:sz w:val="20"/>
        </w:rPr>
        <w:t> </w:t>
      </w:r>
      <w:r>
        <w:rPr>
          <w:color w:val="231F20"/>
          <w:sz w:val="20"/>
        </w:rPr>
        <w:t>........</w:t>
      </w:r>
    </w:p>
    <w:p>
      <w:pPr>
        <w:pStyle w:val="ListParagraph"/>
        <w:numPr>
          <w:ilvl w:val="1"/>
          <w:numId w:val="16"/>
        </w:numPr>
        <w:tabs>
          <w:tab w:pos="1122" w:val="left" w:leader="none"/>
        </w:tabs>
        <w:spacing w:line="240" w:lineRule="auto" w:before="43" w:after="0"/>
        <w:ind w:left="1121" w:right="0" w:hanging="324"/>
        <w:jc w:val="left"/>
        <w:rPr>
          <w:sz w:val="20"/>
        </w:rPr>
      </w:pPr>
      <w:r>
        <w:rPr>
          <w:color w:val="231F20"/>
          <w:sz w:val="20"/>
        </w:rPr>
        <w:t>remains the</w:t>
      </w:r>
      <w:r>
        <w:rPr>
          <w:color w:val="231F20"/>
          <w:spacing w:val="-17"/>
          <w:sz w:val="20"/>
        </w:rPr>
        <w:t> </w:t>
      </w:r>
      <w:r>
        <w:rPr>
          <w:color w:val="231F20"/>
          <w:sz w:val="20"/>
        </w:rPr>
        <w:t>same</w:t>
      </w:r>
    </w:p>
    <w:p>
      <w:pPr>
        <w:pStyle w:val="ListParagraph"/>
        <w:numPr>
          <w:ilvl w:val="1"/>
          <w:numId w:val="16"/>
        </w:numPr>
        <w:tabs>
          <w:tab w:pos="1122" w:val="left" w:leader="none"/>
        </w:tabs>
        <w:spacing w:line="240" w:lineRule="auto" w:before="24" w:after="0"/>
        <w:ind w:left="1121" w:right="0" w:hanging="379"/>
        <w:jc w:val="left"/>
        <w:rPr>
          <w:sz w:val="20"/>
        </w:rPr>
      </w:pPr>
      <w:r>
        <w:rPr>
          <w:color w:val="231F20"/>
          <w:sz w:val="20"/>
        </w:rPr>
        <w:t>increases</w:t>
      </w:r>
    </w:p>
    <w:p>
      <w:pPr>
        <w:pStyle w:val="ListParagraph"/>
        <w:numPr>
          <w:ilvl w:val="1"/>
          <w:numId w:val="16"/>
        </w:numPr>
        <w:tabs>
          <w:tab w:pos="1122" w:val="left" w:leader="none"/>
        </w:tabs>
        <w:spacing w:line="240" w:lineRule="auto" w:before="22" w:after="0"/>
        <w:ind w:left="1121" w:right="0" w:hanging="435"/>
        <w:jc w:val="left"/>
        <w:rPr>
          <w:sz w:val="20"/>
        </w:rPr>
      </w:pPr>
      <w:r>
        <w:rPr>
          <w:color w:val="231F20"/>
          <w:sz w:val="20"/>
        </w:rPr>
        <w:t>decreases</w:t>
      </w:r>
    </w:p>
    <w:p>
      <w:pPr>
        <w:pStyle w:val="ListParagraph"/>
        <w:numPr>
          <w:ilvl w:val="1"/>
          <w:numId w:val="16"/>
        </w:numPr>
        <w:tabs>
          <w:tab w:pos="1122" w:val="left" w:leader="none"/>
        </w:tabs>
        <w:spacing w:line="240" w:lineRule="auto" w:before="25"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762" w:val="left" w:leader="none"/>
        </w:tabs>
        <w:spacing w:line="249" w:lineRule="auto" w:before="51" w:after="0"/>
        <w:ind w:left="761" w:right="12" w:hanging="343"/>
        <w:jc w:val="both"/>
        <w:rPr>
          <w:sz w:val="20"/>
        </w:rPr>
      </w:pPr>
      <w:r>
        <w:rPr>
          <w:color w:val="231F20"/>
          <w:sz w:val="20"/>
        </w:rPr>
        <w:t>A</w:t>
      </w:r>
      <w:r>
        <w:rPr>
          <w:color w:val="231F20"/>
          <w:spacing w:val="-18"/>
          <w:sz w:val="20"/>
        </w:rPr>
        <w:t> </w:t>
      </w:r>
      <w:r>
        <w:rPr>
          <w:color w:val="231F20"/>
          <w:spacing w:val="-3"/>
          <w:sz w:val="20"/>
        </w:rPr>
        <w:t>hole</w:t>
      </w:r>
      <w:r>
        <w:rPr>
          <w:color w:val="231F20"/>
          <w:spacing w:val="-18"/>
          <w:sz w:val="20"/>
        </w:rPr>
        <w:t> </w:t>
      </w:r>
      <w:r>
        <w:rPr>
          <w:color w:val="231F20"/>
          <w:sz w:val="20"/>
        </w:rPr>
        <w:t>and</w:t>
      </w:r>
      <w:r>
        <w:rPr>
          <w:color w:val="231F20"/>
          <w:spacing w:val="-17"/>
          <w:sz w:val="20"/>
        </w:rPr>
        <w:t> </w:t>
      </w:r>
      <w:r>
        <w:rPr>
          <w:color w:val="231F20"/>
          <w:spacing w:val="-3"/>
          <w:sz w:val="20"/>
        </w:rPr>
        <w:t>electron</w:t>
      </w:r>
      <w:r>
        <w:rPr>
          <w:color w:val="231F20"/>
          <w:spacing w:val="-18"/>
          <w:sz w:val="20"/>
        </w:rPr>
        <w:t> </w:t>
      </w:r>
      <w:r>
        <w:rPr>
          <w:color w:val="231F20"/>
          <w:sz w:val="20"/>
        </w:rPr>
        <w:t>in</w:t>
      </w:r>
      <w:r>
        <w:rPr>
          <w:color w:val="231F20"/>
          <w:spacing w:val="-18"/>
          <w:sz w:val="20"/>
        </w:rPr>
        <w:t> </w:t>
      </w:r>
      <w:r>
        <w:rPr>
          <w:color w:val="231F20"/>
          <w:spacing w:val="-3"/>
          <w:sz w:val="20"/>
        </w:rPr>
        <w:t>close</w:t>
      </w:r>
      <w:r>
        <w:rPr>
          <w:color w:val="231F20"/>
          <w:spacing w:val="-17"/>
          <w:sz w:val="20"/>
        </w:rPr>
        <w:t> </w:t>
      </w:r>
      <w:r>
        <w:rPr>
          <w:color w:val="231F20"/>
          <w:spacing w:val="-3"/>
          <w:sz w:val="20"/>
        </w:rPr>
        <w:t>proximity</w:t>
      </w:r>
      <w:r>
        <w:rPr>
          <w:color w:val="231F20"/>
          <w:spacing w:val="-18"/>
          <w:sz w:val="20"/>
        </w:rPr>
        <w:t> </w:t>
      </w:r>
      <w:r>
        <w:rPr>
          <w:color w:val="231F20"/>
          <w:spacing w:val="-3"/>
          <w:sz w:val="20"/>
        </w:rPr>
        <w:t>would </w:t>
      </w:r>
      <w:r>
        <w:rPr>
          <w:color w:val="231F20"/>
          <w:sz w:val="20"/>
        </w:rPr>
        <w:t>tend to</w:t>
      </w:r>
      <w:r>
        <w:rPr>
          <w:color w:val="231F20"/>
          <w:spacing w:val="47"/>
          <w:sz w:val="20"/>
        </w:rPr>
        <w:t> </w:t>
      </w:r>
      <w:r>
        <w:rPr>
          <w:color w:val="231F20"/>
          <w:sz w:val="20"/>
        </w:rPr>
        <w:t>........</w:t>
      </w:r>
    </w:p>
    <w:p>
      <w:pPr>
        <w:pStyle w:val="ListParagraph"/>
        <w:numPr>
          <w:ilvl w:val="1"/>
          <w:numId w:val="16"/>
        </w:numPr>
        <w:tabs>
          <w:tab w:pos="1122" w:val="left" w:leader="none"/>
        </w:tabs>
        <w:spacing w:line="240" w:lineRule="auto" w:before="42" w:after="0"/>
        <w:ind w:left="1121" w:right="0" w:hanging="324"/>
        <w:jc w:val="left"/>
        <w:rPr>
          <w:sz w:val="20"/>
        </w:rPr>
      </w:pPr>
      <w:r>
        <w:rPr>
          <w:color w:val="231F20"/>
          <w:sz w:val="20"/>
        </w:rPr>
        <w:t>repel each</w:t>
      </w:r>
      <w:r>
        <w:rPr>
          <w:color w:val="231F20"/>
          <w:spacing w:val="-4"/>
          <w:sz w:val="20"/>
        </w:rPr>
        <w:t> </w:t>
      </w:r>
      <w:r>
        <w:rPr>
          <w:color w:val="231F20"/>
          <w:sz w:val="20"/>
        </w:rPr>
        <w:t>other</w:t>
      </w:r>
    </w:p>
    <w:p>
      <w:pPr>
        <w:pStyle w:val="ListParagraph"/>
        <w:numPr>
          <w:ilvl w:val="1"/>
          <w:numId w:val="16"/>
        </w:numPr>
        <w:tabs>
          <w:tab w:pos="1122" w:val="left" w:leader="none"/>
        </w:tabs>
        <w:spacing w:line="240" w:lineRule="auto" w:before="49" w:after="0"/>
        <w:ind w:left="1121" w:right="0" w:hanging="379"/>
        <w:jc w:val="left"/>
        <w:rPr>
          <w:sz w:val="20"/>
        </w:rPr>
      </w:pPr>
      <w:r>
        <w:rPr>
          <w:color w:val="231F20"/>
          <w:sz w:val="20"/>
        </w:rPr>
        <w:t>attract each</w:t>
      </w:r>
      <w:r>
        <w:rPr>
          <w:color w:val="231F20"/>
          <w:spacing w:val="-8"/>
          <w:sz w:val="20"/>
        </w:rPr>
        <w:t> </w:t>
      </w:r>
      <w:r>
        <w:rPr>
          <w:color w:val="231F20"/>
          <w:sz w:val="20"/>
        </w:rPr>
        <w:t>other</w:t>
      </w:r>
    </w:p>
    <w:p>
      <w:pPr>
        <w:pStyle w:val="ListParagraph"/>
        <w:numPr>
          <w:ilvl w:val="1"/>
          <w:numId w:val="16"/>
        </w:numPr>
        <w:tabs>
          <w:tab w:pos="1122" w:val="left" w:leader="none"/>
        </w:tabs>
        <w:spacing w:line="240" w:lineRule="auto" w:before="50" w:after="0"/>
        <w:ind w:left="1121" w:right="0" w:hanging="435"/>
        <w:jc w:val="left"/>
        <w:rPr>
          <w:sz w:val="20"/>
        </w:rPr>
      </w:pPr>
      <w:r>
        <w:rPr>
          <w:color w:val="231F20"/>
          <w:sz w:val="20"/>
        </w:rPr>
        <w:t>have no effect on each</w:t>
      </w:r>
      <w:r>
        <w:rPr>
          <w:color w:val="231F20"/>
          <w:spacing w:val="-17"/>
          <w:sz w:val="20"/>
        </w:rPr>
        <w:t> </w:t>
      </w:r>
      <w:r>
        <w:rPr>
          <w:color w:val="231F20"/>
          <w:sz w:val="20"/>
        </w:rPr>
        <w:t>other</w:t>
      </w:r>
    </w:p>
    <w:p>
      <w:pPr>
        <w:pStyle w:val="ListParagraph"/>
        <w:numPr>
          <w:ilvl w:val="1"/>
          <w:numId w:val="16"/>
        </w:numPr>
        <w:tabs>
          <w:tab w:pos="1122" w:val="left" w:leader="none"/>
        </w:tabs>
        <w:spacing w:line="240" w:lineRule="auto" w:before="51"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762" w:val="left" w:leader="none"/>
        </w:tabs>
        <w:spacing w:line="249" w:lineRule="auto" w:before="49" w:after="0"/>
        <w:ind w:left="761" w:right="10" w:hanging="343"/>
        <w:jc w:val="both"/>
        <w:rPr>
          <w:sz w:val="20"/>
        </w:rPr>
      </w:pPr>
      <w:r>
        <w:rPr>
          <w:color w:val="231F20"/>
          <w:sz w:val="20"/>
        </w:rPr>
        <w:t>In a semiconductor, current conduction is due</w:t>
      </w:r>
      <w:r>
        <w:rPr>
          <w:color w:val="231F20"/>
          <w:spacing w:val="-3"/>
          <w:sz w:val="20"/>
        </w:rPr>
        <w:t> </w:t>
      </w:r>
      <w:r>
        <w:rPr>
          <w:color w:val="231F20"/>
          <w:sz w:val="20"/>
        </w:rPr>
        <w:t>........</w:t>
      </w:r>
    </w:p>
    <w:p>
      <w:pPr>
        <w:pStyle w:val="ListParagraph"/>
        <w:numPr>
          <w:ilvl w:val="1"/>
          <w:numId w:val="16"/>
        </w:numPr>
        <w:tabs>
          <w:tab w:pos="1122" w:val="left" w:leader="none"/>
        </w:tabs>
        <w:spacing w:line="240" w:lineRule="auto" w:before="42" w:after="0"/>
        <w:ind w:left="1121" w:right="0" w:hanging="324"/>
        <w:jc w:val="left"/>
        <w:rPr>
          <w:sz w:val="20"/>
        </w:rPr>
      </w:pPr>
      <w:r>
        <w:rPr>
          <w:color w:val="231F20"/>
          <w:sz w:val="20"/>
        </w:rPr>
        <w:t>only to</w:t>
      </w:r>
      <w:r>
        <w:rPr>
          <w:color w:val="231F20"/>
          <w:spacing w:val="-10"/>
          <w:sz w:val="20"/>
        </w:rPr>
        <w:t> </w:t>
      </w:r>
      <w:r>
        <w:rPr>
          <w:color w:val="231F20"/>
          <w:sz w:val="20"/>
        </w:rPr>
        <w:t>holes</w:t>
      </w:r>
    </w:p>
    <w:p>
      <w:pPr>
        <w:pStyle w:val="ListParagraph"/>
        <w:numPr>
          <w:ilvl w:val="1"/>
          <w:numId w:val="16"/>
        </w:numPr>
        <w:tabs>
          <w:tab w:pos="1122" w:val="left" w:leader="none"/>
        </w:tabs>
        <w:spacing w:line="240" w:lineRule="auto" w:before="24" w:after="0"/>
        <w:ind w:left="1121" w:right="0" w:hanging="379"/>
        <w:jc w:val="left"/>
        <w:rPr>
          <w:sz w:val="20"/>
        </w:rPr>
      </w:pPr>
      <w:r>
        <w:rPr>
          <w:color w:val="231F20"/>
          <w:sz w:val="20"/>
        </w:rPr>
        <w:t>only to free</w:t>
      </w:r>
      <w:r>
        <w:rPr>
          <w:color w:val="231F20"/>
          <w:spacing w:val="-12"/>
          <w:sz w:val="20"/>
        </w:rPr>
        <w:t> </w:t>
      </w:r>
      <w:r>
        <w:rPr>
          <w:color w:val="231F20"/>
          <w:sz w:val="20"/>
        </w:rPr>
        <w:t>electrons</w:t>
      </w:r>
    </w:p>
    <w:p>
      <w:pPr>
        <w:pStyle w:val="ListParagraph"/>
        <w:numPr>
          <w:ilvl w:val="1"/>
          <w:numId w:val="16"/>
        </w:numPr>
        <w:tabs>
          <w:tab w:pos="1122" w:val="left" w:leader="none"/>
        </w:tabs>
        <w:spacing w:line="240" w:lineRule="auto" w:before="25" w:after="0"/>
        <w:ind w:left="1121" w:right="0" w:hanging="435"/>
        <w:jc w:val="left"/>
        <w:rPr>
          <w:sz w:val="20"/>
        </w:rPr>
      </w:pPr>
      <w:r>
        <w:rPr>
          <w:color w:val="231F20"/>
          <w:sz w:val="20"/>
        </w:rPr>
        <w:t>to holes and free</w:t>
      </w:r>
      <w:r>
        <w:rPr>
          <w:color w:val="231F20"/>
          <w:spacing w:val="-11"/>
          <w:sz w:val="20"/>
        </w:rPr>
        <w:t> </w:t>
      </w:r>
      <w:r>
        <w:rPr>
          <w:color w:val="231F20"/>
          <w:sz w:val="20"/>
        </w:rPr>
        <w:t>electrons</w:t>
      </w:r>
    </w:p>
    <w:p>
      <w:pPr>
        <w:pStyle w:val="ListParagraph"/>
        <w:numPr>
          <w:ilvl w:val="1"/>
          <w:numId w:val="16"/>
        </w:numPr>
        <w:tabs>
          <w:tab w:pos="1122" w:val="left" w:leader="none"/>
        </w:tabs>
        <w:spacing w:line="240" w:lineRule="auto" w:before="22"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762" w:val="left" w:leader="none"/>
        </w:tabs>
        <w:spacing w:line="249" w:lineRule="auto" w:before="51" w:after="0"/>
        <w:ind w:left="761" w:right="9" w:hanging="343"/>
        <w:jc w:val="both"/>
        <w:rPr>
          <w:sz w:val="20"/>
        </w:rPr>
      </w:pPr>
      <w:r>
        <w:rPr>
          <w:color w:val="231F20"/>
          <w:sz w:val="20"/>
        </w:rPr>
        <w:t>The random motion of holes and free elec- trons</w:t>
      </w:r>
      <w:r>
        <w:rPr>
          <w:color w:val="231F20"/>
          <w:spacing w:val="-12"/>
          <w:sz w:val="20"/>
        </w:rPr>
        <w:t> </w:t>
      </w:r>
      <w:r>
        <w:rPr>
          <w:color w:val="231F20"/>
          <w:sz w:val="20"/>
        </w:rPr>
        <w:t>due</w:t>
      </w:r>
      <w:r>
        <w:rPr>
          <w:color w:val="231F20"/>
          <w:spacing w:val="-12"/>
          <w:sz w:val="20"/>
        </w:rPr>
        <w:t> </w:t>
      </w:r>
      <w:r>
        <w:rPr>
          <w:color w:val="231F20"/>
          <w:sz w:val="20"/>
        </w:rPr>
        <w:t>to</w:t>
      </w:r>
      <w:r>
        <w:rPr>
          <w:color w:val="231F20"/>
          <w:spacing w:val="-13"/>
          <w:sz w:val="20"/>
        </w:rPr>
        <w:t> </w:t>
      </w:r>
      <w:r>
        <w:rPr>
          <w:color w:val="231F20"/>
          <w:sz w:val="20"/>
        </w:rPr>
        <w:t>thermal</w:t>
      </w:r>
      <w:r>
        <w:rPr>
          <w:color w:val="231F20"/>
          <w:spacing w:val="-12"/>
          <w:sz w:val="20"/>
        </w:rPr>
        <w:t> </w:t>
      </w:r>
      <w:r>
        <w:rPr>
          <w:color w:val="231F20"/>
          <w:sz w:val="20"/>
        </w:rPr>
        <w:t>agitation</w:t>
      </w:r>
      <w:r>
        <w:rPr>
          <w:color w:val="231F20"/>
          <w:spacing w:val="-12"/>
          <w:sz w:val="20"/>
        </w:rPr>
        <w:t> </w:t>
      </w:r>
      <w:r>
        <w:rPr>
          <w:color w:val="231F20"/>
          <w:sz w:val="20"/>
        </w:rPr>
        <w:t>is</w:t>
      </w:r>
      <w:r>
        <w:rPr>
          <w:color w:val="231F20"/>
          <w:spacing w:val="-12"/>
          <w:sz w:val="20"/>
        </w:rPr>
        <w:t> </w:t>
      </w:r>
      <w:r>
        <w:rPr>
          <w:color w:val="231F20"/>
          <w:sz w:val="20"/>
        </w:rPr>
        <w:t>called</w:t>
      </w:r>
      <w:r>
        <w:rPr>
          <w:color w:val="231F20"/>
          <w:spacing w:val="-12"/>
          <w:sz w:val="20"/>
        </w:rPr>
        <w:t> </w:t>
      </w:r>
      <w:r>
        <w:rPr>
          <w:color w:val="231F20"/>
          <w:sz w:val="20"/>
        </w:rPr>
        <w:t>........</w:t>
      </w:r>
    </w:p>
    <w:p>
      <w:pPr>
        <w:pStyle w:val="ListParagraph"/>
        <w:numPr>
          <w:ilvl w:val="1"/>
          <w:numId w:val="16"/>
        </w:numPr>
        <w:tabs>
          <w:tab w:pos="903" w:val="left" w:leader="none"/>
          <w:tab w:pos="2186" w:val="left" w:leader="none"/>
        </w:tabs>
        <w:spacing w:line="240" w:lineRule="auto" w:before="78" w:after="0"/>
        <w:ind w:left="902" w:right="0" w:hanging="324"/>
        <w:jc w:val="left"/>
        <w:rPr>
          <w:sz w:val="20"/>
        </w:rPr>
      </w:pPr>
      <w:r>
        <w:rPr>
          <w:color w:val="231F20"/>
          <w:spacing w:val="-1"/>
          <w:w w:val="99"/>
          <w:sz w:val="20"/>
        </w:rPr>
        <w:br w:type="column"/>
      </w:r>
      <w:r>
        <w:rPr>
          <w:color w:val="231F20"/>
          <w:sz w:val="20"/>
        </w:rPr>
        <w:t>diffusion</w:t>
        <w:tab/>
        <w:t>(</w:t>
      </w:r>
      <w:r>
        <w:rPr>
          <w:i/>
          <w:color w:val="231F20"/>
          <w:sz w:val="20"/>
        </w:rPr>
        <w:t>ii</w:t>
      </w:r>
      <w:r>
        <w:rPr>
          <w:color w:val="231F20"/>
          <w:sz w:val="20"/>
        </w:rPr>
        <w:t>)</w:t>
      </w:r>
      <w:r>
        <w:rPr>
          <w:color w:val="231F20"/>
          <w:spacing w:val="40"/>
          <w:sz w:val="20"/>
        </w:rPr>
        <w:t> </w:t>
      </w:r>
      <w:r>
        <w:rPr>
          <w:color w:val="231F20"/>
          <w:sz w:val="20"/>
        </w:rPr>
        <w:t>pressure</w:t>
      </w:r>
    </w:p>
    <w:p>
      <w:pPr>
        <w:pStyle w:val="BodyText"/>
        <w:tabs>
          <w:tab w:pos="2152" w:val="left" w:leader="none"/>
        </w:tabs>
        <w:spacing w:before="50"/>
        <w:ind w:left="468"/>
      </w:pPr>
      <w:r>
        <w:rPr/>
        <w:pict>
          <v:line style="position:absolute;mso-position-horizontal-relative:page;mso-position-vertical-relative:paragraph;z-index:5008" from="297.859985pt,-10.12406pt" to="297.859985pt,583.27594pt" stroked="true" strokeweight=".48pt" strokecolor="#231f20">
            <v:stroke dashstyle="solid"/>
            <w10:wrap type="none"/>
          </v:line>
        </w:pict>
      </w:r>
      <w:r>
        <w:rPr>
          <w:color w:val="231F20"/>
        </w:rPr>
        <w:t>(</w:t>
      </w:r>
      <w:r>
        <w:rPr>
          <w:i/>
          <w:color w:val="231F20"/>
        </w:rPr>
        <w:t>iii</w:t>
      </w:r>
      <w:r>
        <w:rPr>
          <w:color w:val="231F20"/>
        </w:rPr>
        <w:t>) </w:t>
      </w:r>
      <w:r>
        <w:rPr>
          <w:color w:val="231F20"/>
          <w:spacing w:val="29"/>
        </w:rPr>
        <w:t> </w:t>
      </w:r>
      <w:r>
        <w:rPr>
          <w:color w:val="231F20"/>
        </w:rPr>
        <w:t>ionisation</w:t>
        <w:tab/>
        <w:t>(</w:t>
      </w:r>
      <w:r>
        <w:rPr>
          <w:i/>
          <w:color w:val="231F20"/>
        </w:rPr>
        <w:t>iv</w:t>
      </w:r>
      <w:r>
        <w:rPr>
          <w:color w:val="231F20"/>
        </w:rPr>
        <w:t>) none of the</w:t>
      </w:r>
      <w:r>
        <w:rPr>
          <w:color w:val="231F20"/>
          <w:spacing w:val="-18"/>
        </w:rPr>
        <w:t> </w:t>
      </w:r>
      <w:r>
        <w:rPr>
          <w:color w:val="231F20"/>
        </w:rPr>
        <w:t>above</w:t>
      </w:r>
    </w:p>
    <w:p>
      <w:pPr>
        <w:pStyle w:val="ListParagraph"/>
        <w:numPr>
          <w:ilvl w:val="0"/>
          <w:numId w:val="16"/>
        </w:numPr>
        <w:tabs>
          <w:tab w:pos="543" w:val="left" w:leader="none"/>
        </w:tabs>
        <w:spacing w:line="249" w:lineRule="auto" w:before="51" w:after="0"/>
        <w:ind w:left="542" w:right="1990" w:hanging="343"/>
        <w:jc w:val="both"/>
        <w:rPr>
          <w:sz w:val="20"/>
        </w:rPr>
      </w:pPr>
      <w:r>
        <w:rPr>
          <w:color w:val="231F20"/>
          <w:sz w:val="20"/>
        </w:rPr>
        <w:t>A</w:t>
      </w:r>
      <w:r>
        <w:rPr>
          <w:color w:val="231F20"/>
          <w:spacing w:val="-19"/>
          <w:sz w:val="20"/>
        </w:rPr>
        <w:t> </w:t>
      </w:r>
      <w:r>
        <w:rPr>
          <w:color w:val="231F20"/>
          <w:spacing w:val="-3"/>
          <w:sz w:val="20"/>
        </w:rPr>
        <w:t>forward</w:t>
      </w:r>
      <w:r>
        <w:rPr>
          <w:color w:val="231F20"/>
          <w:spacing w:val="-18"/>
          <w:sz w:val="20"/>
        </w:rPr>
        <w:t> </w:t>
      </w:r>
      <w:r>
        <w:rPr>
          <w:color w:val="231F20"/>
          <w:spacing w:val="-3"/>
          <w:sz w:val="20"/>
        </w:rPr>
        <w:t>biased</w:t>
      </w:r>
      <w:r>
        <w:rPr>
          <w:color w:val="231F20"/>
          <w:spacing w:val="-20"/>
          <w:sz w:val="20"/>
        </w:rPr>
        <w:t> </w:t>
      </w:r>
      <w:r>
        <w:rPr>
          <w:i/>
          <w:color w:val="231F20"/>
          <w:sz w:val="20"/>
        </w:rPr>
        <w:t>pn</w:t>
      </w:r>
      <w:r>
        <w:rPr>
          <w:i/>
          <w:color w:val="231F20"/>
          <w:spacing w:val="-19"/>
          <w:sz w:val="20"/>
        </w:rPr>
        <w:t> </w:t>
      </w:r>
      <w:r>
        <w:rPr>
          <w:color w:val="231F20"/>
          <w:spacing w:val="-3"/>
          <w:sz w:val="20"/>
        </w:rPr>
        <w:t>junction</w:t>
      </w:r>
      <w:r>
        <w:rPr>
          <w:color w:val="231F20"/>
          <w:spacing w:val="-18"/>
          <w:sz w:val="20"/>
        </w:rPr>
        <w:t> </w:t>
      </w:r>
      <w:r>
        <w:rPr>
          <w:color w:val="231F20"/>
          <w:sz w:val="20"/>
        </w:rPr>
        <w:t>has</w:t>
      </w:r>
      <w:r>
        <w:rPr>
          <w:color w:val="231F20"/>
          <w:spacing w:val="-18"/>
          <w:sz w:val="20"/>
        </w:rPr>
        <w:t> </w:t>
      </w:r>
      <w:r>
        <w:rPr>
          <w:color w:val="231F20"/>
          <w:sz w:val="20"/>
        </w:rPr>
        <w:t>a</w:t>
      </w:r>
      <w:r>
        <w:rPr>
          <w:color w:val="231F20"/>
          <w:spacing w:val="-18"/>
          <w:sz w:val="20"/>
        </w:rPr>
        <w:t> </w:t>
      </w:r>
      <w:r>
        <w:rPr>
          <w:color w:val="231F20"/>
          <w:spacing w:val="-3"/>
          <w:sz w:val="20"/>
        </w:rPr>
        <w:t>resistance </w:t>
      </w:r>
      <w:r>
        <w:rPr>
          <w:color w:val="231F20"/>
          <w:sz w:val="20"/>
        </w:rPr>
        <w:t>of the</w:t>
      </w:r>
      <w:r>
        <w:rPr>
          <w:color w:val="231F20"/>
          <w:spacing w:val="-5"/>
          <w:sz w:val="20"/>
        </w:rPr>
        <w:t> </w:t>
      </w:r>
      <w:r>
        <w:rPr>
          <w:color w:val="231F20"/>
          <w:sz w:val="20"/>
        </w:rPr>
        <w:t>........</w:t>
      </w:r>
    </w:p>
    <w:p>
      <w:pPr>
        <w:pStyle w:val="ListParagraph"/>
        <w:numPr>
          <w:ilvl w:val="1"/>
          <w:numId w:val="16"/>
        </w:numPr>
        <w:tabs>
          <w:tab w:pos="903" w:val="left" w:leader="none"/>
          <w:tab w:pos="2186" w:val="left" w:leader="none"/>
        </w:tabs>
        <w:spacing w:line="240" w:lineRule="auto" w:before="26" w:after="0"/>
        <w:ind w:left="902" w:right="0" w:hanging="324"/>
        <w:jc w:val="left"/>
        <w:rPr>
          <w:rFonts w:ascii="Symbol" w:hAnsi="Symbol"/>
          <w:sz w:val="20"/>
        </w:rPr>
      </w:pPr>
      <w:r>
        <w:rPr>
          <w:color w:val="231F20"/>
          <w:w w:val="105"/>
          <w:sz w:val="20"/>
        </w:rPr>
        <w:t>order</w:t>
      </w:r>
      <w:r>
        <w:rPr>
          <w:color w:val="231F20"/>
          <w:spacing w:val="6"/>
          <w:w w:val="105"/>
          <w:sz w:val="20"/>
        </w:rPr>
        <w:t> </w:t>
      </w:r>
      <w:r>
        <w:rPr>
          <w:color w:val="231F20"/>
          <w:w w:val="105"/>
          <w:sz w:val="20"/>
        </w:rPr>
        <w:t>of</w:t>
      </w:r>
      <w:r>
        <w:rPr>
          <w:color w:val="231F20"/>
          <w:spacing w:val="4"/>
          <w:w w:val="105"/>
          <w:sz w:val="20"/>
        </w:rPr>
        <w:t> </w:t>
      </w:r>
      <w:r>
        <w:rPr>
          <w:rFonts w:ascii="Symbol" w:hAnsi="Symbol"/>
          <w:color w:val="231F20"/>
          <w:w w:val="105"/>
          <w:sz w:val="20"/>
        </w:rPr>
        <w:t>Ω</w:t>
      </w:r>
      <w:r>
        <w:rPr>
          <w:color w:val="231F20"/>
          <w:w w:val="105"/>
          <w:sz w:val="20"/>
        </w:rPr>
        <w:tab/>
        <w:t>(</w:t>
      </w:r>
      <w:r>
        <w:rPr>
          <w:i/>
          <w:color w:val="231F20"/>
          <w:w w:val="105"/>
          <w:sz w:val="20"/>
        </w:rPr>
        <w:t>ii</w:t>
      </w:r>
      <w:r>
        <w:rPr>
          <w:color w:val="231F20"/>
          <w:w w:val="105"/>
          <w:sz w:val="20"/>
        </w:rPr>
        <w:t>) order of</w:t>
      </w:r>
      <w:r>
        <w:rPr>
          <w:color w:val="231F20"/>
          <w:spacing w:val="-19"/>
          <w:w w:val="105"/>
          <w:sz w:val="20"/>
        </w:rPr>
        <w:t> </w:t>
      </w:r>
      <w:r>
        <w:rPr>
          <w:color w:val="231F20"/>
          <w:w w:val="105"/>
          <w:sz w:val="20"/>
        </w:rPr>
        <w:t>k</w:t>
      </w:r>
      <w:r>
        <w:rPr>
          <w:rFonts w:ascii="Symbol" w:hAnsi="Symbol"/>
          <w:color w:val="231F20"/>
          <w:w w:val="105"/>
          <w:sz w:val="20"/>
        </w:rPr>
        <w:t>Ω</w:t>
      </w:r>
    </w:p>
    <w:p>
      <w:pPr>
        <w:pStyle w:val="BodyText"/>
        <w:tabs>
          <w:tab w:pos="2152" w:val="left" w:leader="none"/>
        </w:tabs>
        <w:spacing w:before="36"/>
        <w:ind w:left="468"/>
      </w:pPr>
      <w:r>
        <w:rPr>
          <w:color w:val="231F20"/>
        </w:rPr>
        <w:t>(</w:t>
      </w:r>
      <w:r>
        <w:rPr>
          <w:i/>
          <w:color w:val="231F20"/>
        </w:rPr>
        <w:t>iii</w:t>
      </w:r>
      <w:r>
        <w:rPr>
          <w:color w:val="231F20"/>
        </w:rPr>
        <w:t>)   order</w:t>
      </w:r>
      <w:r>
        <w:rPr>
          <w:color w:val="231F20"/>
          <w:spacing w:val="14"/>
        </w:rPr>
        <w:t> </w:t>
      </w:r>
      <w:r>
        <w:rPr>
          <w:color w:val="231F20"/>
        </w:rPr>
        <w:t>of</w:t>
      </w:r>
      <w:r>
        <w:rPr>
          <w:color w:val="231F20"/>
          <w:spacing w:val="8"/>
        </w:rPr>
        <w:t> </w:t>
      </w:r>
      <w:r>
        <w:rPr>
          <w:color w:val="231F20"/>
        </w:rPr>
        <w:t>M</w:t>
      </w:r>
      <w:r>
        <w:rPr>
          <w:rFonts w:ascii="Symbol" w:hAnsi="Symbol"/>
          <w:color w:val="231F20"/>
        </w:rPr>
        <w:t>Ω</w:t>
      </w:r>
      <w:r>
        <w:rPr>
          <w:color w:val="231F20"/>
        </w:rPr>
        <w:tab/>
        <w:t>(</w:t>
      </w:r>
      <w:r>
        <w:rPr>
          <w:i/>
          <w:color w:val="231F20"/>
        </w:rPr>
        <w:t>iv</w:t>
      </w:r>
      <w:r>
        <w:rPr>
          <w:color w:val="231F20"/>
        </w:rPr>
        <w:t>) none of the</w:t>
      </w:r>
      <w:r>
        <w:rPr>
          <w:color w:val="231F20"/>
          <w:spacing w:val="-18"/>
        </w:rPr>
        <w:t> </w:t>
      </w:r>
      <w:r>
        <w:rPr>
          <w:color w:val="231F20"/>
        </w:rPr>
        <w:t>above</w:t>
      </w:r>
    </w:p>
    <w:p>
      <w:pPr>
        <w:pStyle w:val="ListParagraph"/>
        <w:numPr>
          <w:ilvl w:val="0"/>
          <w:numId w:val="16"/>
        </w:numPr>
        <w:tabs>
          <w:tab w:pos="543" w:val="left" w:leader="none"/>
        </w:tabs>
        <w:spacing w:line="249" w:lineRule="auto" w:before="50" w:after="0"/>
        <w:ind w:left="542" w:right="1988" w:hanging="343"/>
        <w:jc w:val="both"/>
        <w:rPr>
          <w:sz w:val="20"/>
        </w:rPr>
      </w:pPr>
      <w:r>
        <w:rPr>
          <w:color w:val="231F20"/>
          <w:sz w:val="20"/>
        </w:rPr>
        <w:t>The</w:t>
      </w:r>
      <w:r>
        <w:rPr>
          <w:color w:val="231F20"/>
          <w:spacing w:val="-21"/>
          <w:sz w:val="20"/>
        </w:rPr>
        <w:t> </w:t>
      </w:r>
      <w:r>
        <w:rPr>
          <w:color w:val="231F20"/>
          <w:sz w:val="20"/>
        </w:rPr>
        <w:t>battery</w:t>
      </w:r>
      <w:r>
        <w:rPr>
          <w:color w:val="231F20"/>
          <w:spacing w:val="-20"/>
          <w:sz w:val="20"/>
        </w:rPr>
        <w:t> </w:t>
      </w:r>
      <w:r>
        <w:rPr>
          <w:color w:val="231F20"/>
          <w:sz w:val="20"/>
        </w:rPr>
        <w:t>connections</w:t>
      </w:r>
      <w:r>
        <w:rPr>
          <w:color w:val="231F20"/>
          <w:spacing w:val="-20"/>
          <w:sz w:val="20"/>
        </w:rPr>
        <w:t> </w:t>
      </w:r>
      <w:r>
        <w:rPr>
          <w:color w:val="231F20"/>
          <w:sz w:val="20"/>
        </w:rPr>
        <w:t>required</w:t>
      </w:r>
      <w:r>
        <w:rPr>
          <w:color w:val="231F20"/>
          <w:spacing w:val="-20"/>
          <w:sz w:val="20"/>
        </w:rPr>
        <w:t> </w:t>
      </w:r>
      <w:r>
        <w:rPr>
          <w:color w:val="231F20"/>
          <w:sz w:val="20"/>
        </w:rPr>
        <w:t>to</w:t>
      </w:r>
      <w:r>
        <w:rPr>
          <w:color w:val="231F20"/>
          <w:spacing w:val="-20"/>
          <w:sz w:val="20"/>
        </w:rPr>
        <w:t> </w:t>
      </w:r>
      <w:r>
        <w:rPr>
          <w:color w:val="231F20"/>
          <w:sz w:val="20"/>
        </w:rPr>
        <w:t>forward bias a </w:t>
      </w:r>
      <w:r>
        <w:rPr>
          <w:i/>
          <w:color w:val="231F20"/>
          <w:sz w:val="20"/>
        </w:rPr>
        <w:t>pn </w:t>
      </w:r>
      <w:r>
        <w:rPr>
          <w:color w:val="231F20"/>
          <w:sz w:val="20"/>
        </w:rPr>
        <w:t>junction are</w:t>
      </w:r>
      <w:r>
        <w:rPr>
          <w:color w:val="231F20"/>
          <w:spacing w:val="-7"/>
          <w:sz w:val="20"/>
        </w:rPr>
        <w:t> </w:t>
      </w:r>
      <w:r>
        <w:rPr>
          <w:color w:val="231F20"/>
          <w:sz w:val="20"/>
        </w:rPr>
        <w:t>........</w:t>
      </w:r>
    </w:p>
    <w:p>
      <w:pPr>
        <w:pStyle w:val="BodyText"/>
        <w:spacing w:before="26"/>
        <w:ind w:left="578"/>
        <w:rPr>
          <w:i/>
        </w:rPr>
      </w:pPr>
      <w:r>
        <w:rPr>
          <w:color w:val="231F20"/>
        </w:rPr>
        <w:t>(</w:t>
      </w:r>
      <w:r>
        <w:rPr>
          <w:i/>
          <w:color w:val="231F20"/>
        </w:rPr>
        <w:t>i</w:t>
      </w:r>
      <w:r>
        <w:rPr>
          <w:color w:val="231F20"/>
        </w:rPr>
        <w:t>) +ve terminal to </w:t>
      </w:r>
      <w:r>
        <w:rPr>
          <w:i/>
          <w:color w:val="231F20"/>
        </w:rPr>
        <w:t>p </w:t>
      </w:r>
      <w:r>
        <w:rPr>
          <w:color w:val="231F20"/>
        </w:rPr>
        <w:t>and </w:t>
      </w:r>
      <w:r>
        <w:rPr>
          <w:rFonts w:ascii="Symbol" w:hAnsi="Symbol"/>
          <w:color w:val="231F20"/>
        </w:rPr>
        <w:t></w:t>
      </w:r>
      <w:r>
        <w:rPr>
          <w:color w:val="231F20"/>
        </w:rPr>
        <w:t>ve terminal to </w:t>
      </w:r>
      <w:r>
        <w:rPr>
          <w:i/>
          <w:color w:val="231F20"/>
        </w:rPr>
        <w:t>n</w:t>
      </w:r>
    </w:p>
    <w:p>
      <w:pPr>
        <w:pStyle w:val="ListParagraph"/>
        <w:numPr>
          <w:ilvl w:val="0"/>
          <w:numId w:val="19"/>
        </w:numPr>
        <w:tabs>
          <w:tab w:pos="903" w:val="left" w:leader="none"/>
        </w:tabs>
        <w:spacing w:line="240" w:lineRule="auto" w:before="35" w:after="0"/>
        <w:ind w:left="902" w:right="0" w:hanging="379"/>
        <w:jc w:val="left"/>
        <w:rPr>
          <w:i/>
          <w:sz w:val="20"/>
        </w:rPr>
      </w:pPr>
      <w:r>
        <w:rPr>
          <w:rFonts w:ascii="Symbol" w:hAnsi="Symbol"/>
          <w:color w:val="231F20"/>
          <w:sz w:val="20"/>
        </w:rPr>
        <w:t></w:t>
      </w:r>
      <w:r>
        <w:rPr>
          <w:color w:val="231F20"/>
          <w:sz w:val="20"/>
        </w:rPr>
        <w:t>ve</w:t>
      </w:r>
      <w:r>
        <w:rPr>
          <w:color w:val="231F20"/>
          <w:spacing w:val="-8"/>
          <w:sz w:val="20"/>
        </w:rPr>
        <w:t> </w:t>
      </w:r>
      <w:r>
        <w:rPr>
          <w:color w:val="231F20"/>
          <w:sz w:val="20"/>
        </w:rPr>
        <w:t>terminal</w:t>
      </w:r>
      <w:r>
        <w:rPr>
          <w:color w:val="231F20"/>
          <w:spacing w:val="-7"/>
          <w:sz w:val="20"/>
        </w:rPr>
        <w:t> </w:t>
      </w:r>
      <w:r>
        <w:rPr>
          <w:color w:val="231F20"/>
          <w:sz w:val="20"/>
        </w:rPr>
        <w:t>to</w:t>
      </w:r>
      <w:r>
        <w:rPr>
          <w:color w:val="231F20"/>
          <w:spacing w:val="-5"/>
          <w:sz w:val="20"/>
        </w:rPr>
        <w:t> </w:t>
      </w:r>
      <w:r>
        <w:rPr>
          <w:i/>
          <w:color w:val="231F20"/>
          <w:sz w:val="20"/>
        </w:rPr>
        <w:t>p</w:t>
      </w:r>
      <w:r>
        <w:rPr>
          <w:i/>
          <w:color w:val="231F20"/>
          <w:spacing w:val="-9"/>
          <w:sz w:val="20"/>
        </w:rPr>
        <w:t> </w:t>
      </w:r>
      <w:r>
        <w:rPr>
          <w:color w:val="231F20"/>
          <w:sz w:val="20"/>
        </w:rPr>
        <w:t>and</w:t>
      </w:r>
      <w:r>
        <w:rPr>
          <w:color w:val="231F20"/>
          <w:spacing w:val="-8"/>
          <w:sz w:val="20"/>
        </w:rPr>
        <w:t> </w:t>
      </w:r>
      <w:r>
        <w:rPr>
          <w:color w:val="231F20"/>
          <w:sz w:val="20"/>
        </w:rPr>
        <w:t>+ve</w:t>
      </w:r>
      <w:r>
        <w:rPr>
          <w:color w:val="231F20"/>
          <w:spacing w:val="-8"/>
          <w:sz w:val="20"/>
        </w:rPr>
        <w:t> </w:t>
      </w:r>
      <w:r>
        <w:rPr>
          <w:color w:val="231F20"/>
          <w:sz w:val="20"/>
        </w:rPr>
        <w:t>terminal</w:t>
      </w:r>
      <w:r>
        <w:rPr>
          <w:color w:val="231F20"/>
          <w:spacing w:val="-8"/>
          <w:sz w:val="20"/>
        </w:rPr>
        <w:t> </w:t>
      </w:r>
      <w:r>
        <w:rPr>
          <w:color w:val="231F20"/>
          <w:sz w:val="20"/>
        </w:rPr>
        <w:t>to</w:t>
      </w:r>
      <w:r>
        <w:rPr>
          <w:color w:val="231F20"/>
          <w:spacing w:val="-8"/>
          <w:sz w:val="20"/>
        </w:rPr>
        <w:t> </w:t>
      </w:r>
      <w:r>
        <w:rPr>
          <w:i/>
          <w:color w:val="231F20"/>
          <w:sz w:val="20"/>
        </w:rPr>
        <w:t>n</w:t>
      </w:r>
    </w:p>
    <w:p>
      <w:pPr>
        <w:pStyle w:val="ListParagraph"/>
        <w:numPr>
          <w:ilvl w:val="0"/>
          <w:numId w:val="19"/>
        </w:numPr>
        <w:tabs>
          <w:tab w:pos="903" w:val="left" w:leader="none"/>
        </w:tabs>
        <w:spacing w:line="240" w:lineRule="auto" w:before="36" w:after="0"/>
        <w:ind w:left="902" w:right="0" w:hanging="434"/>
        <w:jc w:val="left"/>
        <w:rPr>
          <w:i/>
          <w:sz w:val="20"/>
        </w:rPr>
      </w:pPr>
      <w:r>
        <w:rPr>
          <w:rFonts w:ascii="Symbol" w:hAnsi="Symbol"/>
          <w:color w:val="231F20"/>
          <w:sz w:val="20"/>
        </w:rPr>
        <w:t></w:t>
      </w:r>
      <w:r>
        <w:rPr>
          <w:color w:val="231F20"/>
          <w:sz w:val="20"/>
        </w:rPr>
        <w:t>ve</w:t>
      </w:r>
      <w:r>
        <w:rPr>
          <w:color w:val="231F20"/>
          <w:spacing w:val="-8"/>
          <w:sz w:val="20"/>
        </w:rPr>
        <w:t> </w:t>
      </w:r>
      <w:r>
        <w:rPr>
          <w:color w:val="231F20"/>
          <w:sz w:val="20"/>
        </w:rPr>
        <w:t>terminal</w:t>
      </w:r>
      <w:r>
        <w:rPr>
          <w:color w:val="231F20"/>
          <w:spacing w:val="-7"/>
          <w:sz w:val="20"/>
        </w:rPr>
        <w:t> </w:t>
      </w:r>
      <w:r>
        <w:rPr>
          <w:color w:val="231F20"/>
          <w:sz w:val="20"/>
        </w:rPr>
        <w:t>to</w:t>
      </w:r>
      <w:r>
        <w:rPr>
          <w:color w:val="231F20"/>
          <w:spacing w:val="-7"/>
          <w:sz w:val="20"/>
        </w:rPr>
        <w:t> </w:t>
      </w:r>
      <w:r>
        <w:rPr>
          <w:i/>
          <w:color w:val="231F20"/>
          <w:sz w:val="20"/>
        </w:rPr>
        <w:t>p</w:t>
      </w:r>
      <w:r>
        <w:rPr>
          <w:i/>
          <w:color w:val="231F20"/>
          <w:spacing w:val="-6"/>
          <w:sz w:val="20"/>
        </w:rPr>
        <w:t> </w:t>
      </w:r>
      <w:r>
        <w:rPr>
          <w:color w:val="231F20"/>
          <w:sz w:val="20"/>
        </w:rPr>
        <w:t>and</w:t>
      </w:r>
      <w:r>
        <w:rPr>
          <w:color w:val="231F20"/>
          <w:spacing w:val="-8"/>
          <w:sz w:val="20"/>
        </w:rPr>
        <w:t> </w:t>
      </w:r>
      <w:r>
        <w:rPr>
          <w:rFonts w:ascii="Symbol" w:hAnsi="Symbol"/>
          <w:color w:val="231F20"/>
          <w:sz w:val="20"/>
        </w:rPr>
        <w:t></w:t>
      </w:r>
      <w:r>
        <w:rPr>
          <w:color w:val="231F20"/>
          <w:sz w:val="20"/>
        </w:rPr>
        <w:t>ve</w:t>
      </w:r>
      <w:r>
        <w:rPr>
          <w:color w:val="231F20"/>
          <w:spacing w:val="-7"/>
          <w:sz w:val="20"/>
        </w:rPr>
        <w:t> </w:t>
      </w:r>
      <w:r>
        <w:rPr>
          <w:color w:val="231F20"/>
          <w:sz w:val="20"/>
        </w:rPr>
        <w:t>terminal</w:t>
      </w:r>
      <w:r>
        <w:rPr>
          <w:color w:val="231F20"/>
          <w:spacing w:val="-7"/>
          <w:sz w:val="20"/>
        </w:rPr>
        <w:t> </w:t>
      </w:r>
      <w:r>
        <w:rPr>
          <w:color w:val="231F20"/>
          <w:sz w:val="20"/>
        </w:rPr>
        <w:t>to</w:t>
      </w:r>
      <w:r>
        <w:rPr>
          <w:color w:val="231F20"/>
          <w:spacing w:val="-8"/>
          <w:sz w:val="20"/>
        </w:rPr>
        <w:t> </w:t>
      </w:r>
      <w:r>
        <w:rPr>
          <w:i/>
          <w:color w:val="231F20"/>
          <w:sz w:val="20"/>
        </w:rPr>
        <w:t>n</w:t>
      </w:r>
    </w:p>
    <w:p>
      <w:pPr>
        <w:pStyle w:val="ListParagraph"/>
        <w:numPr>
          <w:ilvl w:val="0"/>
          <w:numId w:val="19"/>
        </w:numPr>
        <w:tabs>
          <w:tab w:pos="903" w:val="left" w:leader="none"/>
        </w:tabs>
        <w:spacing w:line="240" w:lineRule="auto" w:before="48" w:after="0"/>
        <w:ind w:left="902" w:right="0" w:hanging="415"/>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543" w:val="left" w:leader="none"/>
        </w:tabs>
        <w:spacing w:line="249" w:lineRule="auto" w:before="51" w:after="0"/>
        <w:ind w:left="542" w:right="1987" w:hanging="343"/>
        <w:jc w:val="both"/>
        <w:rPr>
          <w:sz w:val="20"/>
        </w:rPr>
      </w:pPr>
      <w:r>
        <w:rPr>
          <w:color w:val="231F20"/>
          <w:sz w:val="20"/>
        </w:rPr>
        <w:t>The</w:t>
      </w:r>
      <w:r>
        <w:rPr>
          <w:color w:val="231F20"/>
          <w:spacing w:val="-7"/>
          <w:sz w:val="20"/>
        </w:rPr>
        <w:t> </w:t>
      </w:r>
      <w:r>
        <w:rPr>
          <w:color w:val="231F20"/>
          <w:sz w:val="20"/>
        </w:rPr>
        <w:t>barrier</w:t>
      </w:r>
      <w:r>
        <w:rPr>
          <w:color w:val="231F20"/>
          <w:spacing w:val="-6"/>
          <w:sz w:val="20"/>
        </w:rPr>
        <w:t> </w:t>
      </w:r>
      <w:r>
        <w:rPr>
          <w:color w:val="231F20"/>
          <w:sz w:val="20"/>
        </w:rPr>
        <w:t>voltage</w:t>
      </w:r>
      <w:r>
        <w:rPr>
          <w:color w:val="231F20"/>
          <w:spacing w:val="-6"/>
          <w:sz w:val="20"/>
        </w:rPr>
        <w:t> </w:t>
      </w:r>
      <w:r>
        <w:rPr>
          <w:color w:val="231F20"/>
          <w:sz w:val="20"/>
        </w:rPr>
        <w:t>at</w:t>
      </w:r>
      <w:r>
        <w:rPr>
          <w:color w:val="231F20"/>
          <w:spacing w:val="-6"/>
          <w:sz w:val="20"/>
        </w:rPr>
        <w:t> </w:t>
      </w:r>
      <w:r>
        <w:rPr>
          <w:color w:val="231F20"/>
          <w:sz w:val="20"/>
        </w:rPr>
        <w:t>a</w:t>
      </w:r>
      <w:r>
        <w:rPr>
          <w:color w:val="231F20"/>
          <w:spacing w:val="-6"/>
          <w:sz w:val="20"/>
        </w:rPr>
        <w:t> </w:t>
      </w:r>
      <w:r>
        <w:rPr>
          <w:i/>
          <w:color w:val="231F20"/>
          <w:sz w:val="20"/>
        </w:rPr>
        <w:t>pn</w:t>
      </w:r>
      <w:r>
        <w:rPr>
          <w:i/>
          <w:color w:val="231F20"/>
          <w:spacing w:val="-6"/>
          <w:sz w:val="20"/>
        </w:rPr>
        <w:t> </w:t>
      </w:r>
      <w:r>
        <w:rPr>
          <w:color w:val="231F20"/>
          <w:sz w:val="20"/>
        </w:rPr>
        <w:t>junction</w:t>
      </w:r>
      <w:r>
        <w:rPr>
          <w:color w:val="231F20"/>
          <w:spacing w:val="-6"/>
          <w:sz w:val="20"/>
        </w:rPr>
        <w:t> </w:t>
      </w:r>
      <w:r>
        <w:rPr>
          <w:color w:val="231F20"/>
          <w:sz w:val="20"/>
        </w:rPr>
        <w:t>for</w:t>
      </w:r>
      <w:r>
        <w:rPr>
          <w:color w:val="231F20"/>
          <w:spacing w:val="-6"/>
          <w:sz w:val="20"/>
        </w:rPr>
        <w:t> </w:t>
      </w:r>
      <w:r>
        <w:rPr>
          <w:color w:val="231F20"/>
          <w:sz w:val="20"/>
        </w:rPr>
        <w:t>ger- manium is about</w:t>
      </w:r>
      <w:r>
        <w:rPr>
          <w:color w:val="231F20"/>
          <w:spacing w:val="-16"/>
          <w:sz w:val="20"/>
        </w:rPr>
        <w:t> </w:t>
      </w:r>
      <w:r>
        <w:rPr>
          <w:color w:val="231F20"/>
          <w:sz w:val="20"/>
        </w:rPr>
        <w:t>........</w:t>
      </w:r>
    </w:p>
    <w:p>
      <w:pPr>
        <w:pStyle w:val="ListParagraph"/>
        <w:numPr>
          <w:ilvl w:val="1"/>
          <w:numId w:val="16"/>
        </w:numPr>
        <w:tabs>
          <w:tab w:pos="903" w:val="left" w:leader="none"/>
          <w:tab w:pos="2186" w:val="left" w:leader="none"/>
        </w:tabs>
        <w:spacing w:line="240" w:lineRule="auto" w:before="42" w:after="0"/>
        <w:ind w:left="902" w:right="0" w:hanging="324"/>
        <w:jc w:val="left"/>
        <w:rPr>
          <w:sz w:val="20"/>
        </w:rPr>
      </w:pPr>
      <w:r>
        <w:rPr>
          <w:color w:val="231F20"/>
          <w:sz w:val="20"/>
        </w:rPr>
        <w:t>3.5</w:t>
      </w:r>
      <w:r>
        <w:rPr>
          <w:color w:val="231F20"/>
          <w:spacing w:val="-4"/>
          <w:sz w:val="20"/>
        </w:rPr>
        <w:t> </w:t>
      </w:r>
      <w:r>
        <w:rPr>
          <w:color w:val="231F20"/>
          <w:sz w:val="20"/>
        </w:rPr>
        <w:t>V</w:t>
        <w:tab/>
        <w:t>(</w:t>
      </w:r>
      <w:r>
        <w:rPr>
          <w:i/>
          <w:color w:val="231F20"/>
          <w:sz w:val="20"/>
        </w:rPr>
        <w:t>ii</w:t>
      </w:r>
      <w:r>
        <w:rPr>
          <w:color w:val="231F20"/>
          <w:sz w:val="20"/>
        </w:rPr>
        <w:t>)</w:t>
      </w:r>
      <w:r>
        <w:rPr>
          <w:color w:val="231F20"/>
          <w:spacing w:val="41"/>
          <w:sz w:val="20"/>
        </w:rPr>
        <w:t> </w:t>
      </w:r>
      <w:r>
        <w:rPr>
          <w:color w:val="231F20"/>
          <w:sz w:val="20"/>
        </w:rPr>
        <w:t>3V</w:t>
      </w:r>
    </w:p>
    <w:p>
      <w:pPr>
        <w:tabs>
          <w:tab w:pos="2152" w:val="left" w:leader="none"/>
        </w:tabs>
        <w:spacing w:before="49"/>
        <w:ind w:left="468" w:right="0" w:firstLine="0"/>
        <w:jc w:val="left"/>
        <w:rPr>
          <w:sz w:val="20"/>
        </w:rPr>
      </w:pPr>
      <w:r>
        <w:rPr>
          <w:color w:val="231F20"/>
          <w:sz w:val="20"/>
        </w:rPr>
        <w:t>(</w:t>
      </w:r>
      <w:r>
        <w:rPr>
          <w:i/>
          <w:color w:val="231F20"/>
          <w:sz w:val="20"/>
        </w:rPr>
        <w:t>iii</w:t>
      </w:r>
      <w:r>
        <w:rPr>
          <w:color w:val="231F20"/>
          <w:sz w:val="20"/>
        </w:rPr>
        <w:t>) </w:t>
      </w:r>
      <w:r>
        <w:rPr>
          <w:color w:val="231F20"/>
          <w:spacing w:val="34"/>
          <w:sz w:val="20"/>
        </w:rPr>
        <w:t> </w:t>
      </w:r>
      <w:r>
        <w:rPr>
          <w:color w:val="231F20"/>
          <w:sz w:val="20"/>
        </w:rPr>
        <w:t>zero</w:t>
        <w:tab/>
        <w:t>(</w:t>
      </w:r>
      <w:r>
        <w:rPr>
          <w:i/>
          <w:color w:val="231F20"/>
          <w:sz w:val="20"/>
        </w:rPr>
        <w:t>iv</w:t>
      </w:r>
      <w:r>
        <w:rPr>
          <w:color w:val="231F20"/>
          <w:sz w:val="20"/>
        </w:rPr>
        <w:t>) 0.3</w:t>
      </w:r>
      <w:r>
        <w:rPr>
          <w:color w:val="231F20"/>
          <w:spacing w:val="-12"/>
          <w:sz w:val="20"/>
        </w:rPr>
        <w:t> </w:t>
      </w:r>
      <w:r>
        <w:rPr>
          <w:color w:val="231F20"/>
          <w:sz w:val="20"/>
        </w:rPr>
        <w:t>V</w:t>
      </w:r>
    </w:p>
    <w:p>
      <w:pPr>
        <w:pStyle w:val="ListParagraph"/>
        <w:numPr>
          <w:ilvl w:val="0"/>
          <w:numId w:val="16"/>
        </w:numPr>
        <w:tabs>
          <w:tab w:pos="543" w:val="left" w:leader="none"/>
        </w:tabs>
        <w:spacing w:line="249" w:lineRule="auto" w:before="50" w:after="0"/>
        <w:ind w:left="542" w:right="1989" w:hanging="343"/>
        <w:jc w:val="both"/>
        <w:rPr>
          <w:sz w:val="20"/>
        </w:rPr>
      </w:pPr>
      <w:r>
        <w:rPr>
          <w:color w:val="231F20"/>
          <w:sz w:val="20"/>
        </w:rPr>
        <w:t>In</w:t>
      </w:r>
      <w:r>
        <w:rPr>
          <w:color w:val="231F20"/>
          <w:spacing w:val="-25"/>
          <w:sz w:val="20"/>
        </w:rPr>
        <w:t> </w:t>
      </w:r>
      <w:r>
        <w:rPr>
          <w:color w:val="231F20"/>
          <w:sz w:val="20"/>
        </w:rPr>
        <w:t>the</w:t>
      </w:r>
      <w:r>
        <w:rPr>
          <w:color w:val="231F20"/>
          <w:spacing w:val="-25"/>
          <w:sz w:val="20"/>
        </w:rPr>
        <w:t> </w:t>
      </w:r>
      <w:r>
        <w:rPr>
          <w:color w:val="231F20"/>
          <w:sz w:val="20"/>
        </w:rPr>
        <w:t>depletion</w:t>
      </w:r>
      <w:r>
        <w:rPr>
          <w:color w:val="231F20"/>
          <w:spacing w:val="-25"/>
          <w:sz w:val="20"/>
        </w:rPr>
        <w:t> </w:t>
      </w:r>
      <w:r>
        <w:rPr>
          <w:color w:val="231F20"/>
          <w:sz w:val="20"/>
        </w:rPr>
        <w:t>region</w:t>
      </w:r>
      <w:r>
        <w:rPr>
          <w:color w:val="231F20"/>
          <w:spacing w:val="-24"/>
          <w:sz w:val="20"/>
        </w:rPr>
        <w:t> </w:t>
      </w:r>
      <w:r>
        <w:rPr>
          <w:color w:val="231F20"/>
          <w:sz w:val="20"/>
        </w:rPr>
        <w:t>of</w:t>
      </w:r>
      <w:r>
        <w:rPr>
          <w:color w:val="231F20"/>
          <w:spacing w:val="-25"/>
          <w:sz w:val="20"/>
        </w:rPr>
        <w:t> </w:t>
      </w:r>
      <w:r>
        <w:rPr>
          <w:color w:val="231F20"/>
          <w:sz w:val="20"/>
        </w:rPr>
        <w:t>a</w:t>
      </w:r>
      <w:r>
        <w:rPr>
          <w:color w:val="231F20"/>
          <w:spacing w:val="-25"/>
          <w:sz w:val="20"/>
        </w:rPr>
        <w:t> </w:t>
      </w:r>
      <w:r>
        <w:rPr>
          <w:i/>
          <w:color w:val="231F20"/>
          <w:sz w:val="20"/>
        </w:rPr>
        <w:t>pn</w:t>
      </w:r>
      <w:r>
        <w:rPr>
          <w:i/>
          <w:color w:val="231F20"/>
          <w:spacing w:val="-24"/>
          <w:sz w:val="20"/>
        </w:rPr>
        <w:t> </w:t>
      </w:r>
      <w:r>
        <w:rPr>
          <w:color w:val="231F20"/>
          <w:sz w:val="20"/>
        </w:rPr>
        <w:t>junction,</w:t>
      </w:r>
      <w:r>
        <w:rPr>
          <w:color w:val="231F20"/>
          <w:spacing w:val="-25"/>
          <w:sz w:val="20"/>
        </w:rPr>
        <w:t> </w:t>
      </w:r>
      <w:r>
        <w:rPr>
          <w:color w:val="231F20"/>
          <w:sz w:val="20"/>
        </w:rPr>
        <w:t>there is a shortage of</w:t>
      </w:r>
      <w:r>
        <w:rPr>
          <w:color w:val="231F20"/>
          <w:spacing w:val="-8"/>
          <w:sz w:val="20"/>
        </w:rPr>
        <w:t> </w:t>
      </w:r>
      <w:r>
        <w:rPr>
          <w:color w:val="231F20"/>
          <w:sz w:val="20"/>
        </w:rPr>
        <w:t>..........</w:t>
      </w:r>
    </w:p>
    <w:p>
      <w:pPr>
        <w:pStyle w:val="ListParagraph"/>
        <w:numPr>
          <w:ilvl w:val="1"/>
          <w:numId w:val="16"/>
        </w:numPr>
        <w:tabs>
          <w:tab w:pos="903" w:val="left" w:leader="none"/>
          <w:tab w:pos="2186" w:val="left" w:leader="none"/>
        </w:tabs>
        <w:spacing w:line="240" w:lineRule="auto" w:before="43" w:after="0"/>
        <w:ind w:left="902" w:right="0" w:hanging="324"/>
        <w:jc w:val="left"/>
        <w:rPr>
          <w:sz w:val="20"/>
        </w:rPr>
      </w:pPr>
      <w:r>
        <w:rPr>
          <w:color w:val="231F20"/>
          <w:sz w:val="20"/>
        </w:rPr>
        <w:t>acceptor</w:t>
      </w:r>
      <w:r>
        <w:rPr>
          <w:color w:val="231F20"/>
          <w:spacing w:val="-2"/>
          <w:sz w:val="20"/>
        </w:rPr>
        <w:t> </w:t>
      </w:r>
      <w:r>
        <w:rPr>
          <w:color w:val="231F20"/>
          <w:sz w:val="20"/>
        </w:rPr>
        <w:t>ions</w:t>
        <w:tab/>
        <w:t>(</w:t>
      </w:r>
      <w:r>
        <w:rPr>
          <w:i/>
          <w:color w:val="231F20"/>
          <w:sz w:val="20"/>
        </w:rPr>
        <w:t>ii</w:t>
      </w:r>
      <w:r>
        <w:rPr>
          <w:color w:val="231F20"/>
          <w:sz w:val="20"/>
        </w:rPr>
        <w:t>) </w:t>
      </w:r>
      <w:r>
        <w:rPr>
          <w:color w:val="231F20"/>
          <w:spacing w:val="-3"/>
          <w:sz w:val="20"/>
        </w:rPr>
        <w:t>holes </w:t>
      </w:r>
      <w:r>
        <w:rPr>
          <w:color w:val="231F20"/>
          <w:sz w:val="20"/>
        </w:rPr>
        <w:t>and</w:t>
      </w:r>
      <w:r>
        <w:rPr>
          <w:color w:val="231F20"/>
          <w:spacing w:val="5"/>
          <w:sz w:val="20"/>
        </w:rPr>
        <w:t> </w:t>
      </w:r>
      <w:r>
        <w:rPr>
          <w:color w:val="231F20"/>
          <w:spacing w:val="-3"/>
          <w:sz w:val="20"/>
        </w:rPr>
        <w:t>electrons</w:t>
      </w:r>
    </w:p>
    <w:p>
      <w:pPr>
        <w:pStyle w:val="BodyText"/>
        <w:tabs>
          <w:tab w:pos="2152" w:val="left" w:leader="none"/>
        </w:tabs>
        <w:spacing w:before="48"/>
        <w:ind w:left="468"/>
      </w:pPr>
      <w:r>
        <w:rPr>
          <w:color w:val="231F20"/>
        </w:rPr>
        <w:t>(</w:t>
      </w:r>
      <w:r>
        <w:rPr>
          <w:i/>
          <w:color w:val="231F20"/>
        </w:rPr>
        <w:t>iii</w:t>
      </w:r>
      <w:r>
        <w:rPr>
          <w:color w:val="231F20"/>
        </w:rPr>
        <w:t>) </w:t>
      </w:r>
      <w:r>
        <w:rPr>
          <w:color w:val="231F20"/>
          <w:spacing w:val="34"/>
        </w:rPr>
        <w:t> </w:t>
      </w:r>
      <w:r>
        <w:rPr>
          <w:color w:val="231F20"/>
        </w:rPr>
        <w:t>donor</w:t>
      </w:r>
      <w:r>
        <w:rPr>
          <w:color w:val="231F20"/>
          <w:spacing w:val="-3"/>
        </w:rPr>
        <w:t> </w:t>
      </w:r>
      <w:r>
        <w:rPr>
          <w:color w:val="231F20"/>
        </w:rPr>
        <w:t>ions</w:t>
        <w:tab/>
        <w:t>(</w:t>
      </w:r>
      <w:r>
        <w:rPr>
          <w:i/>
          <w:color w:val="231F20"/>
        </w:rPr>
        <w:t>iv</w:t>
      </w:r>
      <w:r>
        <w:rPr>
          <w:color w:val="231F20"/>
        </w:rPr>
        <w:t>) none of the</w:t>
      </w:r>
      <w:r>
        <w:rPr>
          <w:color w:val="231F20"/>
          <w:spacing w:val="-17"/>
        </w:rPr>
        <w:t> </w:t>
      </w:r>
      <w:r>
        <w:rPr>
          <w:color w:val="231F20"/>
        </w:rPr>
        <w:t>above</w:t>
      </w:r>
    </w:p>
    <w:p>
      <w:pPr>
        <w:pStyle w:val="ListParagraph"/>
        <w:numPr>
          <w:ilvl w:val="0"/>
          <w:numId w:val="16"/>
        </w:numPr>
        <w:tabs>
          <w:tab w:pos="543" w:val="left" w:leader="none"/>
        </w:tabs>
        <w:spacing w:line="240" w:lineRule="auto" w:before="51" w:after="0"/>
        <w:ind w:left="542" w:right="0" w:hanging="343"/>
        <w:jc w:val="left"/>
        <w:rPr>
          <w:sz w:val="20"/>
        </w:rPr>
      </w:pPr>
      <w:r>
        <w:rPr>
          <w:color w:val="231F20"/>
          <w:sz w:val="20"/>
        </w:rPr>
        <w:t>A reverse biased </w:t>
      </w:r>
      <w:r>
        <w:rPr>
          <w:i/>
          <w:color w:val="231F20"/>
          <w:sz w:val="20"/>
        </w:rPr>
        <w:t>pn </w:t>
      </w:r>
      <w:r>
        <w:rPr>
          <w:color w:val="231F20"/>
          <w:sz w:val="20"/>
        </w:rPr>
        <w:t>junction has</w:t>
      </w:r>
      <w:r>
        <w:rPr>
          <w:color w:val="231F20"/>
          <w:spacing w:val="-23"/>
          <w:sz w:val="20"/>
        </w:rPr>
        <w:t> </w:t>
      </w:r>
      <w:r>
        <w:rPr>
          <w:color w:val="231F20"/>
          <w:sz w:val="20"/>
        </w:rPr>
        <w:t>........</w:t>
      </w:r>
    </w:p>
    <w:p>
      <w:pPr>
        <w:pStyle w:val="ListParagraph"/>
        <w:numPr>
          <w:ilvl w:val="1"/>
          <w:numId w:val="16"/>
        </w:numPr>
        <w:tabs>
          <w:tab w:pos="903" w:val="left" w:leader="none"/>
        </w:tabs>
        <w:spacing w:line="240" w:lineRule="auto" w:before="51" w:after="0"/>
        <w:ind w:left="902" w:right="0" w:hanging="324"/>
        <w:jc w:val="left"/>
        <w:rPr>
          <w:sz w:val="20"/>
        </w:rPr>
      </w:pPr>
      <w:r>
        <w:rPr>
          <w:color w:val="231F20"/>
          <w:sz w:val="20"/>
        </w:rPr>
        <w:t>very narrow depletion</w:t>
      </w:r>
      <w:r>
        <w:rPr>
          <w:color w:val="231F20"/>
          <w:spacing w:val="-21"/>
          <w:sz w:val="20"/>
        </w:rPr>
        <w:t> </w:t>
      </w:r>
      <w:r>
        <w:rPr>
          <w:color w:val="231F20"/>
          <w:sz w:val="20"/>
        </w:rPr>
        <w:t>layer</w:t>
      </w:r>
    </w:p>
    <w:p>
      <w:pPr>
        <w:pStyle w:val="ListParagraph"/>
        <w:numPr>
          <w:ilvl w:val="1"/>
          <w:numId w:val="16"/>
        </w:numPr>
        <w:tabs>
          <w:tab w:pos="903" w:val="left" w:leader="none"/>
        </w:tabs>
        <w:spacing w:line="240" w:lineRule="auto" w:before="48" w:after="0"/>
        <w:ind w:left="902" w:right="0" w:hanging="379"/>
        <w:jc w:val="left"/>
        <w:rPr>
          <w:sz w:val="20"/>
        </w:rPr>
      </w:pPr>
      <w:r>
        <w:rPr>
          <w:color w:val="231F20"/>
          <w:sz w:val="20"/>
        </w:rPr>
        <w:t>almost no</w:t>
      </w:r>
      <w:r>
        <w:rPr>
          <w:color w:val="231F20"/>
          <w:spacing w:val="-12"/>
          <w:sz w:val="20"/>
        </w:rPr>
        <w:t> </w:t>
      </w:r>
      <w:r>
        <w:rPr>
          <w:color w:val="231F20"/>
          <w:sz w:val="20"/>
        </w:rPr>
        <w:t>current</w:t>
      </w:r>
    </w:p>
    <w:p>
      <w:pPr>
        <w:pStyle w:val="ListParagraph"/>
        <w:numPr>
          <w:ilvl w:val="1"/>
          <w:numId w:val="16"/>
        </w:numPr>
        <w:tabs>
          <w:tab w:pos="903" w:val="left" w:leader="none"/>
        </w:tabs>
        <w:spacing w:line="240" w:lineRule="auto" w:before="51" w:after="0"/>
        <w:ind w:left="902" w:right="0" w:hanging="434"/>
        <w:jc w:val="left"/>
        <w:rPr>
          <w:sz w:val="20"/>
        </w:rPr>
      </w:pPr>
      <w:r>
        <w:rPr>
          <w:color w:val="231F20"/>
          <w:sz w:val="20"/>
        </w:rPr>
        <w:t>very low</w:t>
      </w:r>
      <w:r>
        <w:rPr>
          <w:color w:val="231F20"/>
          <w:spacing w:val="-18"/>
          <w:sz w:val="20"/>
        </w:rPr>
        <w:t> </w:t>
      </w:r>
      <w:r>
        <w:rPr>
          <w:color w:val="231F20"/>
          <w:sz w:val="20"/>
        </w:rPr>
        <w:t>resistance</w:t>
      </w:r>
    </w:p>
    <w:p>
      <w:pPr>
        <w:pStyle w:val="ListParagraph"/>
        <w:numPr>
          <w:ilvl w:val="1"/>
          <w:numId w:val="16"/>
        </w:numPr>
        <w:tabs>
          <w:tab w:pos="903" w:val="left" w:leader="none"/>
        </w:tabs>
        <w:spacing w:line="240" w:lineRule="auto" w:before="51" w:after="0"/>
        <w:ind w:left="902" w:right="0" w:hanging="415"/>
        <w:jc w:val="left"/>
        <w:rPr>
          <w:sz w:val="20"/>
        </w:rPr>
      </w:pPr>
      <w:r>
        <w:rPr>
          <w:color w:val="231F20"/>
          <w:sz w:val="20"/>
        </w:rPr>
        <w:t>large current</w:t>
      </w:r>
      <w:r>
        <w:rPr>
          <w:color w:val="231F20"/>
          <w:spacing w:val="-15"/>
          <w:sz w:val="20"/>
        </w:rPr>
        <w:t> </w:t>
      </w:r>
      <w:r>
        <w:rPr>
          <w:color w:val="231F20"/>
          <w:sz w:val="20"/>
        </w:rPr>
        <w:t>flow</w:t>
      </w:r>
    </w:p>
    <w:p>
      <w:pPr>
        <w:pStyle w:val="ListParagraph"/>
        <w:numPr>
          <w:ilvl w:val="0"/>
          <w:numId w:val="16"/>
        </w:numPr>
        <w:tabs>
          <w:tab w:pos="543" w:val="left" w:leader="none"/>
        </w:tabs>
        <w:spacing w:line="240" w:lineRule="auto" w:before="48" w:after="0"/>
        <w:ind w:left="542" w:right="0" w:hanging="343"/>
        <w:jc w:val="left"/>
        <w:rPr>
          <w:sz w:val="20"/>
        </w:rPr>
      </w:pPr>
      <w:r>
        <w:rPr>
          <w:color w:val="231F20"/>
          <w:sz w:val="20"/>
        </w:rPr>
        <w:t>A </w:t>
      </w:r>
      <w:r>
        <w:rPr>
          <w:i/>
          <w:color w:val="231F20"/>
          <w:sz w:val="20"/>
        </w:rPr>
        <w:t>pn </w:t>
      </w:r>
      <w:r>
        <w:rPr>
          <w:color w:val="231F20"/>
          <w:sz w:val="20"/>
        </w:rPr>
        <w:t>junction acts as a</w:t>
      </w:r>
      <w:r>
        <w:rPr>
          <w:color w:val="231F20"/>
          <w:spacing w:val="-20"/>
          <w:sz w:val="20"/>
        </w:rPr>
        <w:t> </w:t>
      </w:r>
      <w:r>
        <w:rPr>
          <w:color w:val="231F20"/>
          <w:sz w:val="20"/>
        </w:rPr>
        <w:t>........</w:t>
      </w:r>
    </w:p>
    <w:p>
      <w:pPr>
        <w:pStyle w:val="ListParagraph"/>
        <w:numPr>
          <w:ilvl w:val="1"/>
          <w:numId w:val="16"/>
        </w:numPr>
        <w:tabs>
          <w:tab w:pos="903" w:val="left" w:leader="none"/>
        </w:tabs>
        <w:spacing w:line="240" w:lineRule="auto" w:before="51" w:after="0"/>
        <w:ind w:left="902" w:right="0" w:hanging="324"/>
        <w:jc w:val="left"/>
        <w:rPr>
          <w:sz w:val="20"/>
        </w:rPr>
      </w:pPr>
      <w:r>
        <w:rPr>
          <w:color w:val="231F20"/>
          <w:sz w:val="20"/>
        </w:rPr>
        <w:t>controlled</w:t>
      </w:r>
      <w:r>
        <w:rPr>
          <w:color w:val="231F20"/>
          <w:spacing w:val="-12"/>
          <w:sz w:val="20"/>
        </w:rPr>
        <w:t> </w:t>
      </w:r>
      <w:r>
        <w:rPr>
          <w:color w:val="231F20"/>
          <w:sz w:val="20"/>
        </w:rPr>
        <w:t>switch</w:t>
      </w:r>
    </w:p>
    <w:p>
      <w:pPr>
        <w:pStyle w:val="ListParagraph"/>
        <w:numPr>
          <w:ilvl w:val="1"/>
          <w:numId w:val="16"/>
        </w:numPr>
        <w:tabs>
          <w:tab w:pos="903" w:val="left" w:leader="none"/>
        </w:tabs>
        <w:spacing w:line="240" w:lineRule="auto" w:before="51" w:after="0"/>
        <w:ind w:left="902" w:right="0" w:hanging="379"/>
        <w:jc w:val="left"/>
        <w:rPr>
          <w:sz w:val="20"/>
        </w:rPr>
      </w:pPr>
      <w:r>
        <w:rPr>
          <w:color w:val="231F20"/>
          <w:sz w:val="20"/>
        </w:rPr>
        <w:t>bidirectional</w:t>
      </w:r>
      <w:r>
        <w:rPr>
          <w:color w:val="231F20"/>
          <w:spacing w:val="-12"/>
          <w:sz w:val="20"/>
        </w:rPr>
        <w:t> </w:t>
      </w:r>
      <w:r>
        <w:rPr>
          <w:color w:val="231F20"/>
          <w:sz w:val="20"/>
        </w:rPr>
        <w:t>switch</w:t>
      </w:r>
    </w:p>
    <w:p>
      <w:pPr>
        <w:pStyle w:val="ListParagraph"/>
        <w:numPr>
          <w:ilvl w:val="1"/>
          <w:numId w:val="16"/>
        </w:numPr>
        <w:tabs>
          <w:tab w:pos="903" w:val="left" w:leader="none"/>
        </w:tabs>
        <w:spacing w:line="240" w:lineRule="auto" w:before="48" w:after="0"/>
        <w:ind w:left="902" w:right="0" w:hanging="434"/>
        <w:jc w:val="left"/>
        <w:rPr>
          <w:sz w:val="20"/>
        </w:rPr>
      </w:pPr>
      <w:r>
        <w:rPr>
          <w:color w:val="231F20"/>
          <w:sz w:val="20"/>
        </w:rPr>
        <w:t>unidirectional</w:t>
      </w:r>
      <w:r>
        <w:rPr>
          <w:color w:val="231F20"/>
          <w:spacing w:val="-14"/>
          <w:sz w:val="20"/>
        </w:rPr>
        <w:t> </w:t>
      </w:r>
      <w:r>
        <w:rPr>
          <w:color w:val="231F20"/>
          <w:sz w:val="20"/>
        </w:rPr>
        <w:t>switch</w:t>
      </w:r>
    </w:p>
    <w:p>
      <w:pPr>
        <w:pStyle w:val="ListParagraph"/>
        <w:numPr>
          <w:ilvl w:val="1"/>
          <w:numId w:val="16"/>
        </w:numPr>
        <w:tabs>
          <w:tab w:pos="903" w:val="left" w:leader="none"/>
        </w:tabs>
        <w:spacing w:line="240" w:lineRule="auto" w:before="51" w:after="0"/>
        <w:ind w:left="902" w:right="0" w:hanging="415"/>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543" w:val="left" w:leader="none"/>
        </w:tabs>
        <w:spacing w:line="249" w:lineRule="auto" w:before="51" w:after="0"/>
        <w:ind w:left="542" w:right="1987" w:hanging="343"/>
        <w:jc w:val="both"/>
        <w:rPr>
          <w:sz w:val="20"/>
        </w:rPr>
      </w:pPr>
      <w:r>
        <w:rPr>
          <w:color w:val="231F20"/>
          <w:sz w:val="20"/>
        </w:rPr>
        <w:t>A reverse biased </w:t>
      </w:r>
      <w:r>
        <w:rPr>
          <w:i/>
          <w:color w:val="231F20"/>
          <w:sz w:val="20"/>
        </w:rPr>
        <w:t>pn </w:t>
      </w:r>
      <w:r>
        <w:rPr>
          <w:color w:val="231F20"/>
          <w:sz w:val="20"/>
        </w:rPr>
        <w:t>junction has</w:t>
      </w:r>
      <w:r>
        <w:rPr>
          <w:color w:val="231F20"/>
          <w:spacing w:val="-18"/>
          <w:sz w:val="20"/>
        </w:rPr>
        <w:t> </w:t>
      </w:r>
      <w:r>
        <w:rPr>
          <w:color w:val="231F20"/>
          <w:sz w:val="20"/>
        </w:rPr>
        <w:t>resistance of</w:t>
      </w:r>
      <w:r>
        <w:rPr>
          <w:color w:val="231F20"/>
          <w:spacing w:val="-5"/>
          <w:sz w:val="20"/>
        </w:rPr>
        <w:t> </w:t>
      </w:r>
      <w:r>
        <w:rPr>
          <w:color w:val="231F20"/>
          <w:sz w:val="20"/>
        </w:rPr>
        <w:t>the........</w:t>
      </w:r>
    </w:p>
    <w:p>
      <w:pPr>
        <w:pStyle w:val="ListParagraph"/>
        <w:numPr>
          <w:ilvl w:val="1"/>
          <w:numId w:val="16"/>
        </w:numPr>
        <w:tabs>
          <w:tab w:pos="903" w:val="left" w:leader="none"/>
          <w:tab w:pos="2186" w:val="left" w:leader="none"/>
        </w:tabs>
        <w:spacing w:line="240" w:lineRule="auto" w:before="26" w:after="0"/>
        <w:ind w:left="902" w:right="0" w:hanging="324"/>
        <w:jc w:val="left"/>
        <w:rPr>
          <w:rFonts w:ascii="Symbol" w:hAnsi="Symbol"/>
          <w:sz w:val="20"/>
        </w:rPr>
      </w:pPr>
      <w:r>
        <w:rPr>
          <w:color w:val="231F20"/>
          <w:w w:val="105"/>
          <w:sz w:val="20"/>
        </w:rPr>
        <w:t>order</w:t>
      </w:r>
      <w:r>
        <w:rPr>
          <w:color w:val="231F20"/>
          <w:spacing w:val="6"/>
          <w:w w:val="105"/>
          <w:sz w:val="20"/>
        </w:rPr>
        <w:t> </w:t>
      </w:r>
      <w:r>
        <w:rPr>
          <w:color w:val="231F20"/>
          <w:w w:val="105"/>
          <w:sz w:val="20"/>
        </w:rPr>
        <w:t>of</w:t>
      </w:r>
      <w:r>
        <w:rPr>
          <w:color w:val="231F20"/>
          <w:spacing w:val="4"/>
          <w:w w:val="105"/>
          <w:sz w:val="20"/>
        </w:rPr>
        <w:t> </w:t>
      </w:r>
      <w:r>
        <w:rPr>
          <w:rFonts w:ascii="Symbol" w:hAnsi="Symbol"/>
          <w:color w:val="231F20"/>
          <w:w w:val="105"/>
          <w:sz w:val="20"/>
        </w:rPr>
        <w:t>Ω</w:t>
      </w:r>
      <w:r>
        <w:rPr>
          <w:color w:val="231F20"/>
          <w:w w:val="105"/>
          <w:sz w:val="20"/>
        </w:rPr>
        <w:tab/>
        <w:t>(</w:t>
      </w:r>
      <w:r>
        <w:rPr>
          <w:i/>
          <w:color w:val="231F20"/>
          <w:w w:val="105"/>
          <w:sz w:val="20"/>
        </w:rPr>
        <w:t>ii</w:t>
      </w:r>
      <w:r>
        <w:rPr>
          <w:color w:val="231F20"/>
          <w:w w:val="105"/>
          <w:sz w:val="20"/>
        </w:rPr>
        <w:t>) order of</w:t>
      </w:r>
      <w:r>
        <w:rPr>
          <w:color w:val="231F20"/>
          <w:spacing w:val="-19"/>
          <w:w w:val="105"/>
          <w:sz w:val="20"/>
        </w:rPr>
        <w:t> </w:t>
      </w:r>
      <w:r>
        <w:rPr>
          <w:color w:val="231F20"/>
          <w:w w:val="105"/>
          <w:sz w:val="20"/>
        </w:rPr>
        <w:t>k</w:t>
      </w:r>
      <w:r>
        <w:rPr>
          <w:rFonts w:ascii="Symbol" w:hAnsi="Symbol"/>
          <w:color w:val="231F20"/>
          <w:w w:val="105"/>
          <w:sz w:val="20"/>
        </w:rPr>
        <w:t>Ω</w:t>
      </w:r>
    </w:p>
    <w:p>
      <w:pPr>
        <w:pStyle w:val="BodyText"/>
        <w:tabs>
          <w:tab w:pos="2152" w:val="left" w:leader="none"/>
        </w:tabs>
        <w:spacing w:before="36"/>
        <w:ind w:left="468"/>
      </w:pPr>
      <w:r>
        <w:rPr>
          <w:color w:val="231F20"/>
        </w:rPr>
        <w:t>(</w:t>
      </w:r>
      <w:r>
        <w:rPr>
          <w:i/>
          <w:color w:val="231F20"/>
        </w:rPr>
        <w:t>iii</w:t>
      </w:r>
      <w:r>
        <w:rPr>
          <w:color w:val="231F20"/>
        </w:rPr>
        <w:t>)   order</w:t>
      </w:r>
      <w:r>
        <w:rPr>
          <w:color w:val="231F20"/>
          <w:spacing w:val="14"/>
        </w:rPr>
        <w:t> </w:t>
      </w:r>
      <w:r>
        <w:rPr>
          <w:color w:val="231F20"/>
        </w:rPr>
        <w:t>of</w:t>
      </w:r>
      <w:r>
        <w:rPr>
          <w:color w:val="231F20"/>
          <w:spacing w:val="8"/>
        </w:rPr>
        <w:t> </w:t>
      </w:r>
      <w:r>
        <w:rPr>
          <w:color w:val="231F20"/>
        </w:rPr>
        <w:t>M</w:t>
      </w:r>
      <w:r>
        <w:rPr>
          <w:rFonts w:ascii="Symbol" w:hAnsi="Symbol"/>
          <w:color w:val="231F20"/>
        </w:rPr>
        <w:t>Ω</w:t>
      </w:r>
      <w:r>
        <w:rPr>
          <w:color w:val="231F20"/>
        </w:rPr>
        <w:tab/>
        <w:t>(</w:t>
      </w:r>
      <w:r>
        <w:rPr>
          <w:i/>
          <w:color w:val="231F20"/>
        </w:rPr>
        <w:t>iv</w:t>
      </w:r>
      <w:r>
        <w:rPr>
          <w:color w:val="231F20"/>
        </w:rPr>
        <w:t>) none of the</w:t>
      </w:r>
      <w:r>
        <w:rPr>
          <w:color w:val="231F20"/>
          <w:spacing w:val="-18"/>
        </w:rPr>
        <w:t> </w:t>
      </w:r>
      <w:r>
        <w:rPr>
          <w:color w:val="231F20"/>
        </w:rPr>
        <w:t>above</w:t>
      </w:r>
    </w:p>
    <w:p>
      <w:pPr>
        <w:pStyle w:val="ListParagraph"/>
        <w:numPr>
          <w:ilvl w:val="0"/>
          <w:numId w:val="16"/>
        </w:numPr>
        <w:tabs>
          <w:tab w:pos="543" w:val="left" w:leader="none"/>
        </w:tabs>
        <w:spacing w:line="249" w:lineRule="auto" w:before="50" w:after="0"/>
        <w:ind w:left="542" w:right="1987" w:hanging="343"/>
        <w:jc w:val="both"/>
        <w:rPr>
          <w:sz w:val="20"/>
        </w:rPr>
      </w:pPr>
      <w:r>
        <w:rPr>
          <w:color w:val="231F20"/>
          <w:sz w:val="20"/>
        </w:rPr>
        <w:t>The leakage current across a </w:t>
      </w:r>
      <w:r>
        <w:rPr>
          <w:i/>
          <w:color w:val="231F20"/>
          <w:sz w:val="20"/>
        </w:rPr>
        <w:t>pn </w:t>
      </w:r>
      <w:r>
        <w:rPr>
          <w:color w:val="231F20"/>
          <w:sz w:val="20"/>
        </w:rPr>
        <w:t>junction is due to</w:t>
      </w:r>
      <w:r>
        <w:rPr>
          <w:color w:val="231F20"/>
          <w:spacing w:val="-2"/>
          <w:sz w:val="20"/>
        </w:rPr>
        <w:t> </w:t>
      </w:r>
      <w:r>
        <w:rPr>
          <w:color w:val="231F20"/>
          <w:sz w:val="20"/>
        </w:rPr>
        <w:t>........</w:t>
      </w:r>
    </w:p>
    <w:p>
      <w:pPr>
        <w:pStyle w:val="ListParagraph"/>
        <w:numPr>
          <w:ilvl w:val="1"/>
          <w:numId w:val="16"/>
        </w:numPr>
        <w:tabs>
          <w:tab w:pos="903" w:val="left" w:leader="none"/>
        </w:tabs>
        <w:spacing w:line="240" w:lineRule="auto" w:before="40" w:after="0"/>
        <w:ind w:left="902" w:right="0" w:hanging="324"/>
        <w:jc w:val="left"/>
        <w:rPr>
          <w:sz w:val="20"/>
        </w:rPr>
      </w:pPr>
      <w:r>
        <w:rPr>
          <w:color w:val="231F20"/>
          <w:sz w:val="20"/>
        </w:rPr>
        <w:t>minority</w:t>
      </w:r>
      <w:r>
        <w:rPr>
          <w:color w:val="231F20"/>
          <w:spacing w:val="-12"/>
          <w:sz w:val="20"/>
        </w:rPr>
        <w:t> </w:t>
      </w:r>
      <w:r>
        <w:rPr>
          <w:color w:val="231F20"/>
          <w:sz w:val="20"/>
        </w:rPr>
        <w:t>carriers</w:t>
      </w:r>
    </w:p>
    <w:p>
      <w:pPr>
        <w:pStyle w:val="ListParagraph"/>
        <w:numPr>
          <w:ilvl w:val="1"/>
          <w:numId w:val="16"/>
        </w:numPr>
        <w:tabs>
          <w:tab w:pos="903" w:val="left" w:leader="none"/>
        </w:tabs>
        <w:spacing w:line="240" w:lineRule="auto" w:before="51" w:after="0"/>
        <w:ind w:left="902" w:right="0" w:hanging="379"/>
        <w:jc w:val="left"/>
        <w:rPr>
          <w:sz w:val="20"/>
        </w:rPr>
      </w:pPr>
      <w:r>
        <w:rPr>
          <w:color w:val="231F20"/>
          <w:sz w:val="20"/>
        </w:rPr>
        <w:t>majority</w:t>
      </w:r>
      <w:r>
        <w:rPr>
          <w:color w:val="231F20"/>
          <w:spacing w:val="-8"/>
          <w:sz w:val="20"/>
        </w:rPr>
        <w:t> </w:t>
      </w:r>
      <w:r>
        <w:rPr>
          <w:color w:val="231F20"/>
          <w:sz w:val="20"/>
        </w:rPr>
        <w:t>carriers</w:t>
      </w:r>
    </w:p>
    <w:p>
      <w:pPr>
        <w:pStyle w:val="ListParagraph"/>
        <w:numPr>
          <w:ilvl w:val="1"/>
          <w:numId w:val="16"/>
        </w:numPr>
        <w:tabs>
          <w:tab w:pos="903" w:val="left" w:leader="none"/>
        </w:tabs>
        <w:spacing w:line="240" w:lineRule="auto" w:before="50" w:after="0"/>
        <w:ind w:left="902" w:right="0" w:hanging="434"/>
        <w:jc w:val="left"/>
        <w:rPr>
          <w:sz w:val="20"/>
        </w:rPr>
      </w:pPr>
      <w:r>
        <w:rPr>
          <w:color w:val="231F20"/>
          <w:sz w:val="20"/>
        </w:rPr>
        <w:t>junction</w:t>
      </w:r>
      <w:r>
        <w:rPr>
          <w:color w:val="231F20"/>
          <w:spacing w:val="-8"/>
          <w:sz w:val="20"/>
        </w:rPr>
        <w:t> </w:t>
      </w:r>
      <w:r>
        <w:rPr>
          <w:color w:val="231F20"/>
          <w:sz w:val="20"/>
        </w:rPr>
        <w:t>capacitance</w:t>
      </w:r>
    </w:p>
    <w:p>
      <w:pPr>
        <w:pStyle w:val="ListParagraph"/>
        <w:numPr>
          <w:ilvl w:val="1"/>
          <w:numId w:val="16"/>
        </w:numPr>
        <w:tabs>
          <w:tab w:pos="903" w:val="left" w:leader="none"/>
        </w:tabs>
        <w:spacing w:line="240" w:lineRule="auto" w:before="49" w:after="0"/>
        <w:ind w:left="902" w:right="0" w:hanging="415"/>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543" w:val="left" w:leader="none"/>
        </w:tabs>
        <w:spacing w:line="249" w:lineRule="auto" w:before="53" w:after="0"/>
        <w:ind w:left="542" w:right="1981" w:hanging="343"/>
        <w:jc w:val="both"/>
        <w:rPr>
          <w:sz w:val="20"/>
        </w:rPr>
      </w:pPr>
      <w:r>
        <w:rPr>
          <w:color w:val="231F20"/>
          <w:sz w:val="20"/>
        </w:rPr>
        <w:t>When the temperature of an extrinsic</w:t>
      </w:r>
      <w:r>
        <w:rPr>
          <w:color w:val="231F20"/>
          <w:spacing w:val="-30"/>
          <w:sz w:val="20"/>
        </w:rPr>
        <w:t> </w:t>
      </w:r>
      <w:r>
        <w:rPr>
          <w:color w:val="231F20"/>
          <w:sz w:val="20"/>
        </w:rPr>
        <w:t>semi- </w:t>
      </w:r>
      <w:r>
        <w:rPr>
          <w:color w:val="231F20"/>
          <w:spacing w:val="4"/>
          <w:sz w:val="20"/>
        </w:rPr>
        <w:t>conductor </w:t>
      </w:r>
      <w:r>
        <w:rPr>
          <w:color w:val="231F20"/>
          <w:spacing w:val="2"/>
          <w:sz w:val="20"/>
        </w:rPr>
        <w:t>is </w:t>
      </w:r>
      <w:r>
        <w:rPr>
          <w:color w:val="231F20"/>
          <w:spacing w:val="4"/>
          <w:sz w:val="20"/>
        </w:rPr>
        <w:t>increased, </w:t>
      </w:r>
      <w:r>
        <w:rPr>
          <w:color w:val="231F20"/>
          <w:spacing w:val="3"/>
          <w:sz w:val="20"/>
        </w:rPr>
        <w:t>the </w:t>
      </w:r>
      <w:r>
        <w:rPr>
          <w:color w:val="231F20"/>
          <w:spacing w:val="5"/>
          <w:sz w:val="20"/>
        </w:rPr>
        <w:t>pronounced </w:t>
      </w:r>
      <w:r>
        <w:rPr>
          <w:color w:val="231F20"/>
          <w:sz w:val="20"/>
        </w:rPr>
        <w:t>effect is on</w:t>
      </w:r>
      <w:r>
        <w:rPr>
          <w:color w:val="231F20"/>
          <w:spacing w:val="-7"/>
          <w:sz w:val="20"/>
        </w:rPr>
        <w:t> </w:t>
      </w:r>
      <w:r>
        <w:rPr>
          <w:color w:val="231F20"/>
          <w:sz w:val="20"/>
        </w:rPr>
        <w:t>........</w:t>
      </w:r>
    </w:p>
    <w:p>
      <w:pPr>
        <w:pStyle w:val="ListParagraph"/>
        <w:numPr>
          <w:ilvl w:val="1"/>
          <w:numId w:val="16"/>
        </w:numPr>
        <w:tabs>
          <w:tab w:pos="903" w:val="left" w:leader="none"/>
        </w:tabs>
        <w:spacing w:line="240" w:lineRule="auto" w:before="41" w:after="0"/>
        <w:ind w:left="902" w:right="0" w:hanging="324"/>
        <w:jc w:val="left"/>
        <w:rPr>
          <w:sz w:val="20"/>
        </w:rPr>
      </w:pPr>
      <w:r>
        <w:rPr>
          <w:color w:val="231F20"/>
          <w:sz w:val="20"/>
        </w:rPr>
        <w:t>junction</w:t>
      </w:r>
      <w:r>
        <w:rPr>
          <w:color w:val="231F20"/>
          <w:spacing w:val="-8"/>
          <w:sz w:val="20"/>
        </w:rPr>
        <w:t> </w:t>
      </w:r>
      <w:r>
        <w:rPr>
          <w:color w:val="231F20"/>
          <w:sz w:val="20"/>
        </w:rPr>
        <w:t>capacitance</w:t>
      </w:r>
    </w:p>
    <w:p>
      <w:pPr>
        <w:spacing w:after="0" w:line="240" w:lineRule="auto"/>
        <w:jc w:val="left"/>
        <w:rPr>
          <w:sz w:val="20"/>
        </w:rPr>
        <w:sectPr>
          <w:pgSz w:w="11900" w:h="16840"/>
          <w:pgMar w:header="2253" w:footer="0" w:top="2560" w:bottom="280" w:left="1680" w:right="0"/>
          <w:cols w:num="2" w:equalWidth="0">
            <w:col w:w="4211" w:space="40"/>
            <w:col w:w="5969"/>
          </w:cols>
        </w:sectPr>
      </w:pPr>
    </w:p>
    <w:p>
      <w:pPr>
        <w:pStyle w:val="ListParagraph"/>
        <w:numPr>
          <w:ilvl w:val="1"/>
          <w:numId w:val="16"/>
        </w:numPr>
        <w:tabs>
          <w:tab w:pos="1119" w:val="left" w:leader="none"/>
        </w:tabs>
        <w:spacing w:line="240" w:lineRule="auto" w:before="68" w:after="0"/>
        <w:ind w:left="1118" w:right="0" w:hanging="376"/>
        <w:jc w:val="left"/>
        <w:rPr>
          <w:sz w:val="20"/>
        </w:rPr>
      </w:pPr>
      <w:bookmarkStart w:name="Answers to Multiple-Choice Questions" w:id="85"/>
      <w:bookmarkEnd w:id="85"/>
      <w:r>
        <w:rPr/>
      </w:r>
      <w:bookmarkStart w:name="Answers to Multiple-Choice Questions" w:id="86"/>
      <w:bookmarkEnd w:id="86"/>
      <w:r>
        <w:rPr>
          <w:color w:val="231F20"/>
          <w:sz w:val="20"/>
        </w:rPr>
        <w:t>minority</w:t>
      </w:r>
      <w:r>
        <w:rPr>
          <w:color w:val="231F20"/>
          <w:spacing w:val="-12"/>
          <w:sz w:val="20"/>
        </w:rPr>
        <w:t> </w:t>
      </w:r>
      <w:r>
        <w:rPr>
          <w:color w:val="231F20"/>
          <w:sz w:val="20"/>
        </w:rPr>
        <w:t>carriers</w:t>
      </w:r>
    </w:p>
    <w:p>
      <w:pPr>
        <w:pStyle w:val="ListParagraph"/>
        <w:numPr>
          <w:ilvl w:val="1"/>
          <w:numId w:val="16"/>
        </w:numPr>
        <w:tabs>
          <w:tab w:pos="1119" w:val="left" w:leader="none"/>
        </w:tabs>
        <w:spacing w:line="240" w:lineRule="auto" w:before="10" w:after="0"/>
        <w:ind w:left="1118" w:right="0" w:hanging="432"/>
        <w:jc w:val="left"/>
        <w:rPr>
          <w:sz w:val="20"/>
        </w:rPr>
      </w:pPr>
      <w:r>
        <w:rPr>
          <w:color w:val="231F20"/>
          <w:sz w:val="20"/>
        </w:rPr>
        <w:t>majority</w:t>
      </w:r>
      <w:r>
        <w:rPr>
          <w:color w:val="231F20"/>
          <w:spacing w:val="-8"/>
          <w:sz w:val="20"/>
        </w:rPr>
        <w:t> </w:t>
      </w:r>
      <w:r>
        <w:rPr>
          <w:color w:val="231F20"/>
          <w:sz w:val="20"/>
        </w:rPr>
        <w:t>carriers</w:t>
      </w:r>
    </w:p>
    <w:p>
      <w:pPr>
        <w:pStyle w:val="ListParagraph"/>
        <w:numPr>
          <w:ilvl w:val="1"/>
          <w:numId w:val="16"/>
        </w:numPr>
        <w:tabs>
          <w:tab w:pos="1119" w:val="left" w:leader="none"/>
        </w:tabs>
        <w:spacing w:line="240" w:lineRule="auto" w:before="10" w:after="0"/>
        <w:ind w:left="1118"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16"/>
        </w:numPr>
        <w:tabs>
          <w:tab w:pos="759" w:val="left" w:leader="none"/>
        </w:tabs>
        <w:spacing w:line="249" w:lineRule="auto" w:before="49" w:after="0"/>
        <w:ind w:left="758" w:right="1" w:hanging="340"/>
        <w:jc w:val="left"/>
        <w:rPr>
          <w:sz w:val="20"/>
        </w:rPr>
      </w:pPr>
      <w:r>
        <w:rPr>
          <w:color w:val="231F20"/>
          <w:spacing w:val="-4"/>
          <w:sz w:val="20"/>
        </w:rPr>
        <w:t>With</w:t>
      </w:r>
      <w:r>
        <w:rPr>
          <w:color w:val="231F20"/>
          <w:spacing w:val="-21"/>
          <w:sz w:val="20"/>
        </w:rPr>
        <w:t> </w:t>
      </w:r>
      <w:r>
        <w:rPr>
          <w:color w:val="231F20"/>
          <w:sz w:val="20"/>
        </w:rPr>
        <w:t>forward</w:t>
      </w:r>
      <w:r>
        <w:rPr>
          <w:color w:val="231F20"/>
          <w:spacing w:val="-21"/>
          <w:sz w:val="20"/>
        </w:rPr>
        <w:t> </w:t>
      </w:r>
      <w:r>
        <w:rPr>
          <w:color w:val="231F20"/>
          <w:sz w:val="20"/>
        </w:rPr>
        <w:t>bias</w:t>
      </w:r>
      <w:r>
        <w:rPr>
          <w:color w:val="231F20"/>
          <w:spacing w:val="-21"/>
          <w:sz w:val="20"/>
        </w:rPr>
        <w:t> </w:t>
      </w:r>
      <w:r>
        <w:rPr>
          <w:color w:val="231F20"/>
          <w:sz w:val="20"/>
        </w:rPr>
        <w:t>to</w:t>
      </w:r>
      <w:r>
        <w:rPr>
          <w:color w:val="231F20"/>
          <w:spacing w:val="-21"/>
          <w:sz w:val="20"/>
        </w:rPr>
        <w:t> </w:t>
      </w:r>
      <w:r>
        <w:rPr>
          <w:color w:val="231F20"/>
          <w:sz w:val="20"/>
        </w:rPr>
        <w:t>a</w:t>
      </w:r>
      <w:r>
        <w:rPr>
          <w:color w:val="231F20"/>
          <w:spacing w:val="-21"/>
          <w:sz w:val="20"/>
        </w:rPr>
        <w:t> </w:t>
      </w:r>
      <w:r>
        <w:rPr>
          <w:i/>
          <w:color w:val="231F20"/>
          <w:sz w:val="20"/>
        </w:rPr>
        <w:t>pn</w:t>
      </w:r>
      <w:r>
        <w:rPr>
          <w:i/>
          <w:color w:val="231F20"/>
          <w:spacing w:val="-22"/>
          <w:sz w:val="20"/>
        </w:rPr>
        <w:t> </w:t>
      </w:r>
      <w:r>
        <w:rPr>
          <w:color w:val="231F20"/>
          <w:sz w:val="20"/>
        </w:rPr>
        <w:t>junction,</w:t>
      </w:r>
      <w:r>
        <w:rPr>
          <w:color w:val="231F20"/>
          <w:spacing w:val="-22"/>
          <w:sz w:val="20"/>
        </w:rPr>
        <w:t> </w:t>
      </w:r>
      <w:r>
        <w:rPr>
          <w:color w:val="231F20"/>
          <w:sz w:val="20"/>
        </w:rPr>
        <w:t>the</w:t>
      </w:r>
      <w:r>
        <w:rPr>
          <w:color w:val="231F20"/>
          <w:spacing w:val="-21"/>
          <w:sz w:val="20"/>
        </w:rPr>
        <w:t> </w:t>
      </w:r>
      <w:r>
        <w:rPr>
          <w:color w:val="231F20"/>
          <w:sz w:val="20"/>
        </w:rPr>
        <w:t>width of depletion layer</w:t>
      </w:r>
      <w:r>
        <w:rPr>
          <w:color w:val="231F20"/>
          <w:spacing w:val="-9"/>
          <w:sz w:val="20"/>
        </w:rPr>
        <w:t> </w:t>
      </w:r>
      <w:r>
        <w:rPr>
          <w:color w:val="231F20"/>
          <w:sz w:val="20"/>
        </w:rPr>
        <w:t>........</w:t>
      </w:r>
    </w:p>
    <w:p>
      <w:pPr>
        <w:pStyle w:val="ListParagraph"/>
        <w:numPr>
          <w:ilvl w:val="1"/>
          <w:numId w:val="16"/>
        </w:numPr>
        <w:tabs>
          <w:tab w:pos="1119" w:val="left" w:leader="none"/>
          <w:tab w:pos="2405" w:val="left" w:leader="none"/>
        </w:tabs>
        <w:spacing w:line="240" w:lineRule="auto" w:before="1" w:after="0"/>
        <w:ind w:left="1118" w:right="0" w:hanging="324"/>
        <w:jc w:val="left"/>
        <w:rPr>
          <w:sz w:val="20"/>
        </w:rPr>
      </w:pPr>
      <w:r>
        <w:rPr>
          <w:color w:val="231F20"/>
          <w:sz w:val="20"/>
        </w:rPr>
        <w:t>decreases</w:t>
        <w:tab/>
        <w:t>(</w:t>
      </w:r>
      <w:r>
        <w:rPr>
          <w:i/>
          <w:color w:val="231F20"/>
          <w:sz w:val="20"/>
        </w:rPr>
        <w:t>ii</w:t>
      </w:r>
      <w:r>
        <w:rPr>
          <w:color w:val="231F20"/>
          <w:sz w:val="20"/>
        </w:rPr>
        <w:t>)</w:t>
      </w:r>
      <w:r>
        <w:rPr>
          <w:color w:val="231F20"/>
          <w:spacing w:val="37"/>
          <w:sz w:val="20"/>
        </w:rPr>
        <w:t> </w:t>
      </w:r>
      <w:r>
        <w:rPr>
          <w:color w:val="231F20"/>
          <w:sz w:val="20"/>
        </w:rPr>
        <w:t>increases</w:t>
      </w:r>
    </w:p>
    <w:p>
      <w:pPr>
        <w:pStyle w:val="ListParagraph"/>
        <w:numPr>
          <w:ilvl w:val="0"/>
          <w:numId w:val="20"/>
        </w:numPr>
        <w:tabs>
          <w:tab w:pos="1119" w:val="left" w:leader="none"/>
        </w:tabs>
        <w:spacing w:line="240" w:lineRule="auto" w:before="10" w:after="0"/>
        <w:ind w:left="1118" w:right="0" w:hanging="432"/>
        <w:jc w:val="left"/>
        <w:rPr>
          <w:sz w:val="20"/>
        </w:rPr>
      </w:pPr>
      <w:r>
        <w:rPr>
          <w:color w:val="231F20"/>
          <w:sz w:val="20"/>
        </w:rPr>
        <w:t>remains the</w:t>
      </w:r>
      <w:r>
        <w:rPr>
          <w:color w:val="231F20"/>
          <w:spacing w:val="-29"/>
          <w:sz w:val="20"/>
        </w:rPr>
        <w:t> </w:t>
      </w:r>
      <w:r>
        <w:rPr>
          <w:color w:val="231F20"/>
          <w:sz w:val="20"/>
        </w:rPr>
        <w:t>same</w:t>
      </w:r>
    </w:p>
    <w:p>
      <w:pPr>
        <w:pStyle w:val="ListParagraph"/>
        <w:numPr>
          <w:ilvl w:val="0"/>
          <w:numId w:val="20"/>
        </w:numPr>
        <w:tabs>
          <w:tab w:pos="1119" w:val="left" w:leader="none"/>
        </w:tabs>
        <w:spacing w:line="240" w:lineRule="auto" w:before="10" w:after="0"/>
        <w:ind w:left="1118" w:right="0" w:hanging="412"/>
        <w:jc w:val="left"/>
        <w:rPr>
          <w:sz w:val="20"/>
        </w:rPr>
      </w:pPr>
      <w:r>
        <w:rPr>
          <w:color w:val="231F20"/>
          <w:sz w:val="20"/>
        </w:rPr>
        <w:t>none of the</w:t>
      </w:r>
      <w:r>
        <w:rPr>
          <w:color w:val="231F20"/>
          <w:spacing w:val="-13"/>
          <w:sz w:val="20"/>
        </w:rPr>
        <w:t> </w:t>
      </w:r>
      <w:r>
        <w:rPr>
          <w:color w:val="231F20"/>
          <w:sz w:val="20"/>
        </w:rPr>
        <w:t>above</w:t>
      </w:r>
    </w:p>
    <w:p>
      <w:pPr>
        <w:pStyle w:val="ListParagraph"/>
        <w:numPr>
          <w:ilvl w:val="0"/>
          <w:numId w:val="16"/>
        </w:numPr>
        <w:tabs>
          <w:tab w:pos="759" w:val="left" w:leader="none"/>
        </w:tabs>
        <w:spacing w:line="249" w:lineRule="auto" w:before="51" w:after="0"/>
        <w:ind w:left="758" w:right="0" w:hanging="340"/>
        <w:jc w:val="left"/>
        <w:rPr>
          <w:sz w:val="20"/>
        </w:rPr>
      </w:pPr>
      <w:r>
        <w:rPr>
          <w:color w:val="231F20"/>
          <w:sz w:val="20"/>
        </w:rPr>
        <w:t>The leakage current in a </w:t>
      </w:r>
      <w:r>
        <w:rPr>
          <w:i/>
          <w:color w:val="231F20"/>
          <w:sz w:val="20"/>
        </w:rPr>
        <w:t>pn </w:t>
      </w:r>
      <w:r>
        <w:rPr>
          <w:color w:val="231F20"/>
          <w:sz w:val="20"/>
        </w:rPr>
        <w:t>junction is of the order of</w:t>
      </w:r>
      <w:r>
        <w:rPr>
          <w:color w:val="231F20"/>
          <w:spacing w:val="-3"/>
          <w:sz w:val="20"/>
        </w:rPr>
        <w:t> </w:t>
      </w:r>
      <w:r>
        <w:rPr>
          <w:color w:val="231F20"/>
          <w:sz w:val="20"/>
        </w:rPr>
        <w:t>........</w:t>
      </w:r>
    </w:p>
    <w:p>
      <w:pPr>
        <w:pStyle w:val="ListParagraph"/>
        <w:numPr>
          <w:ilvl w:val="1"/>
          <w:numId w:val="16"/>
        </w:numPr>
        <w:tabs>
          <w:tab w:pos="1119" w:val="left" w:leader="none"/>
          <w:tab w:pos="2405" w:val="left" w:leader="none"/>
        </w:tabs>
        <w:spacing w:line="228" w:lineRule="exact" w:before="2" w:after="0"/>
        <w:ind w:left="1118" w:right="0" w:hanging="324"/>
        <w:jc w:val="left"/>
        <w:rPr>
          <w:sz w:val="20"/>
        </w:rPr>
      </w:pPr>
      <w:r>
        <w:rPr>
          <w:color w:val="231F20"/>
          <w:sz w:val="20"/>
        </w:rPr>
        <w:t>A</w:t>
        <w:tab/>
        <w:t>(</w:t>
      </w:r>
      <w:r>
        <w:rPr>
          <w:i/>
          <w:color w:val="231F20"/>
          <w:sz w:val="20"/>
        </w:rPr>
        <w:t>ii</w:t>
      </w:r>
      <w:r>
        <w:rPr>
          <w:color w:val="231F20"/>
          <w:sz w:val="20"/>
        </w:rPr>
        <w:t>)</w:t>
      </w:r>
      <w:r>
        <w:rPr>
          <w:color w:val="231F20"/>
          <w:spacing w:val="38"/>
          <w:sz w:val="20"/>
        </w:rPr>
        <w:t> </w:t>
      </w:r>
      <w:r>
        <w:rPr>
          <w:color w:val="231F20"/>
          <w:spacing w:val="-4"/>
          <w:sz w:val="20"/>
        </w:rPr>
        <w:t>mA</w:t>
      </w:r>
    </w:p>
    <w:p>
      <w:pPr>
        <w:tabs>
          <w:tab w:pos="2371" w:val="left" w:leader="none"/>
        </w:tabs>
        <w:spacing w:line="243" w:lineRule="exact" w:before="0"/>
        <w:ind w:left="686" w:right="0" w:firstLine="0"/>
        <w:jc w:val="left"/>
        <w:rPr>
          <w:sz w:val="20"/>
        </w:rPr>
      </w:pPr>
      <w:r>
        <w:rPr>
          <w:color w:val="231F20"/>
          <w:sz w:val="20"/>
        </w:rPr>
        <w:t>(</w:t>
      </w:r>
      <w:r>
        <w:rPr>
          <w:i/>
          <w:color w:val="231F20"/>
          <w:sz w:val="20"/>
        </w:rPr>
        <w:t>iii</w:t>
      </w:r>
      <w:r>
        <w:rPr>
          <w:color w:val="231F20"/>
          <w:sz w:val="20"/>
        </w:rPr>
        <w:t>) </w:t>
      </w:r>
      <w:r>
        <w:rPr>
          <w:color w:val="231F20"/>
          <w:spacing w:val="32"/>
          <w:sz w:val="20"/>
        </w:rPr>
        <w:t> </w:t>
      </w:r>
      <w:r>
        <w:rPr>
          <w:color w:val="231F20"/>
          <w:spacing w:val="-3"/>
          <w:sz w:val="20"/>
        </w:rPr>
        <w:t>kA</w:t>
        <w:tab/>
      </w:r>
      <w:r>
        <w:rPr>
          <w:color w:val="231F20"/>
          <w:sz w:val="20"/>
        </w:rPr>
        <w:t>(</w:t>
      </w:r>
      <w:r>
        <w:rPr>
          <w:i/>
          <w:color w:val="231F20"/>
          <w:sz w:val="20"/>
        </w:rPr>
        <w:t>iv</w:t>
      </w:r>
      <w:r>
        <w:rPr>
          <w:color w:val="231F20"/>
          <w:sz w:val="20"/>
        </w:rPr>
        <w:t>)</w:t>
      </w:r>
      <w:r>
        <w:rPr>
          <w:color w:val="231F20"/>
          <w:spacing w:val="39"/>
          <w:sz w:val="20"/>
        </w:rPr>
        <w:t> </w:t>
      </w:r>
      <w:r>
        <w:rPr>
          <w:rFonts w:ascii="Symbol" w:hAnsi="Symbol"/>
          <w:color w:val="231F20"/>
          <w:spacing w:val="-4"/>
          <w:sz w:val="20"/>
        </w:rPr>
        <w:t></w:t>
      </w:r>
      <w:r>
        <w:rPr>
          <w:color w:val="231F20"/>
          <w:spacing w:val="-4"/>
          <w:sz w:val="20"/>
        </w:rPr>
        <w:t>A</w:t>
      </w:r>
    </w:p>
    <w:p>
      <w:pPr>
        <w:pStyle w:val="ListParagraph"/>
        <w:numPr>
          <w:ilvl w:val="0"/>
          <w:numId w:val="16"/>
        </w:numPr>
        <w:tabs>
          <w:tab w:pos="759" w:val="left" w:leader="none"/>
        </w:tabs>
        <w:spacing w:line="249" w:lineRule="auto" w:before="50" w:after="0"/>
        <w:ind w:left="758" w:right="1" w:hanging="340"/>
        <w:jc w:val="left"/>
        <w:rPr>
          <w:sz w:val="20"/>
        </w:rPr>
      </w:pPr>
      <w:r>
        <w:rPr>
          <w:color w:val="231F20"/>
          <w:sz w:val="20"/>
        </w:rPr>
        <w:t>In</w:t>
      </w:r>
      <w:r>
        <w:rPr>
          <w:color w:val="231F20"/>
          <w:spacing w:val="-22"/>
          <w:sz w:val="20"/>
        </w:rPr>
        <w:t> </w:t>
      </w:r>
      <w:r>
        <w:rPr>
          <w:color w:val="231F20"/>
          <w:sz w:val="20"/>
        </w:rPr>
        <w:t>an</w:t>
      </w:r>
      <w:r>
        <w:rPr>
          <w:color w:val="231F20"/>
          <w:spacing w:val="-21"/>
          <w:sz w:val="20"/>
        </w:rPr>
        <w:t> </w:t>
      </w:r>
      <w:r>
        <w:rPr>
          <w:color w:val="231F20"/>
          <w:sz w:val="20"/>
        </w:rPr>
        <w:t>intrinsic</w:t>
      </w:r>
      <w:r>
        <w:rPr>
          <w:color w:val="231F20"/>
          <w:spacing w:val="-22"/>
          <w:sz w:val="20"/>
        </w:rPr>
        <w:t> </w:t>
      </w:r>
      <w:r>
        <w:rPr>
          <w:color w:val="231F20"/>
          <w:sz w:val="20"/>
        </w:rPr>
        <w:t>semiconductor,</w:t>
      </w:r>
      <w:r>
        <w:rPr>
          <w:color w:val="231F20"/>
          <w:spacing w:val="-21"/>
          <w:sz w:val="20"/>
        </w:rPr>
        <w:t> </w:t>
      </w:r>
      <w:r>
        <w:rPr>
          <w:color w:val="231F20"/>
          <w:sz w:val="20"/>
        </w:rPr>
        <w:t>the</w:t>
      </w:r>
      <w:r>
        <w:rPr>
          <w:color w:val="231F20"/>
          <w:spacing w:val="-22"/>
          <w:sz w:val="20"/>
        </w:rPr>
        <w:t> </w:t>
      </w:r>
      <w:r>
        <w:rPr>
          <w:color w:val="231F20"/>
          <w:sz w:val="20"/>
        </w:rPr>
        <w:t>number</w:t>
      </w:r>
      <w:r>
        <w:rPr>
          <w:color w:val="231F20"/>
          <w:spacing w:val="-21"/>
          <w:sz w:val="20"/>
        </w:rPr>
        <w:t> </w:t>
      </w:r>
      <w:r>
        <w:rPr>
          <w:color w:val="231F20"/>
          <w:sz w:val="20"/>
        </w:rPr>
        <w:t>of</w:t>
      </w:r>
      <w:bookmarkStart w:name="Chapter Review Topics" w:id="87"/>
      <w:bookmarkEnd w:id="87"/>
      <w:r>
        <w:rPr>
          <w:color w:val="231F20"/>
          <w:sz w:val="20"/>
        </w:rPr>
      </w:r>
      <w:r>
        <w:rPr>
          <w:color w:val="231F20"/>
          <w:sz w:val="20"/>
        </w:rPr>
        <w:t> free electrons</w:t>
      </w:r>
      <w:r>
        <w:rPr>
          <w:color w:val="231F20"/>
          <w:spacing w:val="-6"/>
          <w:sz w:val="20"/>
        </w:rPr>
        <w:t> </w:t>
      </w:r>
      <w:r>
        <w:rPr>
          <w:color w:val="231F20"/>
          <w:sz w:val="20"/>
        </w:rPr>
        <w:t>........</w:t>
      </w:r>
    </w:p>
    <w:p>
      <w:pPr>
        <w:pStyle w:val="ListParagraph"/>
        <w:numPr>
          <w:ilvl w:val="1"/>
          <w:numId w:val="16"/>
        </w:numPr>
        <w:tabs>
          <w:tab w:pos="1119" w:val="left" w:leader="none"/>
        </w:tabs>
        <w:spacing w:line="240" w:lineRule="auto" w:before="40" w:after="0"/>
        <w:ind w:left="1118" w:right="0" w:hanging="324"/>
        <w:jc w:val="left"/>
        <w:rPr>
          <w:sz w:val="20"/>
        </w:rPr>
      </w:pPr>
      <w:r>
        <w:rPr>
          <w:color w:val="231F20"/>
          <w:sz w:val="20"/>
        </w:rPr>
        <w:t>equals the number of</w:t>
      </w:r>
      <w:r>
        <w:rPr>
          <w:color w:val="231F20"/>
          <w:spacing w:val="-17"/>
          <w:sz w:val="20"/>
        </w:rPr>
        <w:t> </w:t>
      </w:r>
      <w:r>
        <w:rPr>
          <w:color w:val="231F20"/>
          <w:sz w:val="20"/>
        </w:rPr>
        <w:t>holes</w:t>
      </w:r>
    </w:p>
    <w:p>
      <w:pPr>
        <w:pStyle w:val="ListParagraph"/>
        <w:numPr>
          <w:ilvl w:val="1"/>
          <w:numId w:val="16"/>
        </w:numPr>
        <w:tabs>
          <w:tab w:pos="1119" w:val="left" w:leader="none"/>
        </w:tabs>
        <w:spacing w:line="240" w:lineRule="auto" w:before="51" w:after="0"/>
        <w:ind w:left="1118" w:right="0" w:hanging="376"/>
        <w:jc w:val="left"/>
        <w:rPr>
          <w:sz w:val="20"/>
        </w:rPr>
      </w:pPr>
      <w:r>
        <w:rPr>
          <w:color w:val="231F20"/>
          <w:sz w:val="20"/>
        </w:rPr>
        <w:t>is greater than the number of</w:t>
      </w:r>
      <w:r>
        <w:rPr>
          <w:color w:val="231F20"/>
          <w:spacing w:val="-25"/>
          <w:sz w:val="20"/>
        </w:rPr>
        <w:t> </w:t>
      </w:r>
      <w:r>
        <w:rPr>
          <w:color w:val="231F20"/>
          <w:sz w:val="20"/>
        </w:rPr>
        <w:t>holes</w:t>
      </w:r>
    </w:p>
    <w:p>
      <w:pPr>
        <w:pStyle w:val="ListParagraph"/>
        <w:numPr>
          <w:ilvl w:val="1"/>
          <w:numId w:val="16"/>
        </w:numPr>
        <w:tabs>
          <w:tab w:pos="1119" w:val="left" w:leader="none"/>
        </w:tabs>
        <w:spacing w:line="240" w:lineRule="auto" w:before="50" w:after="0"/>
        <w:ind w:left="1118" w:right="0" w:hanging="432"/>
        <w:jc w:val="left"/>
        <w:rPr>
          <w:sz w:val="20"/>
        </w:rPr>
      </w:pPr>
      <w:r>
        <w:rPr>
          <w:color w:val="231F20"/>
          <w:sz w:val="20"/>
        </w:rPr>
        <w:t>is less than the number of</w:t>
      </w:r>
      <w:r>
        <w:rPr>
          <w:color w:val="231F20"/>
          <w:spacing w:val="-25"/>
          <w:sz w:val="20"/>
        </w:rPr>
        <w:t> </w:t>
      </w:r>
      <w:r>
        <w:rPr>
          <w:color w:val="231F20"/>
          <w:sz w:val="20"/>
        </w:rPr>
        <w:t>holes</w:t>
      </w:r>
    </w:p>
    <w:p>
      <w:pPr>
        <w:pStyle w:val="ListParagraph"/>
        <w:numPr>
          <w:ilvl w:val="1"/>
          <w:numId w:val="16"/>
        </w:numPr>
        <w:tabs>
          <w:tab w:pos="1119" w:val="left" w:leader="none"/>
        </w:tabs>
        <w:spacing w:line="240" w:lineRule="auto" w:before="49" w:after="0"/>
        <w:ind w:left="1118" w:right="0" w:hanging="412"/>
        <w:jc w:val="left"/>
        <w:rPr>
          <w:sz w:val="20"/>
        </w:rPr>
      </w:pPr>
      <w:r>
        <w:rPr/>
        <w:pict>
          <v:group style="position:absolute;margin-left:99.5pt;margin-top:18.725946pt;width:396pt;height:111.35pt;mso-position-horizontal-relative:page;mso-position-vertical-relative:paragraph;z-index:-49936" coordorigin="1990,375" coordsize="7920,2227">
            <v:shape style="position:absolute;left:1990;top:374;width:7914;height:2227" type="#_x0000_t75" stroked="false">
              <v:imagedata r:id="rId130" o:title=""/>
            </v:shape>
            <v:rect style="position:absolute;left:1994;top:381;width:7911;height:2216" filled="false" stroked="true" strokeweight=".48pt" strokecolor="#231f20">
              <v:stroke dashstyle="solid"/>
            </v:rect>
            <v:shape style="position:absolute;left:1990;top:374;width:7920;height:2227" type="#_x0000_t202" filled="false" stroked="false">
              <v:textbox inset="0,0,0,0">
                <w:txbxContent>
                  <w:p>
                    <w:pPr>
                      <w:spacing w:before="59"/>
                      <w:ind w:left="1917" w:right="0" w:firstLine="0"/>
                      <w:jc w:val="left"/>
                      <w:rPr>
                        <w:b/>
                        <w:sz w:val="24"/>
                      </w:rPr>
                    </w:pPr>
                    <w:r>
                      <w:rPr>
                        <w:b/>
                        <w:color w:val="E21C47"/>
                        <w:sz w:val="24"/>
                      </w:rPr>
                      <w:t>Answers to Multiple-Choice</w:t>
                    </w:r>
                    <w:r>
                      <w:rPr>
                        <w:b/>
                        <w:color w:val="E21C47"/>
                        <w:spacing w:val="59"/>
                        <w:sz w:val="24"/>
                      </w:rPr>
                      <w:t> </w:t>
                    </w:r>
                    <w:r>
                      <w:rPr>
                        <w:b/>
                        <w:color w:val="E21C47"/>
                        <w:sz w:val="24"/>
                      </w:rPr>
                      <w:t>Questions</w:t>
                    </w:r>
                  </w:p>
                </w:txbxContent>
              </v:textbox>
              <w10:wrap type="none"/>
            </v:shape>
            <w10:wrap type="none"/>
          </v:group>
        </w:pict>
      </w:r>
      <w:bookmarkStart w:name="Discussion Questions" w:id="88"/>
      <w:bookmarkEnd w:id="88"/>
      <w:r>
        <w:rPr/>
      </w:r>
      <w:bookmarkStart w:name="Discussion Questions" w:id="89"/>
      <w:bookmarkEnd w:id="89"/>
      <w:r>
        <w:rPr>
          <w:color w:val="231F20"/>
          <w:sz w:val="20"/>
        </w:rPr>
        <w:t>non</w:t>
      </w:r>
      <w:r>
        <w:rPr>
          <w:color w:val="231F20"/>
          <w:sz w:val="20"/>
        </w:rPr>
        <w:t>e of the</w:t>
      </w:r>
      <w:r>
        <w:rPr>
          <w:color w:val="231F20"/>
          <w:spacing w:val="-9"/>
          <w:sz w:val="20"/>
        </w:rPr>
        <w:t> </w:t>
      </w:r>
      <w:r>
        <w:rPr>
          <w:color w:val="231F20"/>
          <w:sz w:val="20"/>
        </w:rPr>
        <w:t>above</w:t>
      </w:r>
    </w:p>
    <w:p>
      <w:pPr>
        <w:pStyle w:val="ListParagraph"/>
        <w:numPr>
          <w:ilvl w:val="0"/>
          <w:numId w:val="16"/>
        </w:numPr>
        <w:tabs>
          <w:tab w:pos="553" w:val="left" w:leader="none"/>
        </w:tabs>
        <w:spacing w:line="249" w:lineRule="auto" w:before="78" w:after="0"/>
        <w:ind w:left="552" w:right="1989" w:hanging="341"/>
        <w:jc w:val="left"/>
        <w:rPr>
          <w:sz w:val="20"/>
        </w:rPr>
      </w:pPr>
      <w:r>
        <w:rPr>
          <w:color w:val="231F20"/>
          <w:w w:val="99"/>
          <w:sz w:val="20"/>
        </w:rPr>
        <w:br w:type="column"/>
      </w:r>
      <w:r>
        <w:rPr>
          <w:color w:val="231F20"/>
          <w:sz w:val="20"/>
        </w:rPr>
        <w:t>At room temperature, an intrinsic</w:t>
      </w:r>
      <w:r>
        <w:rPr>
          <w:color w:val="231F20"/>
          <w:spacing w:val="-21"/>
          <w:sz w:val="20"/>
        </w:rPr>
        <w:t> </w:t>
      </w:r>
      <w:r>
        <w:rPr>
          <w:color w:val="231F20"/>
          <w:sz w:val="20"/>
        </w:rPr>
        <w:t>semicon- ductor has</w:t>
      </w:r>
      <w:r>
        <w:rPr>
          <w:color w:val="231F20"/>
          <w:spacing w:val="-4"/>
          <w:sz w:val="20"/>
        </w:rPr>
        <w:t> </w:t>
      </w:r>
      <w:r>
        <w:rPr>
          <w:color w:val="231F20"/>
          <w:sz w:val="20"/>
        </w:rPr>
        <w:t>........</w:t>
      </w:r>
    </w:p>
    <w:p>
      <w:pPr>
        <w:pStyle w:val="ListParagraph"/>
        <w:numPr>
          <w:ilvl w:val="1"/>
          <w:numId w:val="16"/>
        </w:numPr>
        <w:tabs>
          <w:tab w:pos="913" w:val="left" w:leader="none"/>
        </w:tabs>
        <w:spacing w:line="240" w:lineRule="auto" w:before="42" w:after="0"/>
        <w:ind w:left="912" w:right="0" w:hanging="324"/>
        <w:jc w:val="left"/>
        <w:rPr>
          <w:sz w:val="20"/>
        </w:rPr>
      </w:pPr>
      <w:r>
        <w:rPr/>
        <w:pict>
          <v:line style="position:absolute;mso-position-horizontal-relative:page;mso-position-vertical-relative:paragraph;z-index:5128" from="297.619995pt,-23.12406pt" to="297.619995pt,203.07594pt" stroked="true" strokeweight=".48pt" strokecolor="#231f20">
            <v:stroke dashstyle="solid"/>
            <w10:wrap type="none"/>
          </v:line>
        </w:pict>
      </w:r>
      <w:r>
        <w:rPr>
          <w:color w:val="231F20"/>
          <w:sz w:val="20"/>
        </w:rPr>
        <w:t>many holes</w:t>
      </w:r>
      <w:r>
        <w:rPr>
          <w:color w:val="231F20"/>
          <w:spacing w:val="-32"/>
          <w:sz w:val="20"/>
        </w:rPr>
        <w:t> </w:t>
      </w:r>
      <w:r>
        <w:rPr>
          <w:color w:val="231F20"/>
          <w:sz w:val="20"/>
        </w:rPr>
        <w:t>only</w:t>
      </w:r>
    </w:p>
    <w:p>
      <w:pPr>
        <w:pStyle w:val="ListParagraph"/>
        <w:numPr>
          <w:ilvl w:val="1"/>
          <w:numId w:val="16"/>
        </w:numPr>
        <w:tabs>
          <w:tab w:pos="913" w:val="left" w:leader="none"/>
        </w:tabs>
        <w:spacing w:line="240" w:lineRule="auto" w:before="10" w:after="0"/>
        <w:ind w:left="912" w:right="0" w:hanging="377"/>
        <w:jc w:val="left"/>
        <w:rPr>
          <w:sz w:val="20"/>
        </w:rPr>
      </w:pPr>
      <w:r>
        <w:rPr>
          <w:color w:val="231F20"/>
          <w:sz w:val="20"/>
        </w:rPr>
        <w:t>a few free electrons and</w:t>
      </w:r>
      <w:r>
        <w:rPr>
          <w:color w:val="231F20"/>
          <w:spacing w:val="-15"/>
          <w:sz w:val="20"/>
        </w:rPr>
        <w:t> </w:t>
      </w:r>
      <w:r>
        <w:rPr>
          <w:color w:val="231F20"/>
          <w:sz w:val="20"/>
        </w:rPr>
        <w:t>holes</w:t>
      </w:r>
    </w:p>
    <w:p>
      <w:pPr>
        <w:pStyle w:val="ListParagraph"/>
        <w:numPr>
          <w:ilvl w:val="1"/>
          <w:numId w:val="16"/>
        </w:numPr>
        <w:tabs>
          <w:tab w:pos="913" w:val="left" w:leader="none"/>
        </w:tabs>
        <w:spacing w:line="240" w:lineRule="auto" w:before="10" w:after="0"/>
        <w:ind w:left="912" w:right="0" w:hanging="432"/>
        <w:jc w:val="left"/>
        <w:rPr>
          <w:sz w:val="20"/>
        </w:rPr>
      </w:pPr>
      <w:r>
        <w:rPr>
          <w:color w:val="231F20"/>
          <w:sz w:val="20"/>
        </w:rPr>
        <w:t>many free electrons</w:t>
      </w:r>
      <w:r>
        <w:rPr>
          <w:color w:val="231F20"/>
          <w:spacing w:val="-22"/>
          <w:sz w:val="20"/>
        </w:rPr>
        <w:t> </w:t>
      </w:r>
      <w:r>
        <w:rPr>
          <w:color w:val="231F20"/>
          <w:sz w:val="20"/>
        </w:rPr>
        <w:t>only</w:t>
      </w:r>
    </w:p>
    <w:p>
      <w:pPr>
        <w:pStyle w:val="ListParagraph"/>
        <w:numPr>
          <w:ilvl w:val="1"/>
          <w:numId w:val="16"/>
        </w:numPr>
        <w:tabs>
          <w:tab w:pos="913" w:val="left" w:leader="none"/>
        </w:tabs>
        <w:spacing w:line="240" w:lineRule="auto" w:before="10" w:after="0"/>
        <w:ind w:left="912" w:right="0" w:hanging="413"/>
        <w:jc w:val="left"/>
        <w:rPr>
          <w:sz w:val="20"/>
        </w:rPr>
      </w:pPr>
      <w:r>
        <w:rPr>
          <w:color w:val="231F20"/>
          <w:sz w:val="20"/>
        </w:rPr>
        <w:t>no holes or free</w:t>
      </w:r>
      <w:r>
        <w:rPr>
          <w:color w:val="231F20"/>
          <w:spacing w:val="-9"/>
          <w:sz w:val="20"/>
        </w:rPr>
        <w:t> </w:t>
      </w:r>
      <w:r>
        <w:rPr>
          <w:color w:val="231F20"/>
          <w:sz w:val="20"/>
        </w:rPr>
        <w:t>electrons</w:t>
      </w:r>
    </w:p>
    <w:p>
      <w:pPr>
        <w:pStyle w:val="ListParagraph"/>
        <w:numPr>
          <w:ilvl w:val="0"/>
          <w:numId w:val="16"/>
        </w:numPr>
        <w:tabs>
          <w:tab w:pos="553" w:val="left" w:leader="none"/>
        </w:tabs>
        <w:spacing w:line="249" w:lineRule="auto" w:before="51" w:after="0"/>
        <w:ind w:left="552" w:right="1989" w:hanging="341"/>
        <w:jc w:val="left"/>
        <w:rPr>
          <w:sz w:val="20"/>
        </w:rPr>
      </w:pPr>
      <w:r>
        <w:rPr>
          <w:color w:val="231F20"/>
          <w:sz w:val="20"/>
        </w:rPr>
        <w:t>At absolute temperature, an intrinsic semi- conductor has</w:t>
      </w:r>
      <w:r>
        <w:rPr>
          <w:color w:val="231F20"/>
          <w:spacing w:val="-6"/>
          <w:sz w:val="20"/>
        </w:rPr>
        <w:t> </w:t>
      </w:r>
      <w:r>
        <w:rPr>
          <w:color w:val="231F20"/>
          <w:sz w:val="20"/>
        </w:rPr>
        <w:t>........</w:t>
      </w:r>
    </w:p>
    <w:p>
      <w:pPr>
        <w:pStyle w:val="ListParagraph"/>
        <w:numPr>
          <w:ilvl w:val="1"/>
          <w:numId w:val="16"/>
        </w:numPr>
        <w:tabs>
          <w:tab w:pos="913" w:val="left" w:leader="none"/>
        </w:tabs>
        <w:spacing w:line="240" w:lineRule="auto" w:before="40" w:after="0"/>
        <w:ind w:left="912" w:right="0" w:hanging="324"/>
        <w:jc w:val="left"/>
        <w:rPr>
          <w:sz w:val="20"/>
        </w:rPr>
      </w:pPr>
      <w:r>
        <w:rPr>
          <w:color w:val="231F20"/>
          <w:sz w:val="20"/>
        </w:rPr>
        <w:t>a few free</w:t>
      </w:r>
      <w:r>
        <w:rPr>
          <w:color w:val="231F20"/>
          <w:spacing w:val="-12"/>
          <w:sz w:val="20"/>
        </w:rPr>
        <w:t> </w:t>
      </w:r>
      <w:r>
        <w:rPr>
          <w:color w:val="231F20"/>
          <w:sz w:val="20"/>
        </w:rPr>
        <w:t>electrons</w:t>
      </w:r>
    </w:p>
    <w:p>
      <w:pPr>
        <w:pStyle w:val="ListParagraph"/>
        <w:numPr>
          <w:ilvl w:val="1"/>
          <w:numId w:val="16"/>
        </w:numPr>
        <w:tabs>
          <w:tab w:pos="913" w:val="left" w:leader="none"/>
        </w:tabs>
        <w:spacing w:line="240" w:lineRule="auto" w:before="10" w:after="0"/>
        <w:ind w:left="912" w:right="0" w:hanging="377"/>
        <w:jc w:val="left"/>
        <w:rPr>
          <w:sz w:val="20"/>
        </w:rPr>
      </w:pPr>
      <w:r>
        <w:rPr>
          <w:color w:val="231F20"/>
          <w:sz w:val="20"/>
        </w:rPr>
        <w:t>many</w:t>
      </w:r>
      <w:r>
        <w:rPr>
          <w:color w:val="231F20"/>
          <w:spacing w:val="-12"/>
          <w:sz w:val="20"/>
        </w:rPr>
        <w:t> </w:t>
      </w:r>
      <w:r>
        <w:rPr>
          <w:color w:val="231F20"/>
          <w:sz w:val="20"/>
        </w:rPr>
        <w:t>holes</w:t>
      </w:r>
    </w:p>
    <w:p>
      <w:pPr>
        <w:pStyle w:val="ListParagraph"/>
        <w:numPr>
          <w:ilvl w:val="1"/>
          <w:numId w:val="16"/>
        </w:numPr>
        <w:tabs>
          <w:tab w:pos="913" w:val="left" w:leader="none"/>
        </w:tabs>
        <w:spacing w:line="240" w:lineRule="auto" w:before="10" w:after="0"/>
        <w:ind w:left="912" w:right="0" w:hanging="432"/>
        <w:jc w:val="left"/>
        <w:rPr>
          <w:sz w:val="20"/>
        </w:rPr>
      </w:pPr>
      <w:r>
        <w:rPr>
          <w:color w:val="231F20"/>
          <w:sz w:val="20"/>
        </w:rPr>
        <w:t>many free</w:t>
      </w:r>
      <w:r>
        <w:rPr>
          <w:color w:val="231F20"/>
          <w:spacing w:val="-14"/>
          <w:sz w:val="20"/>
        </w:rPr>
        <w:t> </w:t>
      </w:r>
      <w:r>
        <w:rPr>
          <w:color w:val="231F20"/>
          <w:sz w:val="20"/>
        </w:rPr>
        <w:t>electrons</w:t>
      </w:r>
    </w:p>
    <w:p>
      <w:pPr>
        <w:pStyle w:val="ListParagraph"/>
        <w:numPr>
          <w:ilvl w:val="1"/>
          <w:numId w:val="16"/>
        </w:numPr>
        <w:tabs>
          <w:tab w:pos="913" w:val="left" w:leader="none"/>
        </w:tabs>
        <w:spacing w:line="240" w:lineRule="auto" w:before="10" w:after="0"/>
        <w:ind w:left="912" w:right="0" w:hanging="413"/>
        <w:jc w:val="left"/>
        <w:rPr>
          <w:sz w:val="20"/>
        </w:rPr>
      </w:pPr>
      <w:r>
        <w:rPr>
          <w:color w:val="231F20"/>
          <w:sz w:val="20"/>
        </w:rPr>
        <w:t>no holes or free</w:t>
      </w:r>
      <w:r>
        <w:rPr>
          <w:color w:val="231F20"/>
          <w:spacing w:val="-8"/>
          <w:sz w:val="20"/>
        </w:rPr>
        <w:t> </w:t>
      </w:r>
      <w:r>
        <w:rPr>
          <w:color w:val="231F20"/>
          <w:sz w:val="20"/>
        </w:rPr>
        <w:t>electrons</w:t>
      </w:r>
    </w:p>
    <w:p>
      <w:pPr>
        <w:pStyle w:val="ListParagraph"/>
        <w:numPr>
          <w:ilvl w:val="0"/>
          <w:numId w:val="16"/>
        </w:numPr>
        <w:tabs>
          <w:tab w:pos="553" w:val="left" w:leader="none"/>
        </w:tabs>
        <w:spacing w:line="249" w:lineRule="auto" w:before="51" w:after="0"/>
        <w:ind w:left="552" w:right="1988" w:hanging="341"/>
        <w:jc w:val="left"/>
        <w:rPr>
          <w:sz w:val="20"/>
        </w:rPr>
      </w:pPr>
      <w:r>
        <w:rPr>
          <w:color w:val="231F20"/>
          <w:sz w:val="20"/>
        </w:rPr>
        <w:t>At room temperature, an intrinsic silicon crystal acts approximately as</w:t>
      </w:r>
      <w:r>
        <w:rPr>
          <w:color w:val="231F20"/>
          <w:spacing w:val="-21"/>
          <w:sz w:val="20"/>
        </w:rPr>
        <w:t> </w:t>
      </w:r>
      <w:r>
        <w:rPr>
          <w:color w:val="231F20"/>
          <w:sz w:val="20"/>
        </w:rPr>
        <w:t>........</w:t>
      </w:r>
    </w:p>
    <w:p>
      <w:pPr>
        <w:pStyle w:val="ListParagraph"/>
        <w:numPr>
          <w:ilvl w:val="1"/>
          <w:numId w:val="16"/>
        </w:numPr>
        <w:tabs>
          <w:tab w:pos="913" w:val="left" w:leader="none"/>
        </w:tabs>
        <w:spacing w:line="240" w:lineRule="auto" w:before="42" w:after="0"/>
        <w:ind w:left="912" w:right="0" w:hanging="324"/>
        <w:jc w:val="left"/>
        <w:rPr>
          <w:sz w:val="20"/>
        </w:rPr>
      </w:pPr>
      <w:r>
        <w:rPr>
          <w:color w:val="231F20"/>
          <w:sz w:val="20"/>
        </w:rPr>
        <w:t>a</w:t>
      </w:r>
      <w:r>
        <w:rPr>
          <w:color w:val="231F20"/>
          <w:spacing w:val="-5"/>
          <w:sz w:val="20"/>
        </w:rPr>
        <w:t> </w:t>
      </w:r>
      <w:r>
        <w:rPr>
          <w:color w:val="231F20"/>
          <w:sz w:val="20"/>
        </w:rPr>
        <w:t>battery</w:t>
      </w:r>
    </w:p>
    <w:p>
      <w:pPr>
        <w:pStyle w:val="ListParagraph"/>
        <w:numPr>
          <w:ilvl w:val="1"/>
          <w:numId w:val="16"/>
        </w:numPr>
        <w:tabs>
          <w:tab w:pos="913" w:val="left" w:leader="none"/>
        </w:tabs>
        <w:spacing w:line="240" w:lineRule="auto" w:before="10" w:after="0"/>
        <w:ind w:left="912" w:right="0" w:hanging="377"/>
        <w:jc w:val="left"/>
        <w:rPr>
          <w:sz w:val="20"/>
        </w:rPr>
      </w:pPr>
      <w:r>
        <w:rPr>
          <w:color w:val="231F20"/>
          <w:sz w:val="20"/>
        </w:rPr>
        <w:t>a</w:t>
      </w:r>
      <w:r>
        <w:rPr>
          <w:color w:val="231F20"/>
          <w:spacing w:val="-2"/>
          <w:sz w:val="20"/>
        </w:rPr>
        <w:t> </w:t>
      </w:r>
      <w:r>
        <w:rPr>
          <w:color w:val="231F20"/>
          <w:sz w:val="20"/>
        </w:rPr>
        <w:t>conductor</w:t>
      </w:r>
    </w:p>
    <w:p>
      <w:pPr>
        <w:pStyle w:val="ListParagraph"/>
        <w:numPr>
          <w:ilvl w:val="1"/>
          <w:numId w:val="16"/>
        </w:numPr>
        <w:tabs>
          <w:tab w:pos="913" w:val="left" w:leader="none"/>
        </w:tabs>
        <w:spacing w:line="240" w:lineRule="auto" w:before="10" w:after="0"/>
        <w:ind w:left="912" w:right="0" w:hanging="432"/>
        <w:jc w:val="left"/>
        <w:rPr>
          <w:sz w:val="20"/>
        </w:rPr>
      </w:pPr>
      <w:r>
        <w:rPr>
          <w:color w:val="231F20"/>
          <w:sz w:val="20"/>
        </w:rPr>
        <w:t>an</w:t>
      </w:r>
      <w:r>
        <w:rPr>
          <w:color w:val="231F20"/>
          <w:spacing w:val="-9"/>
          <w:sz w:val="20"/>
        </w:rPr>
        <w:t> </w:t>
      </w:r>
      <w:r>
        <w:rPr>
          <w:color w:val="231F20"/>
          <w:sz w:val="20"/>
        </w:rPr>
        <w:t>insulator</w:t>
      </w:r>
    </w:p>
    <w:p>
      <w:pPr>
        <w:pStyle w:val="ListParagraph"/>
        <w:numPr>
          <w:ilvl w:val="1"/>
          <w:numId w:val="16"/>
        </w:numPr>
        <w:tabs>
          <w:tab w:pos="913" w:val="left" w:leader="none"/>
        </w:tabs>
        <w:spacing w:line="240" w:lineRule="auto" w:before="10" w:after="0"/>
        <w:ind w:left="912" w:right="0" w:hanging="413"/>
        <w:jc w:val="left"/>
        <w:rPr>
          <w:sz w:val="20"/>
        </w:rPr>
      </w:pPr>
      <w:r>
        <w:rPr>
          <w:color w:val="231F20"/>
          <w:sz w:val="20"/>
        </w:rPr>
        <w:t>a piece of copper</w:t>
      </w:r>
      <w:r>
        <w:rPr>
          <w:color w:val="231F20"/>
          <w:spacing w:val="-4"/>
          <w:sz w:val="20"/>
        </w:rPr>
        <w:t> </w:t>
      </w:r>
      <w:r>
        <w:rPr>
          <w:color w:val="231F20"/>
          <w:sz w:val="20"/>
        </w:rPr>
        <w:t>wire</w:t>
      </w:r>
    </w:p>
    <w:p>
      <w:pPr>
        <w:spacing w:after="0" w:line="240" w:lineRule="auto"/>
        <w:jc w:val="left"/>
        <w:rPr>
          <w:sz w:val="20"/>
        </w:rPr>
        <w:sectPr>
          <w:pgSz w:w="11900" w:h="16840"/>
          <w:pgMar w:header="2253" w:footer="0" w:top="2560" w:bottom="280" w:left="1680" w:right="0"/>
          <w:cols w:num="2" w:equalWidth="0">
            <w:col w:w="4199" w:space="40"/>
            <w:col w:w="5981"/>
          </w:cols>
        </w:sectPr>
      </w:pPr>
    </w:p>
    <w:p>
      <w:pPr>
        <w:pStyle w:val="BodyText"/>
      </w:pPr>
    </w:p>
    <w:p>
      <w:pPr>
        <w:pStyle w:val="BodyText"/>
        <w:spacing w:before="3" w:after="1"/>
        <w:rPr>
          <w:sz w:val="21"/>
        </w:rPr>
      </w:pPr>
    </w:p>
    <w:tbl>
      <w:tblPr>
        <w:tblW w:w="0" w:type="auto"/>
        <w:jc w:val="left"/>
        <w:tblInd w:w="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
        <w:gridCol w:w="698"/>
        <w:gridCol w:w="653"/>
        <w:gridCol w:w="855"/>
        <w:gridCol w:w="833"/>
        <w:gridCol w:w="789"/>
        <w:gridCol w:w="720"/>
        <w:gridCol w:w="866"/>
        <w:gridCol w:w="483"/>
        <w:gridCol w:w="416"/>
      </w:tblGrid>
      <w:tr>
        <w:trPr>
          <w:trHeight w:val="300" w:hRule="atLeast"/>
        </w:trPr>
        <w:tc>
          <w:tcPr>
            <w:tcW w:w="370" w:type="dxa"/>
          </w:tcPr>
          <w:p>
            <w:pPr>
              <w:pStyle w:val="TableParagraph"/>
              <w:spacing w:before="41"/>
              <w:ind w:left="127" w:right="43"/>
              <w:jc w:val="center"/>
              <w:rPr>
                <w:b/>
                <w:sz w:val="20"/>
              </w:rPr>
            </w:pPr>
            <w:r>
              <w:rPr>
                <w:b/>
                <w:color w:val="EC008C"/>
                <w:sz w:val="20"/>
              </w:rPr>
              <w:t>1.</w:t>
            </w:r>
          </w:p>
        </w:tc>
        <w:tc>
          <w:tcPr>
            <w:tcW w:w="698" w:type="dxa"/>
          </w:tcPr>
          <w:p>
            <w:pPr>
              <w:pStyle w:val="TableParagraph"/>
              <w:spacing w:before="41"/>
              <w:ind w:left="66"/>
              <w:rPr>
                <w:sz w:val="20"/>
              </w:rPr>
            </w:pPr>
            <w:r>
              <w:rPr>
                <w:color w:val="231F20"/>
                <w:sz w:val="20"/>
              </w:rPr>
              <w:t>(</w:t>
            </w:r>
            <w:r>
              <w:rPr>
                <w:i/>
                <w:color w:val="231F20"/>
                <w:sz w:val="20"/>
              </w:rPr>
              <w:t>i</w:t>
            </w:r>
            <w:r>
              <w:rPr>
                <w:color w:val="231F20"/>
                <w:sz w:val="20"/>
              </w:rPr>
              <w:t>)</w:t>
            </w:r>
          </w:p>
        </w:tc>
        <w:tc>
          <w:tcPr>
            <w:tcW w:w="653" w:type="dxa"/>
            <w:tcBorders>
              <w:top w:val="single" w:sz="4" w:space="0" w:color="231F20"/>
            </w:tcBorders>
          </w:tcPr>
          <w:p>
            <w:pPr>
              <w:pStyle w:val="TableParagraph"/>
              <w:spacing w:before="41"/>
              <w:ind w:right="68"/>
              <w:jc w:val="right"/>
              <w:rPr>
                <w:b/>
                <w:sz w:val="20"/>
              </w:rPr>
            </w:pPr>
            <w:r>
              <w:rPr>
                <w:b/>
                <w:color w:val="EC008C"/>
                <w:sz w:val="20"/>
              </w:rPr>
              <w:t>2.</w:t>
            </w:r>
          </w:p>
        </w:tc>
        <w:tc>
          <w:tcPr>
            <w:tcW w:w="855" w:type="dxa"/>
            <w:tcBorders>
              <w:top w:val="single" w:sz="4" w:space="0" w:color="231F20"/>
            </w:tcBorders>
          </w:tcPr>
          <w:p>
            <w:pPr>
              <w:pStyle w:val="TableParagraph"/>
              <w:spacing w:before="41"/>
              <w:ind w:left="66"/>
              <w:rPr>
                <w:sz w:val="20"/>
              </w:rPr>
            </w:pPr>
            <w:r>
              <w:rPr>
                <w:color w:val="231F20"/>
                <w:sz w:val="20"/>
              </w:rPr>
              <w:t>(</w:t>
            </w:r>
            <w:r>
              <w:rPr>
                <w:i/>
                <w:color w:val="231F20"/>
                <w:sz w:val="20"/>
              </w:rPr>
              <w:t>iii</w:t>
            </w:r>
            <w:r>
              <w:rPr>
                <w:color w:val="231F20"/>
                <w:sz w:val="20"/>
              </w:rPr>
              <w:t>)</w:t>
            </w:r>
          </w:p>
        </w:tc>
        <w:tc>
          <w:tcPr>
            <w:tcW w:w="833" w:type="dxa"/>
            <w:tcBorders>
              <w:top w:val="single" w:sz="4" w:space="0" w:color="231F20"/>
            </w:tcBorders>
          </w:tcPr>
          <w:p>
            <w:pPr>
              <w:pStyle w:val="TableParagraph"/>
              <w:spacing w:before="41"/>
              <w:ind w:right="89"/>
              <w:jc w:val="right"/>
              <w:rPr>
                <w:b/>
                <w:sz w:val="20"/>
              </w:rPr>
            </w:pPr>
            <w:r>
              <w:rPr>
                <w:b/>
                <w:color w:val="EC008C"/>
                <w:sz w:val="20"/>
              </w:rPr>
              <w:t>3.</w:t>
            </w:r>
          </w:p>
        </w:tc>
        <w:tc>
          <w:tcPr>
            <w:tcW w:w="789" w:type="dxa"/>
            <w:tcBorders>
              <w:top w:val="single" w:sz="4" w:space="0" w:color="231F20"/>
            </w:tcBorders>
          </w:tcPr>
          <w:p>
            <w:pPr>
              <w:pStyle w:val="TableParagraph"/>
              <w:spacing w:before="41"/>
              <w:ind w:left="87"/>
              <w:rPr>
                <w:sz w:val="20"/>
              </w:rPr>
            </w:pPr>
            <w:r>
              <w:rPr>
                <w:color w:val="231F20"/>
                <w:sz w:val="20"/>
              </w:rPr>
              <w:t>(</w:t>
            </w:r>
            <w:r>
              <w:rPr>
                <w:i/>
                <w:color w:val="231F20"/>
                <w:sz w:val="20"/>
              </w:rPr>
              <w:t>ii</w:t>
            </w:r>
            <w:r>
              <w:rPr>
                <w:color w:val="231F20"/>
                <w:sz w:val="20"/>
              </w:rPr>
              <w:t>)</w:t>
            </w:r>
          </w:p>
        </w:tc>
        <w:tc>
          <w:tcPr>
            <w:tcW w:w="720" w:type="dxa"/>
            <w:tcBorders>
              <w:top w:val="single" w:sz="4" w:space="0" w:color="231F20"/>
            </w:tcBorders>
          </w:tcPr>
          <w:p>
            <w:pPr>
              <w:pStyle w:val="TableParagraph"/>
              <w:spacing w:before="41"/>
              <w:ind w:right="67"/>
              <w:jc w:val="right"/>
              <w:rPr>
                <w:b/>
                <w:sz w:val="20"/>
              </w:rPr>
            </w:pPr>
            <w:r>
              <w:rPr>
                <w:b/>
                <w:color w:val="EC008C"/>
                <w:sz w:val="20"/>
              </w:rPr>
              <w:t>4.</w:t>
            </w:r>
          </w:p>
        </w:tc>
        <w:tc>
          <w:tcPr>
            <w:tcW w:w="866" w:type="dxa"/>
            <w:tcBorders>
              <w:top w:val="single" w:sz="4" w:space="0" w:color="231F20"/>
            </w:tcBorders>
          </w:tcPr>
          <w:p>
            <w:pPr>
              <w:pStyle w:val="TableParagraph"/>
              <w:spacing w:before="41"/>
              <w:ind w:left="63"/>
              <w:rPr>
                <w:sz w:val="20"/>
              </w:rPr>
            </w:pPr>
            <w:r>
              <w:rPr>
                <w:color w:val="231F20"/>
                <w:sz w:val="20"/>
              </w:rPr>
              <w:t>(</w:t>
            </w:r>
            <w:r>
              <w:rPr>
                <w:i/>
                <w:color w:val="231F20"/>
                <w:sz w:val="20"/>
              </w:rPr>
              <w:t>iv</w:t>
            </w:r>
            <w:r>
              <w:rPr>
                <w:color w:val="231F20"/>
                <w:sz w:val="20"/>
              </w:rPr>
              <w:t>)</w:t>
            </w:r>
          </w:p>
        </w:tc>
        <w:tc>
          <w:tcPr>
            <w:tcW w:w="483" w:type="dxa"/>
          </w:tcPr>
          <w:p>
            <w:pPr>
              <w:pStyle w:val="TableParagraph"/>
              <w:spacing w:before="41"/>
              <w:ind w:right="67"/>
              <w:jc w:val="right"/>
              <w:rPr>
                <w:b/>
                <w:sz w:val="20"/>
              </w:rPr>
            </w:pPr>
            <w:r>
              <w:rPr>
                <w:b/>
                <w:color w:val="EC008C"/>
                <w:sz w:val="20"/>
              </w:rPr>
              <w:t>5.</w:t>
            </w:r>
          </w:p>
        </w:tc>
        <w:tc>
          <w:tcPr>
            <w:tcW w:w="416" w:type="dxa"/>
          </w:tcPr>
          <w:p>
            <w:pPr>
              <w:pStyle w:val="TableParagraph"/>
              <w:spacing w:before="41"/>
              <w:ind w:left="43" w:right="85"/>
              <w:jc w:val="center"/>
              <w:rPr>
                <w:sz w:val="20"/>
              </w:rPr>
            </w:pPr>
            <w:r>
              <w:rPr>
                <w:color w:val="231F20"/>
                <w:sz w:val="20"/>
              </w:rPr>
              <w:t>(</w:t>
            </w:r>
            <w:r>
              <w:rPr>
                <w:i/>
                <w:color w:val="231F20"/>
                <w:sz w:val="20"/>
              </w:rPr>
              <w:t>ii</w:t>
            </w:r>
            <w:r>
              <w:rPr>
                <w:color w:val="231F20"/>
                <w:sz w:val="20"/>
              </w:rPr>
              <w:t>)</w:t>
            </w:r>
          </w:p>
        </w:tc>
      </w:tr>
      <w:tr>
        <w:trPr>
          <w:trHeight w:val="259" w:hRule="atLeast"/>
        </w:trPr>
        <w:tc>
          <w:tcPr>
            <w:tcW w:w="370" w:type="dxa"/>
          </w:tcPr>
          <w:p>
            <w:pPr>
              <w:pStyle w:val="TableParagraph"/>
              <w:spacing w:line="218" w:lineRule="exact" w:before="21"/>
              <w:ind w:left="127" w:right="43"/>
              <w:jc w:val="center"/>
              <w:rPr>
                <w:b/>
                <w:sz w:val="20"/>
              </w:rPr>
            </w:pPr>
            <w:r>
              <w:rPr>
                <w:b/>
                <w:color w:val="EC008C"/>
                <w:sz w:val="20"/>
              </w:rPr>
              <w:t>6.</w:t>
            </w:r>
          </w:p>
        </w:tc>
        <w:tc>
          <w:tcPr>
            <w:tcW w:w="698" w:type="dxa"/>
          </w:tcPr>
          <w:p>
            <w:pPr>
              <w:pStyle w:val="TableParagraph"/>
              <w:spacing w:line="218" w:lineRule="exact" w:before="21"/>
              <w:ind w:left="66"/>
              <w:rPr>
                <w:sz w:val="20"/>
              </w:rPr>
            </w:pPr>
            <w:r>
              <w:rPr>
                <w:color w:val="231F20"/>
                <w:sz w:val="20"/>
              </w:rPr>
              <w:t>(</w:t>
            </w:r>
            <w:r>
              <w:rPr>
                <w:i/>
                <w:color w:val="231F20"/>
                <w:sz w:val="20"/>
              </w:rPr>
              <w:t>ii</w:t>
            </w:r>
            <w:r>
              <w:rPr>
                <w:color w:val="231F20"/>
                <w:sz w:val="20"/>
              </w:rPr>
              <w:t>)</w:t>
            </w:r>
          </w:p>
        </w:tc>
        <w:tc>
          <w:tcPr>
            <w:tcW w:w="653" w:type="dxa"/>
          </w:tcPr>
          <w:p>
            <w:pPr>
              <w:pStyle w:val="TableParagraph"/>
              <w:spacing w:line="218" w:lineRule="exact" w:before="21"/>
              <w:ind w:right="68"/>
              <w:jc w:val="right"/>
              <w:rPr>
                <w:b/>
                <w:sz w:val="20"/>
              </w:rPr>
            </w:pPr>
            <w:r>
              <w:rPr>
                <w:b/>
                <w:color w:val="EC008C"/>
                <w:sz w:val="20"/>
              </w:rPr>
              <w:t>7.</w:t>
            </w:r>
          </w:p>
        </w:tc>
        <w:tc>
          <w:tcPr>
            <w:tcW w:w="855" w:type="dxa"/>
          </w:tcPr>
          <w:p>
            <w:pPr>
              <w:pStyle w:val="TableParagraph"/>
              <w:spacing w:line="218" w:lineRule="exact" w:before="21"/>
              <w:ind w:left="66"/>
              <w:rPr>
                <w:sz w:val="20"/>
              </w:rPr>
            </w:pPr>
            <w:r>
              <w:rPr>
                <w:color w:val="231F20"/>
                <w:sz w:val="20"/>
              </w:rPr>
              <w:t>(</w:t>
            </w:r>
            <w:r>
              <w:rPr>
                <w:i/>
                <w:color w:val="231F20"/>
                <w:sz w:val="20"/>
              </w:rPr>
              <w:t>ii</w:t>
            </w:r>
            <w:r>
              <w:rPr>
                <w:color w:val="231F20"/>
                <w:sz w:val="20"/>
              </w:rPr>
              <w:t>)</w:t>
            </w:r>
          </w:p>
        </w:tc>
        <w:tc>
          <w:tcPr>
            <w:tcW w:w="833" w:type="dxa"/>
          </w:tcPr>
          <w:p>
            <w:pPr>
              <w:pStyle w:val="TableParagraph"/>
              <w:spacing w:line="218" w:lineRule="exact" w:before="21"/>
              <w:ind w:right="89"/>
              <w:jc w:val="right"/>
              <w:rPr>
                <w:b/>
                <w:sz w:val="20"/>
              </w:rPr>
            </w:pPr>
            <w:r>
              <w:rPr>
                <w:b/>
                <w:color w:val="EC008C"/>
                <w:sz w:val="20"/>
              </w:rPr>
              <w:t>8.</w:t>
            </w:r>
          </w:p>
        </w:tc>
        <w:tc>
          <w:tcPr>
            <w:tcW w:w="789" w:type="dxa"/>
          </w:tcPr>
          <w:p>
            <w:pPr>
              <w:pStyle w:val="TableParagraph"/>
              <w:spacing w:line="218" w:lineRule="exact" w:before="21"/>
              <w:ind w:left="87"/>
              <w:rPr>
                <w:sz w:val="20"/>
              </w:rPr>
            </w:pPr>
            <w:r>
              <w:rPr>
                <w:color w:val="231F20"/>
                <w:sz w:val="20"/>
              </w:rPr>
              <w:t>(</w:t>
            </w:r>
            <w:r>
              <w:rPr>
                <w:i/>
                <w:color w:val="231F20"/>
                <w:sz w:val="20"/>
              </w:rPr>
              <w:t>iii</w:t>
            </w:r>
            <w:r>
              <w:rPr>
                <w:color w:val="231F20"/>
                <w:sz w:val="20"/>
              </w:rPr>
              <w:t>)</w:t>
            </w:r>
          </w:p>
        </w:tc>
        <w:tc>
          <w:tcPr>
            <w:tcW w:w="720" w:type="dxa"/>
          </w:tcPr>
          <w:p>
            <w:pPr>
              <w:pStyle w:val="TableParagraph"/>
              <w:spacing w:line="218" w:lineRule="exact" w:before="21"/>
              <w:ind w:right="67"/>
              <w:jc w:val="right"/>
              <w:rPr>
                <w:b/>
                <w:sz w:val="20"/>
              </w:rPr>
            </w:pPr>
            <w:r>
              <w:rPr>
                <w:b/>
                <w:color w:val="EC008C"/>
                <w:sz w:val="20"/>
              </w:rPr>
              <w:t>9.</w:t>
            </w:r>
          </w:p>
        </w:tc>
        <w:tc>
          <w:tcPr>
            <w:tcW w:w="866" w:type="dxa"/>
          </w:tcPr>
          <w:p>
            <w:pPr>
              <w:pStyle w:val="TableParagraph"/>
              <w:spacing w:line="218" w:lineRule="exact" w:before="21"/>
              <w:ind w:left="63"/>
              <w:rPr>
                <w:sz w:val="20"/>
              </w:rPr>
            </w:pPr>
            <w:r>
              <w:rPr>
                <w:color w:val="231F20"/>
                <w:sz w:val="20"/>
              </w:rPr>
              <w:t>(</w:t>
            </w:r>
            <w:r>
              <w:rPr>
                <w:i/>
                <w:color w:val="231F20"/>
                <w:sz w:val="20"/>
              </w:rPr>
              <w:t>iv</w:t>
            </w:r>
            <w:r>
              <w:rPr>
                <w:color w:val="231F20"/>
                <w:sz w:val="20"/>
              </w:rPr>
              <w:t>)</w:t>
            </w:r>
          </w:p>
        </w:tc>
        <w:tc>
          <w:tcPr>
            <w:tcW w:w="483" w:type="dxa"/>
          </w:tcPr>
          <w:p>
            <w:pPr>
              <w:pStyle w:val="TableParagraph"/>
              <w:spacing w:line="218" w:lineRule="exact" w:before="21"/>
              <w:ind w:right="67"/>
              <w:jc w:val="right"/>
              <w:rPr>
                <w:b/>
                <w:sz w:val="20"/>
              </w:rPr>
            </w:pPr>
            <w:r>
              <w:rPr>
                <w:b/>
                <w:color w:val="EC008C"/>
                <w:sz w:val="20"/>
              </w:rPr>
              <w:t>10.</w:t>
            </w:r>
          </w:p>
        </w:tc>
        <w:tc>
          <w:tcPr>
            <w:tcW w:w="416" w:type="dxa"/>
          </w:tcPr>
          <w:p>
            <w:pPr>
              <w:pStyle w:val="TableParagraph"/>
              <w:spacing w:line="218" w:lineRule="exact" w:before="21"/>
              <w:ind w:left="43" w:right="140"/>
              <w:jc w:val="center"/>
              <w:rPr>
                <w:sz w:val="20"/>
              </w:rPr>
            </w:pPr>
            <w:r>
              <w:rPr>
                <w:color w:val="231F20"/>
                <w:sz w:val="20"/>
              </w:rPr>
              <w:t>(</w:t>
            </w:r>
            <w:r>
              <w:rPr>
                <w:i/>
                <w:color w:val="231F20"/>
                <w:sz w:val="20"/>
              </w:rPr>
              <w:t>i</w:t>
            </w:r>
            <w:r>
              <w:rPr>
                <w:color w:val="231F20"/>
                <w:sz w:val="20"/>
              </w:rPr>
              <w:t>)</w:t>
            </w:r>
          </w:p>
        </w:tc>
      </w:tr>
      <w:tr>
        <w:trPr>
          <w:trHeight w:val="238" w:hRule="atLeast"/>
        </w:trPr>
        <w:tc>
          <w:tcPr>
            <w:tcW w:w="370" w:type="dxa"/>
          </w:tcPr>
          <w:p>
            <w:pPr>
              <w:pStyle w:val="TableParagraph"/>
              <w:spacing w:line="219" w:lineRule="exact"/>
              <w:ind w:left="32" w:right="38"/>
              <w:jc w:val="center"/>
              <w:rPr>
                <w:b/>
                <w:sz w:val="20"/>
              </w:rPr>
            </w:pPr>
            <w:r>
              <w:rPr>
                <w:b/>
                <w:color w:val="EC008C"/>
                <w:sz w:val="20"/>
              </w:rPr>
              <w:t>11.</w:t>
            </w:r>
          </w:p>
        </w:tc>
        <w:tc>
          <w:tcPr>
            <w:tcW w:w="698" w:type="dxa"/>
          </w:tcPr>
          <w:p>
            <w:pPr>
              <w:pStyle w:val="TableParagraph"/>
              <w:spacing w:line="219" w:lineRule="exact"/>
              <w:ind w:left="66"/>
              <w:rPr>
                <w:sz w:val="20"/>
              </w:rPr>
            </w:pPr>
            <w:r>
              <w:rPr>
                <w:color w:val="231F20"/>
                <w:sz w:val="20"/>
              </w:rPr>
              <w:t>(</w:t>
            </w:r>
            <w:r>
              <w:rPr>
                <w:i/>
                <w:color w:val="231F20"/>
                <w:sz w:val="20"/>
              </w:rPr>
              <w:t>ii</w:t>
            </w:r>
            <w:r>
              <w:rPr>
                <w:color w:val="231F20"/>
                <w:sz w:val="20"/>
              </w:rPr>
              <w:t>)</w:t>
            </w:r>
          </w:p>
        </w:tc>
        <w:tc>
          <w:tcPr>
            <w:tcW w:w="653" w:type="dxa"/>
          </w:tcPr>
          <w:p>
            <w:pPr>
              <w:pStyle w:val="TableParagraph"/>
              <w:spacing w:line="219" w:lineRule="exact"/>
              <w:ind w:right="67"/>
              <w:jc w:val="right"/>
              <w:rPr>
                <w:b/>
                <w:sz w:val="20"/>
              </w:rPr>
            </w:pPr>
            <w:r>
              <w:rPr>
                <w:b/>
                <w:color w:val="EC008C"/>
                <w:sz w:val="20"/>
              </w:rPr>
              <w:t>12.</w:t>
            </w:r>
          </w:p>
        </w:tc>
        <w:tc>
          <w:tcPr>
            <w:tcW w:w="855" w:type="dxa"/>
          </w:tcPr>
          <w:p>
            <w:pPr>
              <w:pStyle w:val="TableParagraph"/>
              <w:spacing w:line="219" w:lineRule="exact"/>
              <w:ind w:left="66"/>
              <w:rPr>
                <w:sz w:val="20"/>
              </w:rPr>
            </w:pPr>
            <w:r>
              <w:rPr>
                <w:color w:val="231F20"/>
                <w:sz w:val="20"/>
              </w:rPr>
              <w:t>(</w:t>
            </w:r>
            <w:r>
              <w:rPr>
                <w:i/>
                <w:color w:val="231F20"/>
                <w:sz w:val="20"/>
              </w:rPr>
              <w:t>iii</w:t>
            </w:r>
            <w:r>
              <w:rPr>
                <w:color w:val="231F20"/>
                <w:sz w:val="20"/>
              </w:rPr>
              <w:t>)</w:t>
            </w:r>
          </w:p>
        </w:tc>
        <w:tc>
          <w:tcPr>
            <w:tcW w:w="833" w:type="dxa"/>
          </w:tcPr>
          <w:p>
            <w:pPr>
              <w:pStyle w:val="TableParagraph"/>
              <w:spacing w:line="219" w:lineRule="exact"/>
              <w:ind w:right="89"/>
              <w:jc w:val="right"/>
              <w:rPr>
                <w:b/>
                <w:sz w:val="20"/>
              </w:rPr>
            </w:pPr>
            <w:r>
              <w:rPr>
                <w:b/>
                <w:color w:val="EC008C"/>
                <w:sz w:val="20"/>
              </w:rPr>
              <w:t>13.</w:t>
            </w:r>
          </w:p>
        </w:tc>
        <w:tc>
          <w:tcPr>
            <w:tcW w:w="789" w:type="dxa"/>
          </w:tcPr>
          <w:p>
            <w:pPr>
              <w:pStyle w:val="TableParagraph"/>
              <w:spacing w:line="219" w:lineRule="exact"/>
              <w:ind w:left="87"/>
              <w:rPr>
                <w:sz w:val="20"/>
              </w:rPr>
            </w:pPr>
            <w:r>
              <w:rPr>
                <w:color w:val="231F20"/>
                <w:sz w:val="20"/>
              </w:rPr>
              <w:t>(</w:t>
            </w:r>
            <w:r>
              <w:rPr>
                <w:i/>
                <w:color w:val="231F20"/>
                <w:sz w:val="20"/>
              </w:rPr>
              <w:t>iv</w:t>
            </w:r>
            <w:r>
              <w:rPr>
                <w:color w:val="231F20"/>
                <w:sz w:val="20"/>
              </w:rPr>
              <w:t>)</w:t>
            </w:r>
          </w:p>
        </w:tc>
        <w:tc>
          <w:tcPr>
            <w:tcW w:w="720" w:type="dxa"/>
          </w:tcPr>
          <w:p>
            <w:pPr>
              <w:pStyle w:val="TableParagraph"/>
              <w:spacing w:line="219" w:lineRule="exact"/>
              <w:ind w:right="67"/>
              <w:jc w:val="right"/>
              <w:rPr>
                <w:b/>
                <w:sz w:val="20"/>
              </w:rPr>
            </w:pPr>
            <w:r>
              <w:rPr>
                <w:b/>
                <w:color w:val="EC008C"/>
                <w:sz w:val="20"/>
              </w:rPr>
              <w:t>14.</w:t>
            </w:r>
          </w:p>
        </w:tc>
        <w:tc>
          <w:tcPr>
            <w:tcW w:w="866" w:type="dxa"/>
          </w:tcPr>
          <w:p>
            <w:pPr>
              <w:pStyle w:val="TableParagraph"/>
              <w:spacing w:line="219" w:lineRule="exact"/>
              <w:ind w:left="63"/>
              <w:rPr>
                <w:sz w:val="20"/>
              </w:rPr>
            </w:pPr>
            <w:r>
              <w:rPr>
                <w:color w:val="231F20"/>
                <w:sz w:val="20"/>
              </w:rPr>
              <w:t>(</w:t>
            </w:r>
            <w:r>
              <w:rPr>
                <w:i/>
                <w:color w:val="231F20"/>
                <w:sz w:val="20"/>
              </w:rPr>
              <w:t>i</w:t>
            </w:r>
            <w:r>
              <w:rPr>
                <w:color w:val="231F20"/>
                <w:sz w:val="20"/>
              </w:rPr>
              <w:t>)</w:t>
            </w:r>
          </w:p>
        </w:tc>
        <w:tc>
          <w:tcPr>
            <w:tcW w:w="483" w:type="dxa"/>
          </w:tcPr>
          <w:p>
            <w:pPr>
              <w:pStyle w:val="TableParagraph"/>
              <w:spacing w:line="219" w:lineRule="exact"/>
              <w:ind w:right="67"/>
              <w:jc w:val="right"/>
              <w:rPr>
                <w:b/>
                <w:sz w:val="20"/>
              </w:rPr>
            </w:pPr>
            <w:r>
              <w:rPr>
                <w:b/>
                <w:color w:val="EC008C"/>
                <w:sz w:val="20"/>
              </w:rPr>
              <w:t>15.</w:t>
            </w:r>
          </w:p>
        </w:tc>
        <w:tc>
          <w:tcPr>
            <w:tcW w:w="416" w:type="dxa"/>
          </w:tcPr>
          <w:p>
            <w:pPr>
              <w:pStyle w:val="TableParagraph"/>
              <w:spacing w:line="219" w:lineRule="exact"/>
              <w:ind w:left="43" w:right="85"/>
              <w:jc w:val="center"/>
              <w:rPr>
                <w:sz w:val="20"/>
              </w:rPr>
            </w:pPr>
            <w:r>
              <w:rPr>
                <w:color w:val="231F20"/>
                <w:sz w:val="20"/>
              </w:rPr>
              <w:t>(</w:t>
            </w:r>
            <w:r>
              <w:rPr>
                <w:i/>
                <w:color w:val="231F20"/>
                <w:sz w:val="20"/>
              </w:rPr>
              <w:t>ii</w:t>
            </w:r>
            <w:r>
              <w:rPr>
                <w:color w:val="231F20"/>
                <w:sz w:val="20"/>
              </w:rPr>
              <w:t>)</w:t>
            </w:r>
          </w:p>
        </w:tc>
      </w:tr>
      <w:tr>
        <w:trPr>
          <w:trHeight w:val="240" w:hRule="atLeast"/>
        </w:trPr>
        <w:tc>
          <w:tcPr>
            <w:tcW w:w="370" w:type="dxa"/>
          </w:tcPr>
          <w:p>
            <w:pPr>
              <w:pStyle w:val="TableParagraph"/>
              <w:spacing w:line="219" w:lineRule="exact"/>
              <w:ind w:left="27" w:right="43"/>
              <w:jc w:val="center"/>
              <w:rPr>
                <w:b/>
                <w:sz w:val="20"/>
              </w:rPr>
            </w:pPr>
            <w:r>
              <w:rPr>
                <w:b/>
                <w:color w:val="EC008C"/>
                <w:sz w:val="20"/>
              </w:rPr>
              <w:t>16.</w:t>
            </w:r>
          </w:p>
        </w:tc>
        <w:tc>
          <w:tcPr>
            <w:tcW w:w="698" w:type="dxa"/>
          </w:tcPr>
          <w:p>
            <w:pPr>
              <w:pStyle w:val="TableParagraph"/>
              <w:spacing w:line="219" w:lineRule="exact"/>
              <w:ind w:left="66"/>
              <w:rPr>
                <w:sz w:val="20"/>
              </w:rPr>
            </w:pPr>
            <w:r>
              <w:rPr>
                <w:color w:val="231F20"/>
                <w:sz w:val="20"/>
              </w:rPr>
              <w:t>(</w:t>
            </w:r>
            <w:r>
              <w:rPr>
                <w:i/>
                <w:color w:val="231F20"/>
                <w:sz w:val="20"/>
              </w:rPr>
              <w:t>ii</w:t>
            </w:r>
            <w:r>
              <w:rPr>
                <w:color w:val="231F20"/>
                <w:sz w:val="20"/>
              </w:rPr>
              <w:t>)</w:t>
            </w:r>
          </w:p>
        </w:tc>
        <w:tc>
          <w:tcPr>
            <w:tcW w:w="653" w:type="dxa"/>
          </w:tcPr>
          <w:p>
            <w:pPr>
              <w:pStyle w:val="TableParagraph"/>
              <w:spacing w:line="219" w:lineRule="exact"/>
              <w:ind w:right="67"/>
              <w:jc w:val="right"/>
              <w:rPr>
                <w:b/>
                <w:sz w:val="20"/>
              </w:rPr>
            </w:pPr>
            <w:r>
              <w:rPr>
                <w:b/>
                <w:color w:val="EC008C"/>
                <w:sz w:val="20"/>
              </w:rPr>
              <w:t>17.</w:t>
            </w:r>
          </w:p>
        </w:tc>
        <w:tc>
          <w:tcPr>
            <w:tcW w:w="855" w:type="dxa"/>
          </w:tcPr>
          <w:p>
            <w:pPr>
              <w:pStyle w:val="TableParagraph"/>
              <w:spacing w:line="219" w:lineRule="exact"/>
              <w:ind w:left="66"/>
              <w:rPr>
                <w:sz w:val="20"/>
              </w:rPr>
            </w:pPr>
            <w:r>
              <w:rPr>
                <w:color w:val="231F20"/>
                <w:sz w:val="20"/>
              </w:rPr>
              <w:t>(</w:t>
            </w:r>
            <w:r>
              <w:rPr>
                <w:i/>
                <w:color w:val="231F20"/>
                <w:sz w:val="20"/>
              </w:rPr>
              <w:t>iii</w:t>
            </w:r>
            <w:r>
              <w:rPr>
                <w:color w:val="231F20"/>
                <w:sz w:val="20"/>
              </w:rPr>
              <w:t>)</w:t>
            </w:r>
          </w:p>
        </w:tc>
        <w:tc>
          <w:tcPr>
            <w:tcW w:w="833" w:type="dxa"/>
          </w:tcPr>
          <w:p>
            <w:pPr>
              <w:pStyle w:val="TableParagraph"/>
              <w:spacing w:line="219" w:lineRule="exact"/>
              <w:ind w:right="89"/>
              <w:jc w:val="right"/>
              <w:rPr>
                <w:b/>
                <w:sz w:val="20"/>
              </w:rPr>
            </w:pPr>
            <w:r>
              <w:rPr>
                <w:b/>
                <w:color w:val="EC008C"/>
                <w:sz w:val="20"/>
              </w:rPr>
              <w:t>18.</w:t>
            </w:r>
          </w:p>
        </w:tc>
        <w:tc>
          <w:tcPr>
            <w:tcW w:w="789" w:type="dxa"/>
          </w:tcPr>
          <w:p>
            <w:pPr>
              <w:pStyle w:val="TableParagraph"/>
              <w:spacing w:line="219" w:lineRule="exact"/>
              <w:ind w:left="87"/>
              <w:rPr>
                <w:sz w:val="20"/>
              </w:rPr>
            </w:pPr>
            <w:r>
              <w:rPr>
                <w:color w:val="231F20"/>
                <w:sz w:val="20"/>
              </w:rPr>
              <w:t>(</w:t>
            </w:r>
            <w:r>
              <w:rPr>
                <w:i/>
                <w:color w:val="231F20"/>
                <w:sz w:val="20"/>
              </w:rPr>
              <w:t>ii</w:t>
            </w:r>
            <w:r>
              <w:rPr>
                <w:color w:val="231F20"/>
                <w:sz w:val="20"/>
              </w:rPr>
              <w:t>)</w:t>
            </w:r>
          </w:p>
        </w:tc>
        <w:tc>
          <w:tcPr>
            <w:tcW w:w="720" w:type="dxa"/>
          </w:tcPr>
          <w:p>
            <w:pPr>
              <w:pStyle w:val="TableParagraph"/>
              <w:spacing w:line="219" w:lineRule="exact"/>
              <w:ind w:right="67"/>
              <w:jc w:val="right"/>
              <w:rPr>
                <w:b/>
                <w:sz w:val="20"/>
              </w:rPr>
            </w:pPr>
            <w:r>
              <w:rPr>
                <w:b/>
                <w:color w:val="EC008C"/>
                <w:sz w:val="20"/>
              </w:rPr>
              <w:t>19.</w:t>
            </w:r>
          </w:p>
        </w:tc>
        <w:tc>
          <w:tcPr>
            <w:tcW w:w="866" w:type="dxa"/>
          </w:tcPr>
          <w:p>
            <w:pPr>
              <w:pStyle w:val="TableParagraph"/>
              <w:spacing w:line="219" w:lineRule="exact"/>
              <w:ind w:left="63"/>
              <w:rPr>
                <w:sz w:val="20"/>
              </w:rPr>
            </w:pPr>
            <w:r>
              <w:rPr>
                <w:color w:val="231F20"/>
                <w:sz w:val="20"/>
              </w:rPr>
              <w:t>(</w:t>
            </w:r>
            <w:r>
              <w:rPr>
                <w:i/>
                <w:color w:val="231F20"/>
                <w:sz w:val="20"/>
              </w:rPr>
              <w:t>iii</w:t>
            </w:r>
            <w:r>
              <w:rPr>
                <w:color w:val="231F20"/>
                <w:sz w:val="20"/>
              </w:rPr>
              <w:t>)</w:t>
            </w:r>
          </w:p>
        </w:tc>
        <w:tc>
          <w:tcPr>
            <w:tcW w:w="483" w:type="dxa"/>
          </w:tcPr>
          <w:p>
            <w:pPr>
              <w:pStyle w:val="TableParagraph"/>
              <w:spacing w:line="219" w:lineRule="exact"/>
              <w:ind w:right="67"/>
              <w:jc w:val="right"/>
              <w:rPr>
                <w:b/>
                <w:sz w:val="20"/>
              </w:rPr>
            </w:pPr>
            <w:r>
              <w:rPr>
                <w:b/>
                <w:color w:val="EC008C"/>
                <w:sz w:val="20"/>
              </w:rPr>
              <w:t>20.</w:t>
            </w:r>
          </w:p>
        </w:tc>
        <w:tc>
          <w:tcPr>
            <w:tcW w:w="416" w:type="dxa"/>
          </w:tcPr>
          <w:p>
            <w:pPr>
              <w:pStyle w:val="TableParagraph"/>
              <w:spacing w:line="219" w:lineRule="exact"/>
              <w:ind w:left="43" w:right="140"/>
              <w:jc w:val="center"/>
              <w:rPr>
                <w:sz w:val="20"/>
              </w:rPr>
            </w:pPr>
            <w:r>
              <w:rPr>
                <w:color w:val="231F20"/>
                <w:sz w:val="20"/>
              </w:rPr>
              <w:t>(</w:t>
            </w:r>
            <w:r>
              <w:rPr>
                <w:i/>
                <w:color w:val="231F20"/>
                <w:sz w:val="20"/>
              </w:rPr>
              <w:t>i</w:t>
            </w:r>
            <w:r>
              <w:rPr>
                <w:color w:val="231F20"/>
                <w:sz w:val="20"/>
              </w:rPr>
              <w:t>)</w:t>
            </w:r>
          </w:p>
        </w:tc>
      </w:tr>
      <w:tr>
        <w:trPr>
          <w:trHeight w:val="240" w:hRule="atLeast"/>
        </w:trPr>
        <w:tc>
          <w:tcPr>
            <w:tcW w:w="370" w:type="dxa"/>
          </w:tcPr>
          <w:p>
            <w:pPr>
              <w:pStyle w:val="TableParagraph"/>
              <w:spacing w:line="219" w:lineRule="exact"/>
              <w:ind w:left="27" w:right="43"/>
              <w:jc w:val="center"/>
              <w:rPr>
                <w:b/>
                <w:sz w:val="20"/>
              </w:rPr>
            </w:pPr>
            <w:r>
              <w:rPr>
                <w:b/>
                <w:color w:val="EC008C"/>
                <w:sz w:val="20"/>
              </w:rPr>
              <w:t>21.</w:t>
            </w:r>
          </w:p>
        </w:tc>
        <w:tc>
          <w:tcPr>
            <w:tcW w:w="698" w:type="dxa"/>
          </w:tcPr>
          <w:p>
            <w:pPr>
              <w:pStyle w:val="TableParagraph"/>
              <w:spacing w:line="219" w:lineRule="exact"/>
              <w:ind w:left="66"/>
              <w:rPr>
                <w:sz w:val="20"/>
              </w:rPr>
            </w:pPr>
            <w:r>
              <w:rPr>
                <w:color w:val="231F20"/>
                <w:sz w:val="20"/>
              </w:rPr>
              <w:t>(</w:t>
            </w:r>
            <w:r>
              <w:rPr>
                <w:i/>
                <w:color w:val="231F20"/>
                <w:sz w:val="20"/>
              </w:rPr>
              <w:t>i</w:t>
            </w:r>
            <w:r>
              <w:rPr>
                <w:color w:val="231F20"/>
                <w:sz w:val="20"/>
              </w:rPr>
              <w:t>)</w:t>
            </w:r>
          </w:p>
        </w:tc>
        <w:tc>
          <w:tcPr>
            <w:tcW w:w="653" w:type="dxa"/>
          </w:tcPr>
          <w:p>
            <w:pPr>
              <w:pStyle w:val="TableParagraph"/>
              <w:spacing w:line="219" w:lineRule="exact"/>
              <w:ind w:right="67"/>
              <w:jc w:val="right"/>
              <w:rPr>
                <w:b/>
                <w:sz w:val="20"/>
              </w:rPr>
            </w:pPr>
            <w:r>
              <w:rPr>
                <w:b/>
                <w:color w:val="EC008C"/>
                <w:sz w:val="20"/>
              </w:rPr>
              <w:t>22.</w:t>
            </w:r>
          </w:p>
        </w:tc>
        <w:tc>
          <w:tcPr>
            <w:tcW w:w="855" w:type="dxa"/>
          </w:tcPr>
          <w:p>
            <w:pPr>
              <w:pStyle w:val="TableParagraph"/>
              <w:spacing w:line="219" w:lineRule="exact"/>
              <w:ind w:left="66"/>
              <w:rPr>
                <w:sz w:val="20"/>
              </w:rPr>
            </w:pPr>
            <w:r>
              <w:rPr>
                <w:color w:val="231F20"/>
                <w:sz w:val="20"/>
              </w:rPr>
              <w:t>(</w:t>
            </w:r>
            <w:r>
              <w:rPr>
                <w:i/>
                <w:color w:val="231F20"/>
                <w:sz w:val="20"/>
              </w:rPr>
              <w:t>i</w:t>
            </w:r>
            <w:r>
              <w:rPr>
                <w:color w:val="231F20"/>
                <w:sz w:val="20"/>
              </w:rPr>
              <w:t>)</w:t>
            </w:r>
          </w:p>
        </w:tc>
        <w:tc>
          <w:tcPr>
            <w:tcW w:w="833" w:type="dxa"/>
          </w:tcPr>
          <w:p>
            <w:pPr>
              <w:pStyle w:val="TableParagraph"/>
              <w:spacing w:line="219" w:lineRule="exact"/>
              <w:ind w:right="89"/>
              <w:jc w:val="right"/>
              <w:rPr>
                <w:b/>
                <w:sz w:val="20"/>
              </w:rPr>
            </w:pPr>
            <w:r>
              <w:rPr>
                <w:b/>
                <w:color w:val="EC008C"/>
                <w:sz w:val="20"/>
              </w:rPr>
              <w:t>23.</w:t>
            </w:r>
          </w:p>
        </w:tc>
        <w:tc>
          <w:tcPr>
            <w:tcW w:w="789" w:type="dxa"/>
          </w:tcPr>
          <w:p>
            <w:pPr>
              <w:pStyle w:val="TableParagraph"/>
              <w:spacing w:line="219" w:lineRule="exact"/>
              <w:ind w:left="87"/>
              <w:rPr>
                <w:sz w:val="20"/>
              </w:rPr>
            </w:pPr>
            <w:r>
              <w:rPr>
                <w:color w:val="231F20"/>
                <w:sz w:val="20"/>
              </w:rPr>
              <w:t>(</w:t>
            </w:r>
            <w:r>
              <w:rPr>
                <w:i/>
                <w:color w:val="231F20"/>
                <w:sz w:val="20"/>
              </w:rPr>
              <w:t>iv</w:t>
            </w:r>
            <w:r>
              <w:rPr>
                <w:color w:val="231F20"/>
                <w:sz w:val="20"/>
              </w:rPr>
              <w:t>)</w:t>
            </w:r>
          </w:p>
        </w:tc>
        <w:tc>
          <w:tcPr>
            <w:tcW w:w="720" w:type="dxa"/>
          </w:tcPr>
          <w:p>
            <w:pPr>
              <w:pStyle w:val="TableParagraph"/>
              <w:spacing w:line="219" w:lineRule="exact"/>
              <w:ind w:right="67"/>
              <w:jc w:val="right"/>
              <w:rPr>
                <w:b/>
                <w:sz w:val="20"/>
              </w:rPr>
            </w:pPr>
            <w:r>
              <w:rPr>
                <w:b/>
                <w:color w:val="EC008C"/>
                <w:sz w:val="20"/>
              </w:rPr>
              <w:t>24.</w:t>
            </w:r>
          </w:p>
        </w:tc>
        <w:tc>
          <w:tcPr>
            <w:tcW w:w="866" w:type="dxa"/>
          </w:tcPr>
          <w:p>
            <w:pPr>
              <w:pStyle w:val="TableParagraph"/>
              <w:spacing w:line="219" w:lineRule="exact"/>
              <w:ind w:left="63"/>
              <w:rPr>
                <w:sz w:val="20"/>
              </w:rPr>
            </w:pPr>
            <w:r>
              <w:rPr>
                <w:color w:val="231F20"/>
                <w:sz w:val="20"/>
              </w:rPr>
              <w:t>(</w:t>
            </w:r>
            <w:r>
              <w:rPr>
                <w:i/>
                <w:color w:val="231F20"/>
                <w:sz w:val="20"/>
              </w:rPr>
              <w:t>ii</w:t>
            </w:r>
            <w:r>
              <w:rPr>
                <w:color w:val="231F20"/>
                <w:sz w:val="20"/>
              </w:rPr>
              <w:t>)</w:t>
            </w:r>
          </w:p>
        </w:tc>
        <w:tc>
          <w:tcPr>
            <w:tcW w:w="483" w:type="dxa"/>
          </w:tcPr>
          <w:p>
            <w:pPr>
              <w:pStyle w:val="TableParagraph"/>
              <w:spacing w:line="219" w:lineRule="exact"/>
              <w:ind w:right="67"/>
              <w:jc w:val="right"/>
              <w:rPr>
                <w:b/>
                <w:sz w:val="20"/>
              </w:rPr>
            </w:pPr>
            <w:r>
              <w:rPr>
                <w:b/>
                <w:color w:val="EC008C"/>
                <w:sz w:val="20"/>
              </w:rPr>
              <w:t>25.</w:t>
            </w:r>
          </w:p>
        </w:tc>
        <w:tc>
          <w:tcPr>
            <w:tcW w:w="416" w:type="dxa"/>
          </w:tcPr>
          <w:p>
            <w:pPr>
              <w:pStyle w:val="TableParagraph"/>
              <w:spacing w:line="219" w:lineRule="exact"/>
              <w:ind w:left="43" w:right="85"/>
              <w:jc w:val="center"/>
              <w:rPr>
                <w:sz w:val="20"/>
              </w:rPr>
            </w:pPr>
            <w:r>
              <w:rPr>
                <w:color w:val="231F20"/>
                <w:sz w:val="20"/>
              </w:rPr>
              <w:t>(</w:t>
            </w:r>
            <w:r>
              <w:rPr>
                <w:i/>
                <w:color w:val="231F20"/>
                <w:sz w:val="20"/>
              </w:rPr>
              <w:t>ii</w:t>
            </w:r>
            <w:r>
              <w:rPr>
                <w:color w:val="231F20"/>
                <w:sz w:val="20"/>
              </w:rPr>
              <w:t>)</w:t>
            </w:r>
          </w:p>
        </w:tc>
      </w:tr>
      <w:tr>
        <w:trPr>
          <w:trHeight w:val="240" w:hRule="atLeast"/>
        </w:trPr>
        <w:tc>
          <w:tcPr>
            <w:tcW w:w="370" w:type="dxa"/>
          </w:tcPr>
          <w:p>
            <w:pPr>
              <w:pStyle w:val="TableParagraph"/>
              <w:spacing w:line="219" w:lineRule="exact"/>
              <w:ind w:left="27" w:right="43"/>
              <w:jc w:val="center"/>
              <w:rPr>
                <w:b/>
                <w:sz w:val="20"/>
              </w:rPr>
            </w:pPr>
            <w:r>
              <w:rPr>
                <w:b/>
                <w:color w:val="EC008C"/>
                <w:sz w:val="20"/>
              </w:rPr>
              <w:t>26.</w:t>
            </w:r>
          </w:p>
        </w:tc>
        <w:tc>
          <w:tcPr>
            <w:tcW w:w="698" w:type="dxa"/>
          </w:tcPr>
          <w:p>
            <w:pPr>
              <w:pStyle w:val="TableParagraph"/>
              <w:spacing w:line="219" w:lineRule="exact"/>
              <w:ind w:left="66"/>
              <w:rPr>
                <w:sz w:val="20"/>
              </w:rPr>
            </w:pPr>
            <w:r>
              <w:rPr>
                <w:color w:val="231F20"/>
                <w:sz w:val="20"/>
              </w:rPr>
              <w:t>(</w:t>
            </w:r>
            <w:r>
              <w:rPr>
                <w:i/>
                <w:color w:val="231F20"/>
                <w:sz w:val="20"/>
              </w:rPr>
              <w:t>iii</w:t>
            </w:r>
            <w:r>
              <w:rPr>
                <w:color w:val="231F20"/>
                <w:sz w:val="20"/>
              </w:rPr>
              <w:t>)</w:t>
            </w:r>
          </w:p>
        </w:tc>
        <w:tc>
          <w:tcPr>
            <w:tcW w:w="653" w:type="dxa"/>
          </w:tcPr>
          <w:p>
            <w:pPr>
              <w:pStyle w:val="TableParagraph"/>
              <w:spacing w:line="219" w:lineRule="exact"/>
              <w:ind w:right="67"/>
              <w:jc w:val="right"/>
              <w:rPr>
                <w:b/>
                <w:sz w:val="20"/>
              </w:rPr>
            </w:pPr>
            <w:r>
              <w:rPr>
                <w:b/>
                <w:color w:val="EC008C"/>
                <w:sz w:val="20"/>
              </w:rPr>
              <w:t>27.</w:t>
            </w:r>
          </w:p>
        </w:tc>
        <w:tc>
          <w:tcPr>
            <w:tcW w:w="855" w:type="dxa"/>
          </w:tcPr>
          <w:p>
            <w:pPr>
              <w:pStyle w:val="TableParagraph"/>
              <w:spacing w:line="219" w:lineRule="exact"/>
              <w:ind w:left="66"/>
              <w:rPr>
                <w:sz w:val="20"/>
              </w:rPr>
            </w:pPr>
            <w:r>
              <w:rPr>
                <w:color w:val="231F20"/>
                <w:sz w:val="20"/>
              </w:rPr>
              <w:t>(</w:t>
            </w:r>
            <w:r>
              <w:rPr>
                <w:i/>
                <w:color w:val="231F20"/>
                <w:sz w:val="20"/>
              </w:rPr>
              <w:t>iii</w:t>
            </w:r>
            <w:r>
              <w:rPr>
                <w:color w:val="231F20"/>
                <w:sz w:val="20"/>
              </w:rPr>
              <w:t>)</w:t>
            </w:r>
          </w:p>
        </w:tc>
        <w:tc>
          <w:tcPr>
            <w:tcW w:w="833" w:type="dxa"/>
          </w:tcPr>
          <w:p>
            <w:pPr>
              <w:pStyle w:val="TableParagraph"/>
              <w:spacing w:line="219" w:lineRule="exact"/>
              <w:ind w:right="89"/>
              <w:jc w:val="right"/>
              <w:rPr>
                <w:b/>
                <w:sz w:val="20"/>
              </w:rPr>
            </w:pPr>
            <w:r>
              <w:rPr>
                <w:b/>
                <w:color w:val="EC008C"/>
                <w:sz w:val="20"/>
              </w:rPr>
              <w:t>28.</w:t>
            </w:r>
          </w:p>
        </w:tc>
        <w:tc>
          <w:tcPr>
            <w:tcW w:w="789" w:type="dxa"/>
          </w:tcPr>
          <w:p>
            <w:pPr>
              <w:pStyle w:val="TableParagraph"/>
              <w:spacing w:line="219" w:lineRule="exact"/>
              <w:ind w:left="87"/>
              <w:rPr>
                <w:sz w:val="20"/>
              </w:rPr>
            </w:pPr>
            <w:r>
              <w:rPr>
                <w:color w:val="231F20"/>
                <w:sz w:val="20"/>
              </w:rPr>
              <w:t>(</w:t>
            </w:r>
            <w:r>
              <w:rPr>
                <w:i/>
                <w:color w:val="231F20"/>
                <w:sz w:val="20"/>
              </w:rPr>
              <w:t>i</w:t>
            </w:r>
            <w:r>
              <w:rPr>
                <w:color w:val="231F20"/>
                <w:sz w:val="20"/>
              </w:rPr>
              <w:t>)</w:t>
            </w:r>
          </w:p>
        </w:tc>
        <w:tc>
          <w:tcPr>
            <w:tcW w:w="720" w:type="dxa"/>
          </w:tcPr>
          <w:p>
            <w:pPr>
              <w:pStyle w:val="TableParagraph"/>
              <w:spacing w:line="219" w:lineRule="exact"/>
              <w:ind w:right="67"/>
              <w:jc w:val="right"/>
              <w:rPr>
                <w:b/>
                <w:sz w:val="20"/>
              </w:rPr>
            </w:pPr>
            <w:r>
              <w:rPr>
                <w:b/>
                <w:color w:val="EC008C"/>
                <w:sz w:val="20"/>
              </w:rPr>
              <w:t>29.</w:t>
            </w:r>
          </w:p>
        </w:tc>
        <w:tc>
          <w:tcPr>
            <w:tcW w:w="866" w:type="dxa"/>
          </w:tcPr>
          <w:p>
            <w:pPr>
              <w:pStyle w:val="TableParagraph"/>
              <w:spacing w:line="219" w:lineRule="exact"/>
              <w:ind w:left="63"/>
              <w:rPr>
                <w:sz w:val="20"/>
              </w:rPr>
            </w:pPr>
            <w:r>
              <w:rPr>
                <w:color w:val="231F20"/>
                <w:sz w:val="20"/>
              </w:rPr>
              <w:t>(</w:t>
            </w:r>
            <w:r>
              <w:rPr>
                <w:i/>
                <w:color w:val="231F20"/>
                <w:sz w:val="20"/>
              </w:rPr>
              <w:t>ii</w:t>
            </w:r>
            <w:r>
              <w:rPr>
                <w:color w:val="231F20"/>
                <w:sz w:val="20"/>
              </w:rPr>
              <w:t>)</w:t>
            </w:r>
          </w:p>
        </w:tc>
        <w:tc>
          <w:tcPr>
            <w:tcW w:w="483" w:type="dxa"/>
          </w:tcPr>
          <w:p>
            <w:pPr>
              <w:pStyle w:val="TableParagraph"/>
              <w:spacing w:line="219" w:lineRule="exact"/>
              <w:ind w:right="67"/>
              <w:jc w:val="right"/>
              <w:rPr>
                <w:b/>
                <w:sz w:val="20"/>
              </w:rPr>
            </w:pPr>
            <w:r>
              <w:rPr>
                <w:b/>
                <w:color w:val="EC008C"/>
                <w:sz w:val="20"/>
              </w:rPr>
              <w:t>30.</w:t>
            </w:r>
          </w:p>
        </w:tc>
        <w:tc>
          <w:tcPr>
            <w:tcW w:w="416" w:type="dxa"/>
          </w:tcPr>
          <w:p>
            <w:pPr>
              <w:pStyle w:val="TableParagraph"/>
              <w:spacing w:line="219" w:lineRule="exact"/>
              <w:ind w:left="43" w:right="140"/>
              <w:jc w:val="center"/>
              <w:rPr>
                <w:sz w:val="20"/>
              </w:rPr>
            </w:pPr>
            <w:r>
              <w:rPr>
                <w:color w:val="231F20"/>
                <w:sz w:val="20"/>
              </w:rPr>
              <w:t>(</w:t>
            </w:r>
            <w:r>
              <w:rPr>
                <w:i/>
                <w:color w:val="231F20"/>
                <w:sz w:val="20"/>
              </w:rPr>
              <w:t>i</w:t>
            </w:r>
            <w:r>
              <w:rPr>
                <w:color w:val="231F20"/>
                <w:sz w:val="20"/>
              </w:rPr>
              <w:t>)</w:t>
            </w:r>
          </w:p>
        </w:tc>
      </w:tr>
      <w:tr>
        <w:trPr>
          <w:trHeight w:val="318" w:hRule="atLeast"/>
        </w:trPr>
        <w:tc>
          <w:tcPr>
            <w:tcW w:w="370" w:type="dxa"/>
          </w:tcPr>
          <w:p>
            <w:pPr>
              <w:pStyle w:val="TableParagraph"/>
              <w:ind w:left="27" w:right="43"/>
              <w:jc w:val="center"/>
              <w:rPr>
                <w:b/>
                <w:sz w:val="20"/>
              </w:rPr>
            </w:pPr>
            <w:r>
              <w:rPr>
                <w:b/>
                <w:color w:val="EC008C"/>
                <w:sz w:val="20"/>
              </w:rPr>
              <w:t>31.</w:t>
            </w:r>
          </w:p>
        </w:tc>
        <w:tc>
          <w:tcPr>
            <w:tcW w:w="698" w:type="dxa"/>
          </w:tcPr>
          <w:p>
            <w:pPr>
              <w:pStyle w:val="TableParagraph"/>
              <w:ind w:left="66"/>
              <w:rPr>
                <w:sz w:val="20"/>
              </w:rPr>
            </w:pPr>
            <w:r>
              <w:rPr>
                <w:color w:val="231F20"/>
                <w:sz w:val="20"/>
              </w:rPr>
              <w:t>(</w:t>
            </w:r>
            <w:r>
              <w:rPr>
                <w:i/>
                <w:color w:val="231F20"/>
                <w:sz w:val="20"/>
              </w:rPr>
              <w:t>iv</w:t>
            </w:r>
            <w:r>
              <w:rPr>
                <w:color w:val="231F20"/>
                <w:sz w:val="20"/>
              </w:rPr>
              <w:t>)</w:t>
            </w:r>
          </w:p>
        </w:tc>
        <w:tc>
          <w:tcPr>
            <w:tcW w:w="653" w:type="dxa"/>
          </w:tcPr>
          <w:p>
            <w:pPr>
              <w:pStyle w:val="TableParagraph"/>
              <w:ind w:right="67"/>
              <w:jc w:val="right"/>
              <w:rPr>
                <w:b/>
                <w:sz w:val="20"/>
              </w:rPr>
            </w:pPr>
            <w:r>
              <w:rPr>
                <w:b/>
                <w:color w:val="EC008C"/>
                <w:sz w:val="20"/>
              </w:rPr>
              <w:t>32.</w:t>
            </w:r>
          </w:p>
        </w:tc>
        <w:tc>
          <w:tcPr>
            <w:tcW w:w="855" w:type="dxa"/>
          </w:tcPr>
          <w:p>
            <w:pPr>
              <w:pStyle w:val="TableParagraph"/>
              <w:ind w:left="66"/>
              <w:rPr>
                <w:sz w:val="20"/>
              </w:rPr>
            </w:pPr>
            <w:r>
              <w:rPr>
                <w:color w:val="231F20"/>
                <w:sz w:val="20"/>
              </w:rPr>
              <w:t>(</w:t>
            </w:r>
            <w:r>
              <w:rPr>
                <w:i/>
                <w:color w:val="231F20"/>
                <w:sz w:val="20"/>
              </w:rPr>
              <w:t>i</w:t>
            </w:r>
            <w:r>
              <w:rPr>
                <w:color w:val="231F20"/>
                <w:sz w:val="20"/>
              </w:rPr>
              <w:t>)</w:t>
            </w:r>
          </w:p>
        </w:tc>
        <w:tc>
          <w:tcPr>
            <w:tcW w:w="833" w:type="dxa"/>
          </w:tcPr>
          <w:p>
            <w:pPr>
              <w:pStyle w:val="TableParagraph"/>
              <w:ind w:right="89"/>
              <w:jc w:val="right"/>
              <w:rPr>
                <w:b/>
                <w:sz w:val="20"/>
              </w:rPr>
            </w:pPr>
            <w:r>
              <w:rPr>
                <w:b/>
                <w:color w:val="EC008C"/>
                <w:sz w:val="20"/>
              </w:rPr>
              <w:t>33.</w:t>
            </w:r>
          </w:p>
        </w:tc>
        <w:tc>
          <w:tcPr>
            <w:tcW w:w="789" w:type="dxa"/>
          </w:tcPr>
          <w:p>
            <w:pPr>
              <w:pStyle w:val="TableParagraph"/>
              <w:ind w:left="87"/>
              <w:rPr>
                <w:sz w:val="20"/>
              </w:rPr>
            </w:pPr>
            <w:r>
              <w:rPr>
                <w:color w:val="231F20"/>
                <w:sz w:val="20"/>
              </w:rPr>
              <w:t>(</w:t>
            </w:r>
            <w:r>
              <w:rPr>
                <w:i/>
                <w:color w:val="231F20"/>
                <w:sz w:val="20"/>
              </w:rPr>
              <w:t>ii</w:t>
            </w:r>
            <w:r>
              <w:rPr>
                <w:color w:val="231F20"/>
                <w:sz w:val="20"/>
              </w:rPr>
              <w:t>)</w:t>
            </w:r>
          </w:p>
        </w:tc>
        <w:tc>
          <w:tcPr>
            <w:tcW w:w="720" w:type="dxa"/>
          </w:tcPr>
          <w:p>
            <w:pPr>
              <w:pStyle w:val="TableParagraph"/>
              <w:ind w:right="67"/>
              <w:jc w:val="right"/>
              <w:rPr>
                <w:b/>
                <w:sz w:val="20"/>
              </w:rPr>
            </w:pPr>
            <w:r>
              <w:rPr>
                <w:b/>
                <w:color w:val="EC008C"/>
                <w:sz w:val="20"/>
              </w:rPr>
              <w:t>34.</w:t>
            </w:r>
          </w:p>
        </w:tc>
        <w:tc>
          <w:tcPr>
            <w:tcW w:w="866" w:type="dxa"/>
          </w:tcPr>
          <w:p>
            <w:pPr>
              <w:pStyle w:val="TableParagraph"/>
              <w:ind w:left="63"/>
              <w:rPr>
                <w:sz w:val="20"/>
              </w:rPr>
            </w:pPr>
            <w:r>
              <w:rPr>
                <w:color w:val="231F20"/>
                <w:sz w:val="20"/>
              </w:rPr>
              <w:t>(</w:t>
            </w:r>
            <w:r>
              <w:rPr>
                <w:i/>
                <w:color w:val="231F20"/>
                <w:sz w:val="20"/>
              </w:rPr>
              <w:t>iv</w:t>
            </w:r>
            <w:r>
              <w:rPr>
                <w:color w:val="231F20"/>
                <w:sz w:val="20"/>
              </w:rPr>
              <w:t>)</w:t>
            </w:r>
          </w:p>
        </w:tc>
        <w:tc>
          <w:tcPr>
            <w:tcW w:w="483" w:type="dxa"/>
          </w:tcPr>
          <w:p>
            <w:pPr>
              <w:pStyle w:val="TableParagraph"/>
              <w:ind w:right="67"/>
              <w:jc w:val="right"/>
              <w:rPr>
                <w:b/>
                <w:sz w:val="20"/>
              </w:rPr>
            </w:pPr>
            <w:r>
              <w:rPr>
                <w:b/>
                <w:color w:val="EC008C"/>
                <w:sz w:val="20"/>
              </w:rPr>
              <w:t>35.</w:t>
            </w:r>
          </w:p>
        </w:tc>
        <w:tc>
          <w:tcPr>
            <w:tcW w:w="416" w:type="dxa"/>
          </w:tcPr>
          <w:p>
            <w:pPr>
              <w:pStyle w:val="TableParagraph"/>
              <w:ind w:left="43" w:right="32"/>
              <w:jc w:val="center"/>
              <w:rPr>
                <w:sz w:val="20"/>
              </w:rPr>
            </w:pPr>
            <w:r>
              <w:rPr>
                <w:color w:val="231F20"/>
                <w:sz w:val="20"/>
              </w:rPr>
              <w:t>(</w:t>
            </w:r>
            <w:r>
              <w:rPr>
                <w:i/>
                <w:color w:val="231F20"/>
                <w:sz w:val="20"/>
              </w:rPr>
              <w:t>iii</w:t>
            </w:r>
            <w:r>
              <w:rPr>
                <w:color w:val="231F20"/>
                <w:sz w:val="20"/>
              </w:rPr>
              <w:t>)</w:t>
            </w:r>
          </w:p>
        </w:tc>
      </w:tr>
    </w:tbl>
    <w:p>
      <w:pPr>
        <w:spacing w:before="76"/>
        <w:ind w:left="3041" w:right="0" w:firstLine="0"/>
        <w:jc w:val="left"/>
        <w:rPr>
          <w:b/>
          <w:sz w:val="24"/>
        </w:rPr>
      </w:pPr>
      <w:r>
        <w:rPr>
          <w:b/>
          <w:color w:val="005AAA"/>
          <w:sz w:val="24"/>
        </w:rPr>
        <w:t>Chapter Review</w:t>
      </w:r>
      <w:r>
        <w:rPr>
          <w:b/>
          <w:color w:val="005AAA"/>
          <w:spacing w:val="53"/>
          <w:sz w:val="24"/>
        </w:rPr>
        <w:t> </w:t>
      </w:r>
      <w:r>
        <w:rPr>
          <w:b/>
          <w:color w:val="005AAA"/>
          <w:spacing w:val="-5"/>
          <w:sz w:val="24"/>
        </w:rPr>
        <w:t>Topics</w:t>
      </w:r>
    </w:p>
    <w:p>
      <w:pPr>
        <w:pStyle w:val="ListParagraph"/>
        <w:numPr>
          <w:ilvl w:val="2"/>
          <w:numId w:val="16"/>
        </w:numPr>
        <w:tabs>
          <w:tab w:pos="1064" w:val="left" w:leader="none"/>
        </w:tabs>
        <w:spacing w:line="240" w:lineRule="auto" w:before="76" w:after="0"/>
        <w:ind w:left="1063" w:right="0" w:hanging="283"/>
        <w:jc w:val="left"/>
        <w:rPr>
          <w:sz w:val="18"/>
        </w:rPr>
      </w:pPr>
      <w:r>
        <w:rPr>
          <w:color w:val="231F20"/>
          <w:spacing w:val="-3"/>
          <w:sz w:val="18"/>
        </w:rPr>
        <w:t>What</w:t>
      </w:r>
      <w:r>
        <w:rPr>
          <w:color w:val="231F20"/>
          <w:spacing w:val="-5"/>
          <w:sz w:val="18"/>
        </w:rPr>
        <w:t> </w:t>
      </w:r>
      <w:r>
        <w:rPr>
          <w:color w:val="231F20"/>
          <w:sz w:val="18"/>
        </w:rPr>
        <w:t>do</w:t>
      </w:r>
      <w:r>
        <w:rPr>
          <w:color w:val="231F20"/>
          <w:spacing w:val="-5"/>
          <w:sz w:val="18"/>
        </w:rPr>
        <w:t> </w:t>
      </w:r>
      <w:r>
        <w:rPr>
          <w:color w:val="231F20"/>
          <w:sz w:val="18"/>
        </w:rPr>
        <w:t>you</w:t>
      </w:r>
      <w:r>
        <w:rPr>
          <w:color w:val="231F20"/>
          <w:spacing w:val="-5"/>
          <w:sz w:val="18"/>
        </w:rPr>
        <w:t> </w:t>
      </w:r>
      <w:r>
        <w:rPr>
          <w:color w:val="231F20"/>
          <w:spacing w:val="-3"/>
          <w:sz w:val="18"/>
        </w:rPr>
        <w:t>understand</w:t>
      </w:r>
      <w:r>
        <w:rPr>
          <w:color w:val="231F20"/>
          <w:spacing w:val="-5"/>
          <w:sz w:val="18"/>
        </w:rPr>
        <w:t> </w:t>
      </w:r>
      <w:r>
        <w:rPr>
          <w:color w:val="231F20"/>
          <w:sz w:val="18"/>
        </w:rPr>
        <w:t>by</w:t>
      </w:r>
      <w:r>
        <w:rPr>
          <w:color w:val="231F20"/>
          <w:spacing w:val="-5"/>
          <w:sz w:val="18"/>
        </w:rPr>
        <w:t> </w:t>
      </w:r>
      <w:r>
        <w:rPr>
          <w:color w:val="231F20"/>
          <w:sz w:val="18"/>
        </w:rPr>
        <w:t>a</w:t>
      </w:r>
      <w:r>
        <w:rPr>
          <w:color w:val="231F20"/>
          <w:spacing w:val="-5"/>
          <w:sz w:val="18"/>
        </w:rPr>
        <w:t> </w:t>
      </w:r>
      <w:r>
        <w:rPr>
          <w:color w:val="231F20"/>
          <w:spacing w:val="-3"/>
          <w:sz w:val="18"/>
        </w:rPr>
        <w:t>semi-conductor</w:t>
      </w:r>
      <w:r>
        <w:rPr>
          <w:color w:val="231F20"/>
          <w:spacing w:val="-5"/>
          <w:sz w:val="18"/>
        </w:rPr>
        <w:t> </w:t>
      </w:r>
      <w:r>
        <w:rPr>
          <w:color w:val="231F20"/>
          <w:sz w:val="18"/>
        </w:rPr>
        <w:t>?</w:t>
      </w:r>
      <w:r>
        <w:rPr>
          <w:color w:val="231F20"/>
          <w:spacing w:val="-5"/>
          <w:sz w:val="18"/>
        </w:rPr>
        <w:t> </w:t>
      </w:r>
      <w:r>
        <w:rPr>
          <w:color w:val="231F20"/>
          <w:spacing w:val="-3"/>
          <w:sz w:val="18"/>
        </w:rPr>
        <w:t>Discuss</w:t>
      </w:r>
      <w:r>
        <w:rPr>
          <w:color w:val="231F20"/>
          <w:spacing w:val="-5"/>
          <w:sz w:val="18"/>
        </w:rPr>
        <w:t> </w:t>
      </w:r>
      <w:r>
        <w:rPr>
          <w:color w:val="231F20"/>
          <w:spacing w:val="-3"/>
          <w:sz w:val="18"/>
        </w:rPr>
        <w:t>some</w:t>
      </w:r>
      <w:r>
        <w:rPr>
          <w:color w:val="231F20"/>
          <w:spacing w:val="-5"/>
          <w:sz w:val="18"/>
        </w:rPr>
        <w:t> </w:t>
      </w:r>
      <w:r>
        <w:rPr>
          <w:color w:val="231F20"/>
          <w:spacing w:val="-3"/>
          <w:sz w:val="18"/>
        </w:rPr>
        <w:t>important</w:t>
      </w:r>
      <w:r>
        <w:rPr>
          <w:color w:val="231F20"/>
          <w:spacing w:val="-4"/>
          <w:sz w:val="18"/>
        </w:rPr>
        <w:t> </w:t>
      </w:r>
      <w:r>
        <w:rPr>
          <w:color w:val="231F20"/>
          <w:spacing w:val="-3"/>
          <w:sz w:val="18"/>
        </w:rPr>
        <w:t>properties</w:t>
      </w:r>
      <w:r>
        <w:rPr>
          <w:color w:val="231F20"/>
          <w:spacing w:val="-5"/>
          <w:sz w:val="18"/>
        </w:rPr>
        <w:t> </w:t>
      </w:r>
      <w:r>
        <w:rPr>
          <w:color w:val="231F20"/>
          <w:sz w:val="18"/>
        </w:rPr>
        <w:t>of</w:t>
      </w:r>
      <w:r>
        <w:rPr>
          <w:color w:val="231F20"/>
          <w:spacing w:val="-5"/>
          <w:sz w:val="18"/>
        </w:rPr>
        <w:t> </w:t>
      </w:r>
      <w:r>
        <w:rPr>
          <w:color w:val="231F20"/>
          <w:spacing w:val="-3"/>
          <w:sz w:val="18"/>
        </w:rPr>
        <w:t>semiconductors.</w:t>
      </w:r>
    </w:p>
    <w:p>
      <w:pPr>
        <w:pStyle w:val="ListParagraph"/>
        <w:numPr>
          <w:ilvl w:val="2"/>
          <w:numId w:val="16"/>
        </w:numPr>
        <w:tabs>
          <w:tab w:pos="1064" w:val="left" w:leader="none"/>
        </w:tabs>
        <w:spacing w:line="240" w:lineRule="auto" w:before="24" w:after="0"/>
        <w:ind w:left="1063" w:right="0" w:hanging="285"/>
        <w:jc w:val="left"/>
        <w:rPr>
          <w:sz w:val="18"/>
        </w:rPr>
      </w:pPr>
      <w:r>
        <w:rPr>
          <w:color w:val="231F20"/>
          <w:sz w:val="18"/>
        </w:rPr>
        <w:t>Which are the most commonly used semiconductors and why</w:t>
      </w:r>
      <w:r>
        <w:rPr>
          <w:color w:val="231F20"/>
          <w:spacing w:val="-18"/>
          <w:sz w:val="18"/>
        </w:rPr>
        <w:t> </w:t>
      </w:r>
      <w:r>
        <w:rPr>
          <w:color w:val="231F20"/>
          <w:sz w:val="18"/>
        </w:rPr>
        <w:t>?</w:t>
      </w:r>
    </w:p>
    <w:p>
      <w:pPr>
        <w:pStyle w:val="ListParagraph"/>
        <w:numPr>
          <w:ilvl w:val="2"/>
          <w:numId w:val="16"/>
        </w:numPr>
        <w:tabs>
          <w:tab w:pos="1064" w:val="left" w:leader="none"/>
        </w:tabs>
        <w:spacing w:line="240" w:lineRule="auto" w:before="25" w:after="0"/>
        <w:ind w:left="1063" w:right="0" w:hanging="285"/>
        <w:jc w:val="left"/>
        <w:rPr>
          <w:sz w:val="18"/>
        </w:rPr>
      </w:pPr>
      <w:r>
        <w:rPr>
          <w:color w:val="231F20"/>
          <w:sz w:val="18"/>
        </w:rPr>
        <w:t>Give the energy band description of</w:t>
      </w:r>
      <w:r>
        <w:rPr>
          <w:color w:val="231F20"/>
          <w:spacing w:val="-9"/>
          <w:sz w:val="18"/>
        </w:rPr>
        <w:t> </w:t>
      </w:r>
      <w:r>
        <w:rPr>
          <w:color w:val="231F20"/>
          <w:sz w:val="18"/>
        </w:rPr>
        <w:t>semiconductors.</w:t>
      </w:r>
    </w:p>
    <w:p>
      <w:pPr>
        <w:pStyle w:val="ListParagraph"/>
        <w:numPr>
          <w:ilvl w:val="2"/>
          <w:numId w:val="16"/>
        </w:numPr>
        <w:tabs>
          <w:tab w:pos="1064" w:val="left" w:leader="none"/>
        </w:tabs>
        <w:spacing w:line="240" w:lineRule="auto" w:before="24" w:after="0"/>
        <w:ind w:left="1063" w:right="0" w:hanging="285"/>
        <w:jc w:val="left"/>
        <w:rPr>
          <w:sz w:val="18"/>
        </w:rPr>
      </w:pPr>
      <w:r>
        <w:rPr>
          <w:color w:val="231F20"/>
          <w:sz w:val="18"/>
        </w:rPr>
        <w:t>Discuss</w:t>
      </w:r>
      <w:r>
        <w:rPr>
          <w:color w:val="231F20"/>
          <w:spacing w:val="-7"/>
          <w:sz w:val="18"/>
        </w:rPr>
        <w:t> </w:t>
      </w:r>
      <w:r>
        <w:rPr>
          <w:color w:val="231F20"/>
          <w:sz w:val="18"/>
        </w:rPr>
        <w:t>the</w:t>
      </w:r>
      <w:r>
        <w:rPr>
          <w:color w:val="231F20"/>
          <w:spacing w:val="-6"/>
          <w:sz w:val="18"/>
        </w:rPr>
        <w:t> </w:t>
      </w:r>
      <w:r>
        <w:rPr>
          <w:color w:val="231F20"/>
          <w:sz w:val="18"/>
        </w:rPr>
        <w:t>effect</w:t>
      </w:r>
      <w:r>
        <w:rPr>
          <w:color w:val="231F20"/>
          <w:spacing w:val="-6"/>
          <w:sz w:val="18"/>
        </w:rPr>
        <w:t> </w:t>
      </w:r>
      <w:r>
        <w:rPr>
          <w:color w:val="231F20"/>
          <w:sz w:val="18"/>
        </w:rPr>
        <w:t>of</w:t>
      </w:r>
      <w:r>
        <w:rPr>
          <w:color w:val="231F20"/>
          <w:spacing w:val="-6"/>
          <w:sz w:val="18"/>
        </w:rPr>
        <w:t> </w:t>
      </w:r>
      <w:r>
        <w:rPr>
          <w:color w:val="231F20"/>
          <w:sz w:val="18"/>
        </w:rPr>
        <w:t>temperature</w:t>
      </w:r>
      <w:r>
        <w:rPr>
          <w:color w:val="231F20"/>
          <w:spacing w:val="-6"/>
          <w:sz w:val="18"/>
        </w:rPr>
        <w:t> </w:t>
      </w:r>
      <w:r>
        <w:rPr>
          <w:color w:val="231F20"/>
          <w:sz w:val="18"/>
        </w:rPr>
        <w:t>on</w:t>
      </w:r>
      <w:r>
        <w:rPr>
          <w:color w:val="231F20"/>
          <w:spacing w:val="-6"/>
          <w:sz w:val="18"/>
        </w:rPr>
        <w:t> </w:t>
      </w:r>
      <w:r>
        <w:rPr>
          <w:color w:val="231F20"/>
          <w:sz w:val="18"/>
        </w:rPr>
        <w:t>semiconductors.</w:t>
      </w:r>
    </w:p>
    <w:p>
      <w:pPr>
        <w:pStyle w:val="ListParagraph"/>
        <w:numPr>
          <w:ilvl w:val="2"/>
          <w:numId w:val="16"/>
        </w:numPr>
        <w:tabs>
          <w:tab w:pos="1064" w:val="left" w:leader="none"/>
        </w:tabs>
        <w:spacing w:line="240" w:lineRule="auto" w:before="25" w:after="0"/>
        <w:ind w:left="1063" w:right="0" w:hanging="285"/>
        <w:jc w:val="left"/>
        <w:rPr>
          <w:sz w:val="18"/>
        </w:rPr>
      </w:pPr>
      <w:r>
        <w:rPr>
          <w:color w:val="231F20"/>
          <w:sz w:val="18"/>
        </w:rPr>
        <w:t>Give the mechanism of hole current flow in a</w:t>
      </w:r>
      <w:r>
        <w:rPr>
          <w:color w:val="231F20"/>
          <w:spacing w:val="-12"/>
          <w:sz w:val="18"/>
        </w:rPr>
        <w:t> </w:t>
      </w:r>
      <w:r>
        <w:rPr>
          <w:color w:val="231F20"/>
          <w:sz w:val="18"/>
        </w:rPr>
        <w:t>semiconductor.</w:t>
      </w:r>
    </w:p>
    <w:p>
      <w:pPr>
        <w:pStyle w:val="ListParagraph"/>
        <w:numPr>
          <w:ilvl w:val="2"/>
          <w:numId w:val="16"/>
        </w:numPr>
        <w:tabs>
          <w:tab w:pos="1064" w:val="left" w:leader="none"/>
        </w:tabs>
        <w:spacing w:line="240" w:lineRule="auto" w:before="22" w:after="0"/>
        <w:ind w:left="1063" w:right="0" w:hanging="285"/>
        <w:jc w:val="left"/>
        <w:rPr>
          <w:sz w:val="18"/>
        </w:rPr>
      </w:pPr>
      <w:r>
        <w:rPr>
          <w:color w:val="231F20"/>
          <w:sz w:val="18"/>
        </w:rPr>
        <w:t>What do you understand by intrinsic and extrinsic semiconductors ?</w:t>
      </w:r>
    </w:p>
    <w:p>
      <w:pPr>
        <w:pStyle w:val="ListParagraph"/>
        <w:numPr>
          <w:ilvl w:val="2"/>
          <w:numId w:val="16"/>
        </w:numPr>
        <w:tabs>
          <w:tab w:pos="1064" w:val="left" w:leader="none"/>
        </w:tabs>
        <w:spacing w:line="240" w:lineRule="auto" w:before="24" w:after="0"/>
        <w:ind w:left="1063" w:right="0" w:hanging="285"/>
        <w:jc w:val="left"/>
        <w:rPr>
          <w:sz w:val="18"/>
        </w:rPr>
      </w:pPr>
      <w:r>
        <w:rPr>
          <w:color w:val="231F20"/>
          <w:sz w:val="18"/>
        </w:rPr>
        <w:t>What is a </w:t>
      </w:r>
      <w:r>
        <w:rPr>
          <w:i/>
          <w:color w:val="231F20"/>
          <w:sz w:val="18"/>
        </w:rPr>
        <w:t>pn </w:t>
      </w:r>
      <w:r>
        <w:rPr>
          <w:color w:val="231F20"/>
          <w:sz w:val="18"/>
        </w:rPr>
        <w:t>junction ? Explain the formation of potential barrier in a </w:t>
      </w:r>
      <w:r>
        <w:rPr>
          <w:i/>
          <w:color w:val="231F20"/>
          <w:sz w:val="18"/>
        </w:rPr>
        <w:t>pn</w:t>
      </w:r>
      <w:r>
        <w:rPr>
          <w:i/>
          <w:color w:val="231F20"/>
          <w:spacing w:val="11"/>
          <w:sz w:val="18"/>
        </w:rPr>
        <w:t> </w:t>
      </w:r>
      <w:r>
        <w:rPr>
          <w:color w:val="231F20"/>
          <w:sz w:val="18"/>
        </w:rPr>
        <w:t>junction.</w:t>
      </w:r>
    </w:p>
    <w:p>
      <w:pPr>
        <w:pStyle w:val="ListParagraph"/>
        <w:numPr>
          <w:ilvl w:val="2"/>
          <w:numId w:val="16"/>
        </w:numPr>
        <w:tabs>
          <w:tab w:pos="1064" w:val="left" w:leader="none"/>
        </w:tabs>
        <w:spacing w:line="240" w:lineRule="auto" w:before="25" w:after="0"/>
        <w:ind w:left="1063" w:right="0" w:hanging="285"/>
        <w:jc w:val="left"/>
        <w:rPr>
          <w:sz w:val="18"/>
        </w:rPr>
      </w:pPr>
      <w:r>
        <w:rPr>
          <w:color w:val="231F20"/>
          <w:sz w:val="18"/>
        </w:rPr>
        <w:t>Discuss the behaviour of a </w:t>
      </w:r>
      <w:r>
        <w:rPr>
          <w:i/>
          <w:color w:val="231F20"/>
          <w:sz w:val="18"/>
        </w:rPr>
        <w:t>pn </w:t>
      </w:r>
      <w:r>
        <w:rPr>
          <w:color w:val="231F20"/>
          <w:sz w:val="18"/>
        </w:rPr>
        <w:t>junction under forward and reverse</w:t>
      </w:r>
      <w:r>
        <w:rPr>
          <w:color w:val="231F20"/>
          <w:spacing w:val="10"/>
          <w:sz w:val="18"/>
        </w:rPr>
        <w:t> </w:t>
      </w:r>
      <w:r>
        <w:rPr>
          <w:color w:val="231F20"/>
          <w:sz w:val="18"/>
        </w:rPr>
        <w:t>biasing.</w:t>
      </w:r>
    </w:p>
    <w:p>
      <w:pPr>
        <w:pStyle w:val="ListParagraph"/>
        <w:numPr>
          <w:ilvl w:val="2"/>
          <w:numId w:val="16"/>
        </w:numPr>
        <w:tabs>
          <w:tab w:pos="1064" w:val="left" w:leader="none"/>
        </w:tabs>
        <w:spacing w:line="240" w:lineRule="auto" w:before="24" w:after="0"/>
        <w:ind w:left="1063" w:right="0" w:hanging="285"/>
        <w:jc w:val="left"/>
        <w:rPr>
          <w:sz w:val="18"/>
        </w:rPr>
      </w:pPr>
      <w:r>
        <w:rPr>
          <w:color w:val="231F20"/>
          <w:sz w:val="18"/>
        </w:rPr>
        <w:t>Draw and explain the </w:t>
      </w:r>
      <w:r>
        <w:rPr>
          <w:i/>
          <w:color w:val="231F20"/>
          <w:sz w:val="18"/>
        </w:rPr>
        <w:t>V-I </w:t>
      </w:r>
      <w:r>
        <w:rPr>
          <w:color w:val="231F20"/>
          <w:sz w:val="18"/>
        </w:rPr>
        <w:t>characteristics of a </w:t>
      </w:r>
      <w:r>
        <w:rPr>
          <w:i/>
          <w:color w:val="231F20"/>
          <w:sz w:val="18"/>
        </w:rPr>
        <w:t>pn</w:t>
      </w:r>
      <w:r>
        <w:rPr>
          <w:i/>
          <w:color w:val="231F20"/>
          <w:spacing w:val="-11"/>
          <w:sz w:val="18"/>
        </w:rPr>
        <w:t> </w:t>
      </w:r>
      <w:r>
        <w:rPr>
          <w:color w:val="231F20"/>
          <w:sz w:val="18"/>
        </w:rPr>
        <w:t>junction.</w:t>
      </w:r>
    </w:p>
    <w:p>
      <w:pPr>
        <w:pStyle w:val="ListParagraph"/>
        <w:numPr>
          <w:ilvl w:val="2"/>
          <w:numId w:val="16"/>
        </w:numPr>
        <w:tabs>
          <w:tab w:pos="1064" w:val="left" w:leader="none"/>
        </w:tabs>
        <w:spacing w:line="240" w:lineRule="auto" w:before="24" w:after="0"/>
        <w:ind w:left="1063" w:right="0" w:hanging="386"/>
        <w:jc w:val="left"/>
        <w:rPr>
          <w:sz w:val="18"/>
        </w:rPr>
      </w:pPr>
      <w:r>
        <w:rPr>
          <w:color w:val="231F20"/>
          <w:sz w:val="18"/>
        </w:rPr>
        <w:t>Write short notes on the following</w:t>
      </w:r>
      <w:r>
        <w:rPr>
          <w:color w:val="231F20"/>
          <w:spacing w:val="-1"/>
          <w:sz w:val="18"/>
        </w:rPr>
        <w:t> </w:t>
      </w:r>
      <w:r>
        <w:rPr>
          <w:color w:val="231F20"/>
          <w:sz w:val="18"/>
        </w:rPr>
        <w:t>:</w:t>
      </w:r>
    </w:p>
    <w:p>
      <w:pPr>
        <w:pStyle w:val="ListParagraph"/>
        <w:numPr>
          <w:ilvl w:val="3"/>
          <w:numId w:val="16"/>
        </w:numPr>
        <w:tabs>
          <w:tab w:pos="1424" w:val="left" w:leader="none"/>
        </w:tabs>
        <w:spacing w:line="240" w:lineRule="auto" w:before="43" w:after="0"/>
        <w:ind w:left="1423" w:right="0" w:hanging="305"/>
        <w:jc w:val="left"/>
        <w:rPr>
          <w:sz w:val="18"/>
        </w:rPr>
      </w:pPr>
      <w:r>
        <w:rPr>
          <w:color w:val="231F20"/>
          <w:sz w:val="18"/>
        </w:rPr>
        <w:t>Breakdown</w:t>
      </w:r>
      <w:r>
        <w:rPr>
          <w:color w:val="231F20"/>
          <w:spacing w:val="-7"/>
          <w:sz w:val="18"/>
        </w:rPr>
        <w:t> </w:t>
      </w:r>
      <w:r>
        <w:rPr>
          <w:color w:val="231F20"/>
          <w:sz w:val="18"/>
        </w:rPr>
        <w:t>voltage</w:t>
      </w:r>
    </w:p>
    <w:p>
      <w:pPr>
        <w:pStyle w:val="ListParagraph"/>
        <w:numPr>
          <w:ilvl w:val="3"/>
          <w:numId w:val="16"/>
        </w:numPr>
        <w:tabs>
          <w:tab w:pos="1424" w:val="left" w:leader="none"/>
        </w:tabs>
        <w:spacing w:line="240" w:lineRule="auto" w:before="17" w:after="0"/>
        <w:ind w:left="1423" w:right="0" w:hanging="355"/>
        <w:jc w:val="left"/>
        <w:rPr>
          <w:sz w:val="18"/>
        </w:rPr>
      </w:pPr>
      <w:r>
        <w:rPr>
          <w:color w:val="231F20"/>
          <w:sz w:val="18"/>
        </w:rPr>
        <w:t>Knee</w:t>
      </w:r>
      <w:r>
        <w:rPr>
          <w:color w:val="231F20"/>
          <w:spacing w:val="-3"/>
          <w:sz w:val="18"/>
        </w:rPr>
        <w:t> </w:t>
      </w:r>
      <w:r>
        <w:rPr>
          <w:color w:val="231F20"/>
          <w:sz w:val="18"/>
        </w:rPr>
        <w:t>voltage</w:t>
      </w:r>
    </w:p>
    <w:p>
      <w:pPr>
        <w:pStyle w:val="ListParagraph"/>
        <w:numPr>
          <w:ilvl w:val="3"/>
          <w:numId w:val="16"/>
        </w:numPr>
        <w:tabs>
          <w:tab w:pos="1424" w:val="left" w:leader="none"/>
        </w:tabs>
        <w:spacing w:line="240" w:lineRule="auto" w:before="25" w:after="0"/>
        <w:ind w:left="1423" w:right="0" w:hanging="405"/>
        <w:jc w:val="left"/>
        <w:rPr>
          <w:sz w:val="18"/>
        </w:rPr>
      </w:pPr>
      <w:r>
        <w:rPr/>
        <w:pict>
          <v:group style="position:absolute;margin-left:99.5pt;margin-top:17.162939pt;width:495.5pt;height:121.15pt;mso-position-horizontal-relative:page;mso-position-vertical-relative:paragraph;z-index:5056" coordorigin="1990,343" coordsize="9910,2423">
            <v:shape style="position:absolute;left:2001;top:343;width:7903;height:1462" type="#_x0000_t75" stroked="false">
              <v:imagedata r:id="rId131" o:title=""/>
            </v:shape>
            <v:rect style="position:absolute;left:1994;top:348;width:7917;height:1335" filled="false" stroked="true" strokeweight=".48pt" strokecolor="#231f20">
              <v:stroke dashstyle="solid"/>
            </v:rect>
            <v:shape style="position:absolute;left:9575;top:1606;width:2325;height:1160" type="#_x0000_t75" stroked="false">
              <v:imagedata r:id="rId132" o:title=""/>
            </v:shape>
            <v:shape style="position:absolute;left:1990;top:343;width:9910;height:2423" type="#_x0000_t202" filled="false" stroked="false">
              <v:textbox inset="0,0,0,0">
                <w:txbxContent>
                  <w:p>
                    <w:pPr>
                      <w:spacing w:before="17"/>
                      <w:ind w:left="2868" w:right="0" w:firstLine="0"/>
                      <w:jc w:val="left"/>
                      <w:rPr>
                        <w:b/>
                        <w:sz w:val="24"/>
                      </w:rPr>
                    </w:pPr>
                    <w:r>
                      <w:rPr>
                        <w:b/>
                        <w:color w:val="005AAA"/>
                        <w:sz w:val="24"/>
                      </w:rPr>
                      <w:t>Discussion Questions</w:t>
                    </w:r>
                  </w:p>
                  <w:p>
                    <w:pPr>
                      <w:numPr>
                        <w:ilvl w:val="0"/>
                        <w:numId w:val="21"/>
                      </w:numPr>
                      <w:tabs>
                        <w:tab w:pos="754" w:val="left" w:leader="none"/>
                      </w:tabs>
                      <w:spacing w:before="18"/>
                      <w:ind w:left="753" w:right="0" w:hanging="285"/>
                      <w:jc w:val="left"/>
                      <w:rPr>
                        <w:sz w:val="18"/>
                      </w:rPr>
                    </w:pPr>
                    <w:r>
                      <w:rPr>
                        <w:color w:val="231F20"/>
                        <w:sz w:val="18"/>
                      </w:rPr>
                      <w:t>Why is a semiconductor an insulator at ordinary temperature</w:t>
                    </w:r>
                    <w:r>
                      <w:rPr>
                        <w:color w:val="231F20"/>
                        <w:spacing w:val="-9"/>
                        <w:sz w:val="18"/>
                      </w:rPr>
                      <w:t> </w:t>
                    </w:r>
                    <w:r>
                      <w:rPr>
                        <w:color w:val="231F20"/>
                        <w:sz w:val="18"/>
                      </w:rPr>
                      <w:t>?</w:t>
                    </w:r>
                  </w:p>
                  <w:p>
                    <w:pPr>
                      <w:numPr>
                        <w:ilvl w:val="0"/>
                        <w:numId w:val="21"/>
                      </w:numPr>
                      <w:tabs>
                        <w:tab w:pos="754" w:val="left" w:leader="none"/>
                      </w:tabs>
                      <w:spacing w:before="22"/>
                      <w:ind w:left="753" w:right="0" w:hanging="285"/>
                      <w:jc w:val="left"/>
                      <w:rPr>
                        <w:sz w:val="18"/>
                      </w:rPr>
                    </w:pPr>
                    <w:r>
                      <w:rPr>
                        <w:color w:val="231F20"/>
                        <w:sz w:val="18"/>
                      </w:rPr>
                      <w:t>Why are electron carriers present in </w:t>
                    </w:r>
                    <w:r>
                      <w:rPr>
                        <w:i/>
                        <w:color w:val="231F20"/>
                        <w:sz w:val="18"/>
                      </w:rPr>
                      <w:t>p</w:t>
                    </w:r>
                    <w:r>
                      <w:rPr>
                        <w:color w:val="231F20"/>
                        <w:sz w:val="18"/>
                      </w:rPr>
                      <w:t>-type semiconductor</w:t>
                    </w:r>
                    <w:r>
                      <w:rPr>
                        <w:color w:val="231F20"/>
                        <w:spacing w:val="-17"/>
                        <w:sz w:val="18"/>
                      </w:rPr>
                      <w:t> </w:t>
                    </w:r>
                    <w:r>
                      <w:rPr>
                        <w:color w:val="231F20"/>
                        <w:sz w:val="18"/>
                      </w:rPr>
                      <w:t>?</w:t>
                    </w:r>
                  </w:p>
                  <w:p>
                    <w:pPr>
                      <w:numPr>
                        <w:ilvl w:val="0"/>
                        <w:numId w:val="21"/>
                      </w:numPr>
                      <w:tabs>
                        <w:tab w:pos="754" w:val="left" w:leader="none"/>
                      </w:tabs>
                      <w:spacing w:before="24"/>
                      <w:ind w:left="753" w:right="0" w:hanging="285"/>
                      <w:jc w:val="left"/>
                      <w:rPr>
                        <w:sz w:val="18"/>
                      </w:rPr>
                    </w:pPr>
                    <w:r>
                      <w:rPr>
                        <w:color w:val="231F20"/>
                        <w:sz w:val="18"/>
                      </w:rPr>
                      <w:t>Why is silicon preferred to germanium in the manufacture of semiconductor devices</w:t>
                    </w:r>
                    <w:r>
                      <w:rPr>
                        <w:color w:val="231F20"/>
                        <w:spacing w:val="-12"/>
                        <w:sz w:val="18"/>
                      </w:rPr>
                      <w:t> </w:t>
                    </w:r>
                    <w:r>
                      <w:rPr>
                        <w:color w:val="231F20"/>
                        <w:sz w:val="18"/>
                      </w:rPr>
                      <w:t>?</w:t>
                    </w:r>
                  </w:p>
                  <w:p>
                    <w:pPr>
                      <w:numPr>
                        <w:ilvl w:val="0"/>
                        <w:numId w:val="21"/>
                      </w:numPr>
                      <w:tabs>
                        <w:tab w:pos="754" w:val="left" w:leader="none"/>
                      </w:tabs>
                      <w:spacing w:before="25"/>
                      <w:ind w:left="753" w:right="0" w:hanging="285"/>
                      <w:jc w:val="left"/>
                      <w:rPr>
                        <w:sz w:val="18"/>
                      </w:rPr>
                    </w:pPr>
                    <w:r>
                      <w:rPr>
                        <w:color w:val="231F20"/>
                        <w:sz w:val="18"/>
                      </w:rPr>
                      <w:t>What is the importance of peak inverse voltage</w:t>
                    </w:r>
                    <w:r>
                      <w:rPr>
                        <w:color w:val="231F20"/>
                        <w:spacing w:val="-8"/>
                        <w:sz w:val="18"/>
                      </w:rPr>
                      <w:t> </w:t>
                    </w:r>
                    <w:r>
                      <w:rPr>
                        <w:color w:val="231F20"/>
                        <w:sz w:val="18"/>
                      </w:rPr>
                      <w:t>?</w:t>
                    </w:r>
                  </w:p>
                </w:txbxContent>
              </v:textbox>
              <w10:wrap type="none"/>
            </v:shape>
            <w10:wrap type="none"/>
          </v:group>
        </w:pict>
      </w:r>
      <w:r>
        <w:rPr>
          <w:color w:val="231F20"/>
          <w:sz w:val="18"/>
        </w:rPr>
        <w:t>Limitations in the operating conditions of </w:t>
      </w:r>
      <w:r>
        <w:rPr>
          <w:i/>
          <w:color w:val="231F20"/>
          <w:sz w:val="18"/>
        </w:rPr>
        <w:t>pn</w:t>
      </w:r>
      <w:r>
        <w:rPr>
          <w:i/>
          <w:color w:val="231F20"/>
          <w:spacing w:val="6"/>
          <w:sz w:val="18"/>
        </w:rPr>
        <w:t> </w:t>
      </w:r>
      <w:r>
        <w:rPr>
          <w:color w:val="231F20"/>
          <w:sz w:val="18"/>
        </w:rPr>
        <w:t>junction</w:t>
      </w:r>
    </w:p>
    <w:sectPr>
      <w:type w:val="continuous"/>
      <w:pgSz w:w="11900" w:h="16840"/>
      <w:pgMar w:top="540" w:bottom="280" w:left="16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pt;margin-top:111.646172pt;width:19.4pt;height:17.650pt;mso-position-horizontal-relative:page;mso-position-vertical-relative:page;z-index:-54016"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56</w:t>
                </w:r>
                <w:r>
                  <w:rPr/>
                  <w:fldChar w:fldCharType="end"/>
                </w:r>
              </w:p>
            </w:txbxContent>
          </v:textbox>
          <w10:wrap type="none"/>
        </v:shape>
      </w:pict>
    </w:r>
    <w:r>
      <w:rPr/>
      <w:pict>
        <v:shape style="position:absolute;margin-left:121.659897pt;margin-top:112.391815pt;width:10.25pt;height:14.25pt;mso-position-horizontal-relative:page;mso-position-vertical-relative:page;z-index:-53992"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43.511536pt;margin-top:112.321991pt;width:129.2pt;height:14.3pt;mso-position-horizontal-relative:page;mso-position-vertical-relative:page;z-index:-53968"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8.331543pt;margin-top:112.321991pt;width:146.050pt;height:14.3pt;mso-position-horizontal-relative:page;mso-position-vertical-relative:page;z-index:-53944" type="#_x0000_t202" filled="false" stroked="false">
          <v:textbox inset="0,0,0,0">
            <w:txbxContent>
              <w:p>
                <w:pPr>
                  <w:tabs>
                    <w:tab w:pos="273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
                    <w:sz w:val="22"/>
                  </w:rPr>
                  <w:t> </w:t>
                </w:r>
                <w:r>
                  <w:rPr>
                    <w:rFonts w:ascii="Arial" w:hAnsi="Arial"/>
                    <w:b/>
                    <w:color w:val="231F20"/>
                    <w:spacing w:val="-6"/>
                    <w:sz w:val="22"/>
                  </w:rPr>
                  <w:t>Physics</w:t>
                  <w:tab/>
                </w:r>
                <w:r>
                  <w:rPr>
                    <w:rFonts w:ascii="Wingdings" w:hAnsi="Wingdings"/>
                    <w:b/>
                    <w:color w:val="C9252B"/>
                    <w:sz w:val="22"/>
                  </w:rPr>
                  <w:t></w:t>
                </w:r>
              </w:p>
            </w:txbxContent>
          </v:textbox>
          <w10:wrap type="none"/>
        </v:shape>
      </w:pict>
    </w:r>
    <w:r>
      <w:rPr/>
      <w:pict>
        <v:shape style="position:absolute;margin-left:479.220001pt;margin-top:111.646172pt;width:19.4pt;height:17.650pt;mso-position-horizontal-relative:page;mso-position-vertical-relative:page;z-index:-53920"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57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753" w:hanging="286"/>
        <w:jc w:val="left"/>
      </w:pPr>
      <w:rPr>
        <w:rFonts w:hint="default" w:ascii="Times New Roman" w:hAnsi="Times New Roman" w:eastAsia="Times New Roman" w:cs="Times New Roman"/>
        <w:b/>
        <w:bCs/>
        <w:color w:val="EC008C"/>
        <w:spacing w:val="-16"/>
        <w:w w:val="99"/>
        <w:sz w:val="20"/>
        <w:szCs w:val="20"/>
      </w:rPr>
    </w:lvl>
    <w:lvl w:ilvl="1">
      <w:start w:val="0"/>
      <w:numFmt w:val="bullet"/>
      <w:lvlText w:val="•"/>
      <w:lvlJc w:val="left"/>
      <w:pPr>
        <w:ind w:left="1675" w:hanging="286"/>
      </w:pPr>
      <w:rPr>
        <w:rFonts w:hint="default"/>
      </w:rPr>
    </w:lvl>
    <w:lvl w:ilvl="2">
      <w:start w:val="0"/>
      <w:numFmt w:val="bullet"/>
      <w:lvlText w:val="•"/>
      <w:lvlJc w:val="left"/>
      <w:pPr>
        <w:ind w:left="2590" w:hanging="286"/>
      </w:pPr>
      <w:rPr>
        <w:rFonts w:hint="default"/>
      </w:rPr>
    </w:lvl>
    <w:lvl w:ilvl="3">
      <w:start w:val="0"/>
      <w:numFmt w:val="bullet"/>
      <w:lvlText w:val="•"/>
      <w:lvlJc w:val="left"/>
      <w:pPr>
        <w:ind w:left="3505" w:hanging="286"/>
      </w:pPr>
      <w:rPr>
        <w:rFonts w:hint="default"/>
      </w:rPr>
    </w:lvl>
    <w:lvl w:ilvl="4">
      <w:start w:val="0"/>
      <w:numFmt w:val="bullet"/>
      <w:lvlText w:val="•"/>
      <w:lvlJc w:val="left"/>
      <w:pPr>
        <w:ind w:left="4420" w:hanging="286"/>
      </w:pPr>
      <w:rPr>
        <w:rFonts w:hint="default"/>
      </w:rPr>
    </w:lvl>
    <w:lvl w:ilvl="5">
      <w:start w:val="0"/>
      <w:numFmt w:val="bullet"/>
      <w:lvlText w:val="•"/>
      <w:lvlJc w:val="left"/>
      <w:pPr>
        <w:ind w:left="5335" w:hanging="286"/>
      </w:pPr>
      <w:rPr>
        <w:rFonts w:hint="default"/>
      </w:rPr>
    </w:lvl>
    <w:lvl w:ilvl="6">
      <w:start w:val="0"/>
      <w:numFmt w:val="bullet"/>
      <w:lvlText w:val="•"/>
      <w:lvlJc w:val="left"/>
      <w:pPr>
        <w:ind w:left="6250" w:hanging="286"/>
      </w:pPr>
      <w:rPr>
        <w:rFonts w:hint="default"/>
      </w:rPr>
    </w:lvl>
    <w:lvl w:ilvl="7">
      <w:start w:val="0"/>
      <w:numFmt w:val="bullet"/>
      <w:lvlText w:val="•"/>
      <w:lvlJc w:val="left"/>
      <w:pPr>
        <w:ind w:left="7165" w:hanging="286"/>
      </w:pPr>
      <w:rPr>
        <w:rFonts w:hint="default"/>
      </w:rPr>
    </w:lvl>
    <w:lvl w:ilvl="8">
      <w:start w:val="0"/>
      <w:numFmt w:val="bullet"/>
      <w:lvlText w:val="•"/>
      <w:lvlJc w:val="left"/>
      <w:pPr>
        <w:ind w:left="8080" w:hanging="286"/>
      </w:pPr>
      <w:rPr>
        <w:rFonts w:hint="default"/>
      </w:rPr>
    </w:lvl>
  </w:abstractNum>
  <w:abstractNum w:abstractNumId="19">
    <w:multiLevelType w:val="hybridMultilevel"/>
    <w:lvl w:ilvl="0">
      <w:start w:val="3"/>
      <w:numFmt w:val="lowerRoman"/>
      <w:lvlText w:val="(%1)"/>
      <w:lvlJc w:val="left"/>
      <w:pPr>
        <w:ind w:left="1118" w:hanging="432"/>
        <w:jc w:val="left"/>
      </w:pPr>
      <w:rPr>
        <w:rFonts w:hint="default" w:ascii="Times New Roman" w:hAnsi="Times New Roman" w:eastAsia="Times New Roman" w:cs="Times New Roman"/>
        <w:color w:val="231F20"/>
        <w:spacing w:val="-15"/>
        <w:w w:val="99"/>
        <w:sz w:val="20"/>
        <w:szCs w:val="20"/>
      </w:rPr>
    </w:lvl>
    <w:lvl w:ilvl="1">
      <w:start w:val="0"/>
      <w:numFmt w:val="bullet"/>
      <w:lvlText w:val="•"/>
      <w:lvlJc w:val="left"/>
      <w:pPr>
        <w:ind w:left="1427" w:hanging="432"/>
      </w:pPr>
      <w:rPr>
        <w:rFonts w:hint="default"/>
      </w:rPr>
    </w:lvl>
    <w:lvl w:ilvl="2">
      <w:start w:val="0"/>
      <w:numFmt w:val="bullet"/>
      <w:lvlText w:val="•"/>
      <w:lvlJc w:val="left"/>
      <w:pPr>
        <w:ind w:left="1735" w:hanging="432"/>
      </w:pPr>
      <w:rPr>
        <w:rFonts w:hint="default"/>
      </w:rPr>
    </w:lvl>
    <w:lvl w:ilvl="3">
      <w:start w:val="0"/>
      <w:numFmt w:val="bullet"/>
      <w:lvlText w:val="•"/>
      <w:lvlJc w:val="left"/>
      <w:pPr>
        <w:ind w:left="2043" w:hanging="432"/>
      </w:pPr>
      <w:rPr>
        <w:rFonts w:hint="default"/>
      </w:rPr>
    </w:lvl>
    <w:lvl w:ilvl="4">
      <w:start w:val="0"/>
      <w:numFmt w:val="bullet"/>
      <w:lvlText w:val="•"/>
      <w:lvlJc w:val="left"/>
      <w:pPr>
        <w:ind w:left="2351" w:hanging="432"/>
      </w:pPr>
      <w:rPr>
        <w:rFonts w:hint="default"/>
      </w:rPr>
    </w:lvl>
    <w:lvl w:ilvl="5">
      <w:start w:val="0"/>
      <w:numFmt w:val="bullet"/>
      <w:lvlText w:val="•"/>
      <w:lvlJc w:val="left"/>
      <w:pPr>
        <w:ind w:left="2659" w:hanging="432"/>
      </w:pPr>
      <w:rPr>
        <w:rFonts w:hint="default"/>
      </w:rPr>
    </w:lvl>
    <w:lvl w:ilvl="6">
      <w:start w:val="0"/>
      <w:numFmt w:val="bullet"/>
      <w:lvlText w:val="•"/>
      <w:lvlJc w:val="left"/>
      <w:pPr>
        <w:ind w:left="2967" w:hanging="432"/>
      </w:pPr>
      <w:rPr>
        <w:rFonts w:hint="default"/>
      </w:rPr>
    </w:lvl>
    <w:lvl w:ilvl="7">
      <w:start w:val="0"/>
      <w:numFmt w:val="bullet"/>
      <w:lvlText w:val="•"/>
      <w:lvlJc w:val="left"/>
      <w:pPr>
        <w:ind w:left="3274" w:hanging="432"/>
      </w:pPr>
      <w:rPr>
        <w:rFonts w:hint="default"/>
      </w:rPr>
    </w:lvl>
    <w:lvl w:ilvl="8">
      <w:start w:val="0"/>
      <w:numFmt w:val="bullet"/>
      <w:lvlText w:val="•"/>
      <w:lvlJc w:val="left"/>
      <w:pPr>
        <w:ind w:left="3582" w:hanging="432"/>
      </w:pPr>
      <w:rPr>
        <w:rFonts w:hint="default"/>
      </w:rPr>
    </w:lvl>
  </w:abstractNum>
  <w:abstractNum w:abstractNumId="18">
    <w:multiLevelType w:val="hybridMultilevel"/>
    <w:lvl w:ilvl="0">
      <w:start w:val="2"/>
      <w:numFmt w:val="lowerRoman"/>
      <w:lvlText w:val="(%1)"/>
      <w:lvlJc w:val="left"/>
      <w:pPr>
        <w:ind w:left="902" w:hanging="380"/>
        <w:jc w:val="left"/>
      </w:pPr>
      <w:rPr>
        <w:rFonts w:hint="default" w:ascii="Times New Roman" w:hAnsi="Times New Roman" w:eastAsia="Times New Roman" w:cs="Times New Roman"/>
        <w:color w:val="231F20"/>
        <w:spacing w:val="-13"/>
        <w:w w:val="99"/>
        <w:sz w:val="20"/>
        <w:szCs w:val="20"/>
      </w:rPr>
    </w:lvl>
    <w:lvl w:ilvl="1">
      <w:start w:val="0"/>
      <w:numFmt w:val="bullet"/>
      <w:lvlText w:val="•"/>
      <w:lvlJc w:val="left"/>
      <w:pPr>
        <w:ind w:left="1406" w:hanging="380"/>
      </w:pPr>
      <w:rPr>
        <w:rFonts w:hint="default"/>
      </w:rPr>
    </w:lvl>
    <w:lvl w:ilvl="2">
      <w:start w:val="0"/>
      <w:numFmt w:val="bullet"/>
      <w:lvlText w:val="•"/>
      <w:lvlJc w:val="left"/>
      <w:pPr>
        <w:ind w:left="1913" w:hanging="380"/>
      </w:pPr>
      <w:rPr>
        <w:rFonts w:hint="default"/>
      </w:rPr>
    </w:lvl>
    <w:lvl w:ilvl="3">
      <w:start w:val="0"/>
      <w:numFmt w:val="bullet"/>
      <w:lvlText w:val="•"/>
      <w:lvlJc w:val="left"/>
      <w:pPr>
        <w:ind w:left="2420" w:hanging="380"/>
      </w:pPr>
      <w:rPr>
        <w:rFonts w:hint="default"/>
      </w:rPr>
    </w:lvl>
    <w:lvl w:ilvl="4">
      <w:start w:val="0"/>
      <w:numFmt w:val="bullet"/>
      <w:lvlText w:val="•"/>
      <w:lvlJc w:val="left"/>
      <w:pPr>
        <w:ind w:left="2927" w:hanging="380"/>
      </w:pPr>
      <w:rPr>
        <w:rFonts w:hint="default"/>
      </w:rPr>
    </w:lvl>
    <w:lvl w:ilvl="5">
      <w:start w:val="0"/>
      <w:numFmt w:val="bullet"/>
      <w:lvlText w:val="•"/>
      <w:lvlJc w:val="left"/>
      <w:pPr>
        <w:ind w:left="3434" w:hanging="380"/>
      </w:pPr>
      <w:rPr>
        <w:rFonts w:hint="default"/>
      </w:rPr>
    </w:lvl>
    <w:lvl w:ilvl="6">
      <w:start w:val="0"/>
      <w:numFmt w:val="bullet"/>
      <w:lvlText w:val="•"/>
      <w:lvlJc w:val="left"/>
      <w:pPr>
        <w:ind w:left="3941" w:hanging="380"/>
      </w:pPr>
      <w:rPr>
        <w:rFonts w:hint="default"/>
      </w:rPr>
    </w:lvl>
    <w:lvl w:ilvl="7">
      <w:start w:val="0"/>
      <w:numFmt w:val="bullet"/>
      <w:lvlText w:val="•"/>
      <w:lvlJc w:val="left"/>
      <w:pPr>
        <w:ind w:left="4448" w:hanging="380"/>
      </w:pPr>
      <w:rPr>
        <w:rFonts w:hint="default"/>
      </w:rPr>
    </w:lvl>
    <w:lvl w:ilvl="8">
      <w:start w:val="0"/>
      <w:numFmt w:val="bullet"/>
      <w:lvlText w:val="•"/>
      <w:lvlJc w:val="left"/>
      <w:pPr>
        <w:ind w:left="4955" w:hanging="380"/>
      </w:pPr>
      <w:rPr>
        <w:rFonts w:hint="default"/>
      </w:rPr>
    </w:lvl>
  </w:abstractNum>
  <w:abstractNum w:abstractNumId="17">
    <w:multiLevelType w:val="hybridMultilevel"/>
    <w:lvl w:ilvl="0">
      <w:start w:val="3"/>
      <w:numFmt w:val="lowerRoman"/>
      <w:lvlText w:val="(%1)"/>
      <w:lvlJc w:val="left"/>
      <w:pPr>
        <w:ind w:left="1121" w:hanging="435"/>
        <w:jc w:val="left"/>
      </w:pPr>
      <w:rPr>
        <w:rFonts w:hint="default" w:ascii="Times New Roman" w:hAnsi="Times New Roman" w:eastAsia="Times New Roman" w:cs="Times New Roman"/>
        <w:color w:val="231F20"/>
        <w:spacing w:val="-13"/>
        <w:w w:val="99"/>
        <w:sz w:val="20"/>
        <w:szCs w:val="20"/>
      </w:rPr>
    </w:lvl>
    <w:lvl w:ilvl="1">
      <w:start w:val="0"/>
      <w:numFmt w:val="bullet"/>
      <w:lvlText w:val="•"/>
      <w:lvlJc w:val="left"/>
      <w:pPr>
        <w:ind w:left="1429" w:hanging="435"/>
      </w:pPr>
      <w:rPr>
        <w:rFonts w:hint="default"/>
      </w:rPr>
    </w:lvl>
    <w:lvl w:ilvl="2">
      <w:start w:val="0"/>
      <w:numFmt w:val="bullet"/>
      <w:lvlText w:val="•"/>
      <w:lvlJc w:val="left"/>
      <w:pPr>
        <w:ind w:left="1738" w:hanging="435"/>
      </w:pPr>
      <w:rPr>
        <w:rFonts w:hint="default"/>
      </w:rPr>
    </w:lvl>
    <w:lvl w:ilvl="3">
      <w:start w:val="0"/>
      <w:numFmt w:val="bullet"/>
      <w:lvlText w:val="•"/>
      <w:lvlJc w:val="left"/>
      <w:pPr>
        <w:ind w:left="2047" w:hanging="435"/>
      </w:pPr>
      <w:rPr>
        <w:rFonts w:hint="default"/>
      </w:rPr>
    </w:lvl>
    <w:lvl w:ilvl="4">
      <w:start w:val="0"/>
      <w:numFmt w:val="bullet"/>
      <w:lvlText w:val="•"/>
      <w:lvlJc w:val="left"/>
      <w:pPr>
        <w:ind w:left="2356" w:hanging="435"/>
      </w:pPr>
      <w:rPr>
        <w:rFonts w:hint="default"/>
      </w:rPr>
    </w:lvl>
    <w:lvl w:ilvl="5">
      <w:start w:val="0"/>
      <w:numFmt w:val="bullet"/>
      <w:lvlText w:val="•"/>
      <w:lvlJc w:val="left"/>
      <w:pPr>
        <w:ind w:left="2665" w:hanging="435"/>
      </w:pPr>
      <w:rPr>
        <w:rFonts w:hint="default"/>
      </w:rPr>
    </w:lvl>
    <w:lvl w:ilvl="6">
      <w:start w:val="0"/>
      <w:numFmt w:val="bullet"/>
      <w:lvlText w:val="•"/>
      <w:lvlJc w:val="left"/>
      <w:pPr>
        <w:ind w:left="2974" w:hanging="435"/>
      </w:pPr>
      <w:rPr>
        <w:rFonts w:hint="default"/>
      </w:rPr>
    </w:lvl>
    <w:lvl w:ilvl="7">
      <w:start w:val="0"/>
      <w:numFmt w:val="bullet"/>
      <w:lvlText w:val="•"/>
      <w:lvlJc w:val="left"/>
      <w:pPr>
        <w:ind w:left="3283" w:hanging="435"/>
      </w:pPr>
      <w:rPr>
        <w:rFonts w:hint="default"/>
      </w:rPr>
    </w:lvl>
    <w:lvl w:ilvl="8">
      <w:start w:val="0"/>
      <w:numFmt w:val="bullet"/>
      <w:lvlText w:val="•"/>
      <w:lvlJc w:val="left"/>
      <w:pPr>
        <w:ind w:left="3592" w:hanging="435"/>
      </w:pPr>
      <w:rPr>
        <w:rFonts w:hint="default"/>
      </w:rPr>
    </w:lvl>
  </w:abstractNum>
  <w:abstractNum w:abstractNumId="16">
    <w:multiLevelType w:val="hybridMultilevel"/>
    <w:lvl w:ilvl="0">
      <w:start w:val="3"/>
      <w:numFmt w:val="lowerRoman"/>
      <w:lvlText w:val="(%1)"/>
      <w:lvlJc w:val="left"/>
      <w:pPr>
        <w:ind w:left="906" w:hanging="432"/>
        <w:jc w:val="left"/>
      </w:pPr>
      <w:rPr>
        <w:rFonts w:hint="default" w:ascii="Times New Roman" w:hAnsi="Times New Roman" w:eastAsia="Times New Roman" w:cs="Times New Roman"/>
        <w:color w:val="231F20"/>
        <w:spacing w:val="-15"/>
        <w:w w:val="99"/>
        <w:sz w:val="20"/>
        <w:szCs w:val="20"/>
      </w:rPr>
    </w:lvl>
    <w:lvl w:ilvl="1">
      <w:start w:val="0"/>
      <w:numFmt w:val="bullet"/>
      <w:lvlText w:val="•"/>
      <w:lvlJc w:val="left"/>
      <w:pPr>
        <w:ind w:left="1407" w:hanging="432"/>
      </w:pPr>
      <w:rPr>
        <w:rFonts w:hint="default"/>
      </w:rPr>
    </w:lvl>
    <w:lvl w:ilvl="2">
      <w:start w:val="0"/>
      <w:numFmt w:val="bullet"/>
      <w:lvlText w:val="•"/>
      <w:lvlJc w:val="left"/>
      <w:pPr>
        <w:ind w:left="1915" w:hanging="432"/>
      </w:pPr>
      <w:rPr>
        <w:rFonts w:hint="default"/>
      </w:rPr>
    </w:lvl>
    <w:lvl w:ilvl="3">
      <w:start w:val="0"/>
      <w:numFmt w:val="bullet"/>
      <w:lvlText w:val="•"/>
      <w:lvlJc w:val="left"/>
      <w:pPr>
        <w:ind w:left="2422" w:hanging="432"/>
      </w:pPr>
      <w:rPr>
        <w:rFonts w:hint="default"/>
      </w:rPr>
    </w:lvl>
    <w:lvl w:ilvl="4">
      <w:start w:val="0"/>
      <w:numFmt w:val="bullet"/>
      <w:lvlText w:val="•"/>
      <w:lvlJc w:val="left"/>
      <w:pPr>
        <w:ind w:left="2930" w:hanging="432"/>
      </w:pPr>
      <w:rPr>
        <w:rFonts w:hint="default"/>
      </w:rPr>
    </w:lvl>
    <w:lvl w:ilvl="5">
      <w:start w:val="0"/>
      <w:numFmt w:val="bullet"/>
      <w:lvlText w:val="•"/>
      <w:lvlJc w:val="left"/>
      <w:pPr>
        <w:ind w:left="3438" w:hanging="432"/>
      </w:pPr>
      <w:rPr>
        <w:rFonts w:hint="default"/>
      </w:rPr>
    </w:lvl>
    <w:lvl w:ilvl="6">
      <w:start w:val="0"/>
      <w:numFmt w:val="bullet"/>
      <w:lvlText w:val="•"/>
      <w:lvlJc w:val="left"/>
      <w:pPr>
        <w:ind w:left="3945" w:hanging="432"/>
      </w:pPr>
      <w:rPr>
        <w:rFonts w:hint="default"/>
      </w:rPr>
    </w:lvl>
    <w:lvl w:ilvl="7">
      <w:start w:val="0"/>
      <w:numFmt w:val="bullet"/>
      <w:lvlText w:val="•"/>
      <w:lvlJc w:val="left"/>
      <w:pPr>
        <w:ind w:left="4453" w:hanging="432"/>
      </w:pPr>
      <w:rPr>
        <w:rFonts w:hint="default"/>
      </w:rPr>
    </w:lvl>
    <w:lvl w:ilvl="8">
      <w:start w:val="0"/>
      <w:numFmt w:val="bullet"/>
      <w:lvlText w:val="•"/>
      <w:lvlJc w:val="left"/>
      <w:pPr>
        <w:ind w:left="4960" w:hanging="432"/>
      </w:pPr>
      <w:rPr>
        <w:rFonts w:hint="default"/>
      </w:rPr>
    </w:lvl>
  </w:abstractNum>
  <w:abstractNum w:abstractNumId="15">
    <w:multiLevelType w:val="hybridMultilevel"/>
    <w:lvl w:ilvl="0">
      <w:start w:val="1"/>
      <w:numFmt w:val="decimal"/>
      <w:lvlText w:val="%1."/>
      <w:lvlJc w:val="left"/>
      <w:pPr>
        <w:ind w:left="758" w:hanging="240"/>
        <w:jc w:val="right"/>
      </w:pPr>
      <w:rPr>
        <w:rFonts w:hint="default" w:ascii="Times New Roman" w:hAnsi="Times New Roman" w:eastAsia="Times New Roman" w:cs="Times New Roman"/>
        <w:b/>
        <w:bCs/>
        <w:color w:val="EC008C"/>
        <w:spacing w:val="-12"/>
        <w:w w:val="99"/>
        <w:sz w:val="20"/>
        <w:szCs w:val="20"/>
      </w:rPr>
    </w:lvl>
    <w:lvl w:ilvl="1">
      <w:start w:val="1"/>
      <w:numFmt w:val="lowerRoman"/>
      <w:lvlText w:val="(%2)"/>
      <w:lvlJc w:val="left"/>
      <w:pPr>
        <w:ind w:left="1118" w:hanging="324"/>
        <w:jc w:val="left"/>
      </w:pPr>
      <w:rPr>
        <w:rFonts w:hint="default" w:ascii="Times New Roman" w:hAnsi="Times New Roman" w:eastAsia="Times New Roman" w:cs="Times New Roman"/>
        <w:color w:val="231F20"/>
        <w:spacing w:val="-15"/>
        <w:w w:val="99"/>
        <w:sz w:val="20"/>
        <w:szCs w:val="20"/>
      </w:rPr>
    </w:lvl>
    <w:lvl w:ilvl="2">
      <w:start w:val="1"/>
      <w:numFmt w:val="decimal"/>
      <w:lvlText w:val="%3."/>
      <w:lvlJc w:val="left"/>
      <w:pPr>
        <w:ind w:left="1063" w:hanging="284"/>
        <w:jc w:val="right"/>
      </w:pPr>
      <w:rPr>
        <w:rFonts w:hint="default" w:ascii="Times New Roman" w:hAnsi="Times New Roman" w:eastAsia="Times New Roman" w:cs="Times New Roman"/>
        <w:b/>
        <w:bCs/>
        <w:color w:val="EC008C"/>
        <w:spacing w:val="-16"/>
        <w:w w:val="99"/>
        <w:sz w:val="20"/>
        <w:szCs w:val="20"/>
      </w:rPr>
    </w:lvl>
    <w:lvl w:ilvl="3">
      <w:start w:val="1"/>
      <w:numFmt w:val="lowerRoman"/>
      <w:lvlText w:val="(%4)"/>
      <w:lvlJc w:val="left"/>
      <w:pPr>
        <w:ind w:left="1423" w:hanging="305"/>
        <w:jc w:val="right"/>
      </w:pPr>
      <w:rPr>
        <w:rFonts w:hint="default" w:ascii="Times New Roman" w:hAnsi="Times New Roman" w:eastAsia="Times New Roman" w:cs="Times New Roman"/>
        <w:color w:val="231F20"/>
        <w:spacing w:val="-6"/>
        <w:w w:val="99"/>
        <w:sz w:val="18"/>
        <w:szCs w:val="18"/>
      </w:rPr>
    </w:lvl>
    <w:lvl w:ilvl="4">
      <w:start w:val="0"/>
      <w:numFmt w:val="bullet"/>
      <w:lvlText w:val="•"/>
      <w:lvlJc w:val="left"/>
      <w:pPr>
        <w:ind w:left="1120" w:hanging="305"/>
      </w:pPr>
      <w:rPr>
        <w:rFonts w:hint="default"/>
      </w:rPr>
    </w:lvl>
    <w:lvl w:ilvl="5">
      <w:start w:val="0"/>
      <w:numFmt w:val="bullet"/>
      <w:lvlText w:val="•"/>
      <w:lvlJc w:val="left"/>
      <w:pPr>
        <w:ind w:left="1420" w:hanging="305"/>
      </w:pPr>
      <w:rPr>
        <w:rFonts w:hint="default"/>
      </w:rPr>
    </w:lvl>
    <w:lvl w:ilvl="6">
      <w:start w:val="0"/>
      <w:numFmt w:val="bullet"/>
      <w:lvlText w:val="•"/>
      <w:lvlJc w:val="left"/>
      <w:pPr>
        <w:ind w:left="1125" w:hanging="305"/>
      </w:pPr>
      <w:rPr>
        <w:rFonts w:hint="default"/>
      </w:rPr>
    </w:lvl>
    <w:lvl w:ilvl="7">
      <w:start w:val="0"/>
      <w:numFmt w:val="bullet"/>
      <w:lvlText w:val="•"/>
      <w:lvlJc w:val="left"/>
      <w:pPr>
        <w:ind w:left="831" w:hanging="305"/>
      </w:pPr>
      <w:rPr>
        <w:rFonts w:hint="default"/>
      </w:rPr>
    </w:lvl>
    <w:lvl w:ilvl="8">
      <w:start w:val="0"/>
      <w:numFmt w:val="bullet"/>
      <w:lvlText w:val="•"/>
      <w:lvlJc w:val="left"/>
      <w:pPr>
        <w:ind w:left="536" w:hanging="305"/>
      </w:pPr>
      <w:rPr>
        <w:rFonts w:hint="default"/>
      </w:rPr>
    </w:lvl>
  </w:abstractNum>
  <w:abstractNum w:abstractNumId="14">
    <w:multiLevelType w:val="hybridMultilevel"/>
    <w:lvl w:ilvl="0">
      <w:start w:val="1"/>
      <w:numFmt w:val="lowerRoman"/>
      <w:lvlText w:val="(%1)"/>
      <w:lvlJc w:val="left"/>
      <w:pPr>
        <w:ind w:left="310" w:hanging="324"/>
        <w:jc w:val="right"/>
      </w:pPr>
      <w:rPr>
        <w:rFonts w:hint="default" w:ascii="Times New Roman" w:hAnsi="Times New Roman" w:eastAsia="Times New Roman" w:cs="Times New Roman"/>
        <w:b/>
        <w:bCs/>
        <w:color w:val="EC008C"/>
        <w:spacing w:val="-21"/>
        <w:w w:val="99"/>
        <w:sz w:val="20"/>
        <w:szCs w:val="20"/>
      </w:rPr>
    </w:lvl>
    <w:lvl w:ilvl="1">
      <w:start w:val="0"/>
      <w:numFmt w:val="bullet"/>
      <w:lvlText w:val="•"/>
      <w:lvlJc w:val="left"/>
      <w:pPr>
        <w:ind w:left="1310" w:hanging="324"/>
      </w:pPr>
      <w:rPr>
        <w:rFonts w:hint="default"/>
      </w:rPr>
    </w:lvl>
    <w:lvl w:ilvl="2">
      <w:start w:val="0"/>
      <w:numFmt w:val="bullet"/>
      <w:lvlText w:val="•"/>
      <w:lvlJc w:val="left"/>
      <w:pPr>
        <w:ind w:left="230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280" w:hanging="324"/>
      </w:pPr>
      <w:rPr>
        <w:rFonts w:hint="default"/>
      </w:rPr>
    </w:lvl>
    <w:lvl w:ilvl="5">
      <w:start w:val="0"/>
      <w:numFmt w:val="bullet"/>
      <w:lvlText w:val="•"/>
      <w:lvlJc w:val="left"/>
      <w:pPr>
        <w:ind w:left="5270" w:hanging="324"/>
      </w:pPr>
      <w:rPr>
        <w:rFonts w:hint="default"/>
      </w:rPr>
    </w:lvl>
    <w:lvl w:ilvl="6">
      <w:start w:val="0"/>
      <w:numFmt w:val="bullet"/>
      <w:lvlText w:val="•"/>
      <w:lvlJc w:val="left"/>
      <w:pPr>
        <w:ind w:left="6260" w:hanging="324"/>
      </w:pPr>
      <w:rPr>
        <w:rFonts w:hint="default"/>
      </w:rPr>
    </w:lvl>
    <w:lvl w:ilvl="7">
      <w:start w:val="0"/>
      <w:numFmt w:val="bullet"/>
      <w:lvlText w:val="•"/>
      <w:lvlJc w:val="left"/>
      <w:pPr>
        <w:ind w:left="7250" w:hanging="324"/>
      </w:pPr>
      <w:rPr>
        <w:rFonts w:hint="default"/>
      </w:rPr>
    </w:lvl>
    <w:lvl w:ilvl="8">
      <w:start w:val="0"/>
      <w:numFmt w:val="bullet"/>
      <w:lvlText w:val="•"/>
      <w:lvlJc w:val="left"/>
      <w:pPr>
        <w:ind w:left="8240" w:hanging="324"/>
      </w:pPr>
      <w:rPr>
        <w:rFonts w:hint="default"/>
      </w:rPr>
    </w:lvl>
  </w:abstractNum>
  <w:abstractNum w:abstractNumId="13">
    <w:multiLevelType w:val="hybridMultilevel"/>
    <w:lvl w:ilvl="0">
      <w:start w:val="1"/>
      <w:numFmt w:val="lowerRoman"/>
      <w:lvlText w:val="(%1)"/>
      <w:lvlJc w:val="left"/>
      <w:pPr>
        <w:ind w:left="310" w:hanging="324"/>
        <w:jc w:val="left"/>
      </w:pPr>
      <w:rPr>
        <w:rFonts w:hint="default" w:ascii="Times New Roman" w:hAnsi="Times New Roman" w:eastAsia="Times New Roman" w:cs="Times New Roman"/>
        <w:b/>
        <w:bCs/>
        <w:color w:val="E21C47"/>
        <w:spacing w:val="-15"/>
        <w:w w:val="99"/>
        <w:sz w:val="20"/>
        <w:szCs w:val="20"/>
      </w:rPr>
    </w:lvl>
    <w:lvl w:ilvl="1">
      <w:start w:val="0"/>
      <w:numFmt w:val="bullet"/>
      <w:lvlText w:val="•"/>
      <w:lvlJc w:val="left"/>
      <w:pPr>
        <w:ind w:left="1292" w:hanging="324"/>
      </w:pPr>
      <w:rPr>
        <w:rFonts w:hint="default"/>
      </w:rPr>
    </w:lvl>
    <w:lvl w:ilvl="2">
      <w:start w:val="0"/>
      <w:numFmt w:val="bullet"/>
      <w:lvlText w:val="•"/>
      <w:lvlJc w:val="left"/>
      <w:pPr>
        <w:ind w:left="2284" w:hanging="324"/>
      </w:pPr>
      <w:rPr>
        <w:rFonts w:hint="default"/>
      </w:rPr>
    </w:lvl>
    <w:lvl w:ilvl="3">
      <w:start w:val="0"/>
      <w:numFmt w:val="bullet"/>
      <w:lvlText w:val="•"/>
      <w:lvlJc w:val="left"/>
      <w:pPr>
        <w:ind w:left="3276" w:hanging="324"/>
      </w:pPr>
      <w:rPr>
        <w:rFonts w:hint="default"/>
      </w:rPr>
    </w:lvl>
    <w:lvl w:ilvl="4">
      <w:start w:val="0"/>
      <w:numFmt w:val="bullet"/>
      <w:lvlText w:val="•"/>
      <w:lvlJc w:val="left"/>
      <w:pPr>
        <w:ind w:left="4268" w:hanging="324"/>
      </w:pPr>
      <w:rPr>
        <w:rFonts w:hint="default"/>
      </w:rPr>
    </w:lvl>
    <w:lvl w:ilvl="5">
      <w:start w:val="0"/>
      <w:numFmt w:val="bullet"/>
      <w:lvlText w:val="•"/>
      <w:lvlJc w:val="left"/>
      <w:pPr>
        <w:ind w:left="5260" w:hanging="324"/>
      </w:pPr>
      <w:rPr>
        <w:rFonts w:hint="default"/>
      </w:rPr>
    </w:lvl>
    <w:lvl w:ilvl="6">
      <w:start w:val="0"/>
      <w:numFmt w:val="bullet"/>
      <w:lvlText w:val="•"/>
      <w:lvlJc w:val="left"/>
      <w:pPr>
        <w:ind w:left="6252" w:hanging="324"/>
      </w:pPr>
      <w:rPr>
        <w:rFonts w:hint="default"/>
      </w:rPr>
    </w:lvl>
    <w:lvl w:ilvl="7">
      <w:start w:val="0"/>
      <w:numFmt w:val="bullet"/>
      <w:lvlText w:val="•"/>
      <w:lvlJc w:val="left"/>
      <w:pPr>
        <w:ind w:left="7244" w:hanging="324"/>
      </w:pPr>
      <w:rPr>
        <w:rFonts w:hint="default"/>
      </w:rPr>
    </w:lvl>
    <w:lvl w:ilvl="8">
      <w:start w:val="0"/>
      <w:numFmt w:val="bullet"/>
      <w:lvlText w:val="•"/>
      <w:lvlJc w:val="left"/>
      <w:pPr>
        <w:ind w:left="8236" w:hanging="324"/>
      </w:pPr>
      <w:rPr>
        <w:rFonts w:hint="default"/>
      </w:rPr>
    </w:lvl>
  </w:abstractNum>
  <w:abstractNum w:abstractNumId="12">
    <w:multiLevelType w:val="hybridMultilevel"/>
    <w:lvl w:ilvl="0">
      <w:start w:val="1"/>
      <w:numFmt w:val="lowerRoman"/>
      <w:lvlText w:val="(%1)"/>
      <w:lvlJc w:val="left"/>
      <w:pPr>
        <w:ind w:left="310" w:hanging="324"/>
        <w:jc w:val="right"/>
      </w:pPr>
      <w:rPr>
        <w:rFonts w:hint="default" w:ascii="Times New Roman" w:hAnsi="Times New Roman" w:eastAsia="Times New Roman" w:cs="Times New Roman"/>
        <w:b/>
        <w:bCs/>
        <w:color w:val="E21C47"/>
        <w:spacing w:val="-17"/>
        <w:w w:val="99"/>
        <w:sz w:val="20"/>
        <w:szCs w:val="20"/>
      </w:rPr>
    </w:lvl>
    <w:lvl w:ilvl="1">
      <w:start w:val="0"/>
      <w:numFmt w:val="bullet"/>
      <w:lvlText w:val="•"/>
      <w:lvlJc w:val="left"/>
      <w:pPr>
        <w:ind w:left="1310" w:hanging="324"/>
      </w:pPr>
      <w:rPr>
        <w:rFonts w:hint="default"/>
      </w:rPr>
    </w:lvl>
    <w:lvl w:ilvl="2">
      <w:start w:val="0"/>
      <w:numFmt w:val="bullet"/>
      <w:lvlText w:val="•"/>
      <w:lvlJc w:val="left"/>
      <w:pPr>
        <w:ind w:left="230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280" w:hanging="324"/>
      </w:pPr>
      <w:rPr>
        <w:rFonts w:hint="default"/>
      </w:rPr>
    </w:lvl>
    <w:lvl w:ilvl="5">
      <w:start w:val="0"/>
      <w:numFmt w:val="bullet"/>
      <w:lvlText w:val="•"/>
      <w:lvlJc w:val="left"/>
      <w:pPr>
        <w:ind w:left="5270" w:hanging="324"/>
      </w:pPr>
      <w:rPr>
        <w:rFonts w:hint="default"/>
      </w:rPr>
    </w:lvl>
    <w:lvl w:ilvl="6">
      <w:start w:val="0"/>
      <w:numFmt w:val="bullet"/>
      <w:lvlText w:val="•"/>
      <w:lvlJc w:val="left"/>
      <w:pPr>
        <w:ind w:left="6260" w:hanging="324"/>
      </w:pPr>
      <w:rPr>
        <w:rFonts w:hint="default"/>
      </w:rPr>
    </w:lvl>
    <w:lvl w:ilvl="7">
      <w:start w:val="0"/>
      <w:numFmt w:val="bullet"/>
      <w:lvlText w:val="•"/>
      <w:lvlJc w:val="left"/>
      <w:pPr>
        <w:ind w:left="7250" w:hanging="324"/>
      </w:pPr>
      <w:rPr>
        <w:rFonts w:hint="default"/>
      </w:rPr>
    </w:lvl>
    <w:lvl w:ilvl="8">
      <w:start w:val="0"/>
      <w:numFmt w:val="bullet"/>
      <w:lvlText w:val="•"/>
      <w:lvlJc w:val="left"/>
      <w:pPr>
        <w:ind w:left="8240" w:hanging="324"/>
      </w:pPr>
      <w:rPr>
        <w:rFonts w:hint="default"/>
      </w:rPr>
    </w:lvl>
  </w:abstractNum>
  <w:abstractNum w:abstractNumId="11">
    <w:multiLevelType w:val="hybridMultilevel"/>
    <w:lvl w:ilvl="0">
      <w:start w:val="1"/>
      <w:numFmt w:val="lowerRoman"/>
      <w:lvlText w:val="(%1)"/>
      <w:lvlJc w:val="left"/>
      <w:pPr>
        <w:ind w:left="310" w:hanging="324"/>
        <w:jc w:val="right"/>
      </w:pPr>
      <w:rPr>
        <w:rFonts w:hint="default" w:ascii="Times New Roman" w:hAnsi="Times New Roman" w:eastAsia="Times New Roman" w:cs="Times New Roman"/>
        <w:b/>
        <w:bCs/>
        <w:color w:val="E21C47"/>
        <w:spacing w:val="-15"/>
        <w:w w:val="99"/>
        <w:sz w:val="20"/>
        <w:szCs w:val="20"/>
      </w:rPr>
    </w:lvl>
    <w:lvl w:ilvl="1">
      <w:start w:val="0"/>
      <w:numFmt w:val="bullet"/>
      <w:lvlText w:val="•"/>
      <w:lvlJc w:val="left"/>
      <w:pPr>
        <w:ind w:left="1310" w:hanging="324"/>
      </w:pPr>
      <w:rPr>
        <w:rFonts w:hint="default"/>
      </w:rPr>
    </w:lvl>
    <w:lvl w:ilvl="2">
      <w:start w:val="0"/>
      <w:numFmt w:val="bullet"/>
      <w:lvlText w:val="•"/>
      <w:lvlJc w:val="left"/>
      <w:pPr>
        <w:ind w:left="230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280" w:hanging="324"/>
      </w:pPr>
      <w:rPr>
        <w:rFonts w:hint="default"/>
      </w:rPr>
    </w:lvl>
    <w:lvl w:ilvl="5">
      <w:start w:val="0"/>
      <w:numFmt w:val="bullet"/>
      <w:lvlText w:val="•"/>
      <w:lvlJc w:val="left"/>
      <w:pPr>
        <w:ind w:left="5270" w:hanging="324"/>
      </w:pPr>
      <w:rPr>
        <w:rFonts w:hint="default"/>
      </w:rPr>
    </w:lvl>
    <w:lvl w:ilvl="6">
      <w:start w:val="0"/>
      <w:numFmt w:val="bullet"/>
      <w:lvlText w:val="•"/>
      <w:lvlJc w:val="left"/>
      <w:pPr>
        <w:ind w:left="6260" w:hanging="324"/>
      </w:pPr>
      <w:rPr>
        <w:rFonts w:hint="default"/>
      </w:rPr>
    </w:lvl>
    <w:lvl w:ilvl="7">
      <w:start w:val="0"/>
      <w:numFmt w:val="bullet"/>
      <w:lvlText w:val="•"/>
      <w:lvlJc w:val="left"/>
      <w:pPr>
        <w:ind w:left="7250" w:hanging="324"/>
      </w:pPr>
      <w:rPr>
        <w:rFonts w:hint="default"/>
      </w:rPr>
    </w:lvl>
    <w:lvl w:ilvl="8">
      <w:start w:val="0"/>
      <w:numFmt w:val="bullet"/>
      <w:lvlText w:val="•"/>
      <w:lvlJc w:val="left"/>
      <w:pPr>
        <w:ind w:left="8240" w:hanging="324"/>
      </w:pPr>
      <w:rPr>
        <w:rFonts w:hint="default"/>
      </w:rPr>
    </w:lvl>
  </w:abstractNum>
  <w:abstractNum w:abstractNumId="10">
    <w:multiLevelType w:val="hybridMultilevel"/>
    <w:lvl w:ilvl="0">
      <w:start w:val="1"/>
      <w:numFmt w:val="lowerRoman"/>
      <w:lvlText w:val="(%1)"/>
      <w:lvlJc w:val="left"/>
      <w:pPr>
        <w:ind w:left="310" w:hanging="324"/>
        <w:jc w:val="right"/>
      </w:pPr>
      <w:rPr>
        <w:rFonts w:hint="default" w:ascii="Times New Roman" w:hAnsi="Times New Roman" w:eastAsia="Times New Roman" w:cs="Times New Roman"/>
        <w:b/>
        <w:bCs/>
        <w:color w:val="E21C47"/>
        <w:spacing w:val="-15"/>
        <w:w w:val="99"/>
        <w:sz w:val="20"/>
        <w:szCs w:val="20"/>
      </w:rPr>
    </w:lvl>
    <w:lvl w:ilvl="1">
      <w:start w:val="0"/>
      <w:numFmt w:val="bullet"/>
      <w:lvlText w:val="•"/>
      <w:lvlJc w:val="left"/>
      <w:pPr>
        <w:ind w:left="1292" w:hanging="324"/>
      </w:pPr>
      <w:rPr>
        <w:rFonts w:hint="default"/>
      </w:rPr>
    </w:lvl>
    <w:lvl w:ilvl="2">
      <w:start w:val="0"/>
      <w:numFmt w:val="bullet"/>
      <w:lvlText w:val="•"/>
      <w:lvlJc w:val="left"/>
      <w:pPr>
        <w:ind w:left="2284" w:hanging="324"/>
      </w:pPr>
      <w:rPr>
        <w:rFonts w:hint="default"/>
      </w:rPr>
    </w:lvl>
    <w:lvl w:ilvl="3">
      <w:start w:val="0"/>
      <w:numFmt w:val="bullet"/>
      <w:lvlText w:val="•"/>
      <w:lvlJc w:val="left"/>
      <w:pPr>
        <w:ind w:left="3276" w:hanging="324"/>
      </w:pPr>
      <w:rPr>
        <w:rFonts w:hint="default"/>
      </w:rPr>
    </w:lvl>
    <w:lvl w:ilvl="4">
      <w:start w:val="0"/>
      <w:numFmt w:val="bullet"/>
      <w:lvlText w:val="•"/>
      <w:lvlJc w:val="left"/>
      <w:pPr>
        <w:ind w:left="4268" w:hanging="324"/>
      </w:pPr>
      <w:rPr>
        <w:rFonts w:hint="default"/>
      </w:rPr>
    </w:lvl>
    <w:lvl w:ilvl="5">
      <w:start w:val="0"/>
      <w:numFmt w:val="bullet"/>
      <w:lvlText w:val="•"/>
      <w:lvlJc w:val="left"/>
      <w:pPr>
        <w:ind w:left="5260" w:hanging="324"/>
      </w:pPr>
      <w:rPr>
        <w:rFonts w:hint="default"/>
      </w:rPr>
    </w:lvl>
    <w:lvl w:ilvl="6">
      <w:start w:val="0"/>
      <w:numFmt w:val="bullet"/>
      <w:lvlText w:val="•"/>
      <w:lvlJc w:val="left"/>
      <w:pPr>
        <w:ind w:left="6252" w:hanging="324"/>
      </w:pPr>
      <w:rPr>
        <w:rFonts w:hint="default"/>
      </w:rPr>
    </w:lvl>
    <w:lvl w:ilvl="7">
      <w:start w:val="0"/>
      <w:numFmt w:val="bullet"/>
      <w:lvlText w:val="•"/>
      <w:lvlJc w:val="left"/>
      <w:pPr>
        <w:ind w:left="7244" w:hanging="324"/>
      </w:pPr>
      <w:rPr>
        <w:rFonts w:hint="default"/>
      </w:rPr>
    </w:lvl>
    <w:lvl w:ilvl="8">
      <w:start w:val="0"/>
      <w:numFmt w:val="bullet"/>
      <w:lvlText w:val="•"/>
      <w:lvlJc w:val="left"/>
      <w:pPr>
        <w:ind w:left="8236" w:hanging="324"/>
      </w:pPr>
      <w:rPr>
        <w:rFonts w:hint="default"/>
      </w:rPr>
    </w:lvl>
  </w:abstractNum>
  <w:abstractNum w:abstractNumId="9">
    <w:multiLevelType w:val="hybridMultilevel"/>
    <w:lvl w:ilvl="0">
      <w:start w:val="1"/>
      <w:numFmt w:val="lowerRoman"/>
      <w:lvlText w:val="(%1)"/>
      <w:lvlJc w:val="left"/>
      <w:pPr>
        <w:ind w:left="310" w:hanging="324"/>
        <w:jc w:val="right"/>
      </w:pPr>
      <w:rPr>
        <w:rFonts w:hint="default" w:ascii="Times New Roman" w:hAnsi="Times New Roman" w:eastAsia="Times New Roman" w:cs="Times New Roman"/>
        <w:b/>
        <w:bCs/>
        <w:color w:val="E21C47"/>
        <w:spacing w:val="-15"/>
        <w:w w:val="99"/>
        <w:sz w:val="20"/>
        <w:szCs w:val="20"/>
      </w:rPr>
    </w:lvl>
    <w:lvl w:ilvl="1">
      <w:start w:val="0"/>
      <w:numFmt w:val="bullet"/>
      <w:lvlText w:val="•"/>
      <w:lvlJc w:val="left"/>
      <w:pPr>
        <w:ind w:left="1310" w:hanging="324"/>
      </w:pPr>
      <w:rPr>
        <w:rFonts w:hint="default"/>
      </w:rPr>
    </w:lvl>
    <w:lvl w:ilvl="2">
      <w:start w:val="0"/>
      <w:numFmt w:val="bullet"/>
      <w:lvlText w:val="•"/>
      <w:lvlJc w:val="left"/>
      <w:pPr>
        <w:ind w:left="230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280" w:hanging="324"/>
      </w:pPr>
      <w:rPr>
        <w:rFonts w:hint="default"/>
      </w:rPr>
    </w:lvl>
    <w:lvl w:ilvl="5">
      <w:start w:val="0"/>
      <w:numFmt w:val="bullet"/>
      <w:lvlText w:val="•"/>
      <w:lvlJc w:val="left"/>
      <w:pPr>
        <w:ind w:left="5270" w:hanging="324"/>
      </w:pPr>
      <w:rPr>
        <w:rFonts w:hint="default"/>
      </w:rPr>
    </w:lvl>
    <w:lvl w:ilvl="6">
      <w:start w:val="0"/>
      <w:numFmt w:val="bullet"/>
      <w:lvlText w:val="•"/>
      <w:lvlJc w:val="left"/>
      <w:pPr>
        <w:ind w:left="6260" w:hanging="324"/>
      </w:pPr>
      <w:rPr>
        <w:rFonts w:hint="default"/>
      </w:rPr>
    </w:lvl>
    <w:lvl w:ilvl="7">
      <w:start w:val="0"/>
      <w:numFmt w:val="bullet"/>
      <w:lvlText w:val="•"/>
      <w:lvlJc w:val="left"/>
      <w:pPr>
        <w:ind w:left="7250" w:hanging="324"/>
      </w:pPr>
      <w:rPr>
        <w:rFonts w:hint="default"/>
      </w:rPr>
    </w:lvl>
    <w:lvl w:ilvl="8">
      <w:start w:val="0"/>
      <w:numFmt w:val="bullet"/>
      <w:lvlText w:val="•"/>
      <w:lvlJc w:val="left"/>
      <w:pPr>
        <w:ind w:left="8240" w:hanging="324"/>
      </w:pPr>
      <w:rPr>
        <w:rFonts w:hint="default"/>
      </w:rPr>
    </w:lvl>
  </w:abstractNum>
  <w:abstractNum w:abstractNumId="8">
    <w:multiLevelType w:val="hybridMultilevel"/>
    <w:lvl w:ilvl="0">
      <w:start w:val="1"/>
      <w:numFmt w:val="decimal"/>
      <w:lvlText w:val="%1."/>
      <w:lvlJc w:val="left"/>
      <w:pPr>
        <w:ind w:left="310" w:hanging="360"/>
        <w:jc w:val="left"/>
      </w:pPr>
      <w:rPr>
        <w:rFonts w:hint="default" w:ascii="Times New Roman" w:hAnsi="Times New Roman" w:eastAsia="Times New Roman" w:cs="Times New Roman"/>
        <w:b/>
        <w:bCs/>
        <w:color w:val="E21C47"/>
        <w:spacing w:val="-22"/>
        <w:w w:val="99"/>
        <w:sz w:val="20"/>
        <w:szCs w:val="20"/>
      </w:rPr>
    </w:lvl>
    <w:lvl w:ilvl="1">
      <w:start w:val="0"/>
      <w:numFmt w:val="bullet"/>
      <w:lvlText w:val="•"/>
      <w:lvlJc w:val="left"/>
      <w:pPr>
        <w:ind w:left="1310" w:hanging="360"/>
      </w:pPr>
      <w:rPr>
        <w:rFonts w:hint="default"/>
      </w:rPr>
    </w:lvl>
    <w:lvl w:ilvl="2">
      <w:start w:val="0"/>
      <w:numFmt w:val="bullet"/>
      <w:lvlText w:val="•"/>
      <w:lvlJc w:val="left"/>
      <w:pPr>
        <w:ind w:left="2300" w:hanging="360"/>
      </w:pPr>
      <w:rPr>
        <w:rFonts w:hint="default"/>
      </w:rPr>
    </w:lvl>
    <w:lvl w:ilvl="3">
      <w:start w:val="0"/>
      <w:numFmt w:val="bullet"/>
      <w:lvlText w:val="•"/>
      <w:lvlJc w:val="left"/>
      <w:pPr>
        <w:ind w:left="3290" w:hanging="360"/>
      </w:pPr>
      <w:rPr>
        <w:rFonts w:hint="default"/>
      </w:rPr>
    </w:lvl>
    <w:lvl w:ilvl="4">
      <w:start w:val="0"/>
      <w:numFmt w:val="bullet"/>
      <w:lvlText w:val="•"/>
      <w:lvlJc w:val="left"/>
      <w:pPr>
        <w:ind w:left="4280" w:hanging="360"/>
      </w:pPr>
      <w:rPr>
        <w:rFonts w:hint="default"/>
      </w:rPr>
    </w:lvl>
    <w:lvl w:ilvl="5">
      <w:start w:val="0"/>
      <w:numFmt w:val="bullet"/>
      <w:lvlText w:val="•"/>
      <w:lvlJc w:val="left"/>
      <w:pPr>
        <w:ind w:left="5270" w:hanging="360"/>
      </w:pPr>
      <w:rPr>
        <w:rFonts w:hint="default"/>
      </w:rPr>
    </w:lvl>
    <w:lvl w:ilvl="6">
      <w:start w:val="0"/>
      <w:numFmt w:val="bullet"/>
      <w:lvlText w:val="•"/>
      <w:lvlJc w:val="left"/>
      <w:pPr>
        <w:ind w:left="6260" w:hanging="360"/>
      </w:pPr>
      <w:rPr>
        <w:rFonts w:hint="default"/>
      </w:rPr>
    </w:lvl>
    <w:lvl w:ilvl="7">
      <w:start w:val="0"/>
      <w:numFmt w:val="bullet"/>
      <w:lvlText w:val="•"/>
      <w:lvlJc w:val="left"/>
      <w:pPr>
        <w:ind w:left="7250" w:hanging="360"/>
      </w:pPr>
      <w:rPr>
        <w:rFonts w:hint="default"/>
      </w:rPr>
    </w:lvl>
    <w:lvl w:ilvl="8">
      <w:start w:val="0"/>
      <w:numFmt w:val="bullet"/>
      <w:lvlText w:val="•"/>
      <w:lvlJc w:val="left"/>
      <w:pPr>
        <w:ind w:left="8240" w:hanging="360"/>
      </w:pPr>
      <w:rPr>
        <w:rFonts w:hint="default"/>
      </w:rPr>
    </w:lvl>
  </w:abstractNum>
  <w:abstractNum w:abstractNumId="7">
    <w:multiLevelType w:val="hybridMultilevel"/>
    <w:lvl w:ilvl="0">
      <w:start w:val="5"/>
      <w:numFmt w:val="decimal"/>
      <w:lvlText w:val="%1"/>
      <w:lvlJc w:val="left"/>
      <w:pPr>
        <w:ind w:left="1030" w:hanging="720"/>
        <w:jc w:val="left"/>
      </w:pPr>
      <w:rPr>
        <w:rFonts w:hint="default"/>
      </w:rPr>
    </w:lvl>
    <w:lvl w:ilvl="1">
      <w:start w:val="16"/>
      <w:numFmt w:val="decimal"/>
      <w:lvlText w:val="%1.%2"/>
      <w:lvlJc w:val="left"/>
      <w:pPr>
        <w:ind w:left="1030" w:hanging="720"/>
        <w:jc w:val="left"/>
      </w:pPr>
      <w:rPr>
        <w:rFonts w:hint="default" w:ascii="Arial Black" w:hAnsi="Arial Black" w:eastAsia="Arial Black" w:cs="Arial Black"/>
        <w:color w:val="005AAA"/>
        <w:spacing w:val="-41"/>
        <w:w w:val="100"/>
        <w:sz w:val="24"/>
        <w:szCs w:val="24"/>
      </w:rPr>
    </w:lvl>
    <w:lvl w:ilvl="2">
      <w:start w:val="0"/>
      <w:numFmt w:val="bullet"/>
      <w:lvlText w:val="•"/>
      <w:lvlJc w:val="left"/>
      <w:pPr>
        <w:ind w:left="2860" w:hanging="720"/>
      </w:pPr>
      <w:rPr>
        <w:rFonts w:hint="default"/>
      </w:rPr>
    </w:lvl>
    <w:lvl w:ilvl="3">
      <w:start w:val="0"/>
      <w:numFmt w:val="bullet"/>
      <w:lvlText w:val="•"/>
      <w:lvlJc w:val="left"/>
      <w:pPr>
        <w:ind w:left="3780" w:hanging="720"/>
      </w:pPr>
      <w:rPr>
        <w:rFonts w:hint="default"/>
      </w:rPr>
    </w:lvl>
    <w:lvl w:ilvl="4">
      <w:start w:val="0"/>
      <w:numFmt w:val="bullet"/>
      <w:lvlText w:val="•"/>
      <w:lvlJc w:val="left"/>
      <w:pPr>
        <w:ind w:left="4700" w:hanging="720"/>
      </w:pPr>
      <w:rPr>
        <w:rFonts w:hint="default"/>
      </w:rPr>
    </w:lvl>
    <w:lvl w:ilvl="5">
      <w:start w:val="0"/>
      <w:numFmt w:val="bullet"/>
      <w:lvlText w:val="•"/>
      <w:lvlJc w:val="left"/>
      <w:pPr>
        <w:ind w:left="5620" w:hanging="720"/>
      </w:pPr>
      <w:rPr>
        <w:rFonts w:hint="default"/>
      </w:rPr>
    </w:lvl>
    <w:lvl w:ilvl="6">
      <w:start w:val="0"/>
      <w:numFmt w:val="bullet"/>
      <w:lvlText w:val="•"/>
      <w:lvlJc w:val="left"/>
      <w:pPr>
        <w:ind w:left="6540" w:hanging="720"/>
      </w:pPr>
      <w:rPr>
        <w:rFonts w:hint="default"/>
      </w:rPr>
    </w:lvl>
    <w:lvl w:ilvl="7">
      <w:start w:val="0"/>
      <w:numFmt w:val="bullet"/>
      <w:lvlText w:val="•"/>
      <w:lvlJc w:val="left"/>
      <w:pPr>
        <w:ind w:left="7460" w:hanging="720"/>
      </w:pPr>
      <w:rPr>
        <w:rFonts w:hint="default"/>
      </w:rPr>
    </w:lvl>
    <w:lvl w:ilvl="8">
      <w:start w:val="0"/>
      <w:numFmt w:val="bullet"/>
      <w:lvlText w:val="•"/>
      <w:lvlJc w:val="left"/>
      <w:pPr>
        <w:ind w:left="8380" w:hanging="720"/>
      </w:pPr>
      <w:rPr>
        <w:rFonts w:hint="default"/>
      </w:rPr>
    </w:lvl>
  </w:abstractNum>
  <w:abstractNum w:abstractNumId="6">
    <w:multiLevelType w:val="hybridMultilevel"/>
    <w:lvl w:ilvl="0">
      <w:start w:val="5"/>
      <w:numFmt w:val="decimal"/>
      <w:lvlText w:val="%1"/>
      <w:lvlJc w:val="left"/>
      <w:pPr>
        <w:ind w:left="1138" w:hanging="828"/>
        <w:jc w:val="left"/>
      </w:pPr>
      <w:rPr>
        <w:rFonts w:hint="default"/>
      </w:rPr>
    </w:lvl>
    <w:lvl w:ilvl="1">
      <w:start w:val="14"/>
      <w:numFmt w:val="decimal"/>
      <w:lvlText w:val="%1.%2"/>
      <w:lvlJc w:val="left"/>
      <w:pPr>
        <w:ind w:left="1138" w:hanging="828"/>
        <w:jc w:val="left"/>
      </w:pPr>
      <w:rPr>
        <w:rFonts w:hint="default" w:ascii="Arial Black" w:hAnsi="Arial Black" w:eastAsia="Arial Black" w:cs="Arial Black"/>
        <w:color w:val="005AAA"/>
        <w:spacing w:val="-5"/>
        <w:w w:val="100"/>
        <w:sz w:val="24"/>
        <w:szCs w:val="24"/>
      </w:rPr>
    </w:lvl>
    <w:lvl w:ilvl="2">
      <w:start w:val="0"/>
      <w:numFmt w:val="bullet"/>
      <w:lvlText w:val="•"/>
      <w:lvlJc w:val="left"/>
      <w:pPr>
        <w:ind w:left="2956" w:hanging="828"/>
      </w:pPr>
      <w:rPr>
        <w:rFonts w:hint="default"/>
      </w:rPr>
    </w:lvl>
    <w:lvl w:ilvl="3">
      <w:start w:val="0"/>
      <w:numFmt w:val="bullet"/>
      <w:lvlText w:val="•"/>
      <w:lvlJc w:val="left"/>
      <w:pPr>
        <w:ind w:left="3864" w:hanging="828"/>
      </w:pPr>
      <w:rPr>
        <w:rFonts w:hint="default"/>
      </w:rPr>
    </w:lvl>
    <w:lvl w:ilvl="4">
      <w:start w:val="0"/>
      <w:numFmt w:val="bullet"/>
      <w:lvlText w:val="•"/>
      <w:lvlJc w:val="left"/>
      <w:pPr>
        <w:ind w:left="4772" w:hanging="828"/>
      </w:pPr>
      <w:rPr>
        <w:rFonts w:hint="default"/>
      </w:rPr>
    </w:lvl>
    <w:lvl w:ilvl="5">
      <w:start w:val="0"/>
      <w:numFmt w:val="bullet"/>
      <w:lvlText w:val="•"/>
      <w:lvlJc w:val="left"/>
      <w:pPr>
        <w:ind w:left="5680" w:hanging="828"/>
      </w:pPr>
      <w:rPr>
        <w:rFonts w:hint="default"/>
      </w:rPr>
    </w:lvl>
    <w:lvl w:ilvl="6">
      <w:start w:val="0"/>
      <w:numFmt w:val="bullet"/>
      <w:lvlText w:val="•"/>
      <w:lvlJc w:val="left"/>
      <w:pPr>
        <w:ind w:left="6588" w:hanging="828"/>
      </w:pPr>
      <w:rPr>
        <w:rFonts w:hint="default"/>
      </w:rPr>
    </w:lvl>
    <w:lvl w:ilvl="7">
      <w:start w:val="0"/>
      <w:numFmt w:val="bullet"/>
      <w:lvlText w:val="•"/>
      <w:lvlJc w:val="left"/>
      <w:pPr>
        <w:ind w:left="7496" w:hanging="828"/>
      </w:pPr>
      <w:rPr>
        <w:rFonts w:hint="default"/>
      </w:rPr>
    </w:lvl>
    <w:lvl w:ilvl="8">
      <w:start w:val="0"/>
      <w:numFmt w:val="bullet"/>
      <w:lvlText w:val="•"/>
      <w:lvlJc w:val="left"/>
      <w:pPr>
        <w:ind w:left="8404" w:hanging="828"/>
      </w:pPr>
      <w:rPr>
        <w:rFonts w:hint="default"/>
      </w:rPr>
    </w:lvl>
  </w:abstractNum>
  <w:abstractNum w:abstractNumId="5">
    <w:multiLevelType w:val="hybridMultilevel"/>
    <w:lvl w:ilvl="0">
      <w:start w:val="14"/>
      <w:numFmt w:val="lowerLetter"/>
      <w:lvlText w:val="%1"/>
      <w:lvlJc w:val="left"/>
      <w:pPr>
        <w:ind w:left="555" w:hanging="246"/>
        <w:jc w:val="left"/>
      </w:pPr>
      <w:rPr>
        <w:rFonts w:hint="default"/>
      </w:rPr>
    </w:lvl>
    <w:lvl w:ilvl="1">
      <w:start w:val="20"/>
      <w:numFmt w:val="lowerLetter"/>
      <w:lvlText w:val="%1-%2"/>
      <w:lvlJc w:val="left"/>
      <w:pPr>
        <w:ind w:left="555" w:hanging="246"/>
        <w:jc w:val="left"/>
      </w:pPr>
      <w:rPr>
        <w:rFonts w:hint="default" w:ascii="Times New Roman" w:hAnsi="Times New Roman" w:eastAsia="Times New Roman" w:cs="Times New Roman"/>
        <w:b/>
        <w:bCs/>
        <w:color w:val="EC008C"/>
        <w:spacing w:val="-17"/>
        <w:w w:val="99"/>
        <w:sz w:val="18"/>
        <w:szCs w:val="18"/>
      </w:rPr>
    </w:lvl>
    <w:lvl w:ilvl="2">
      <w:start w:val="1"/>
      <w:numFmt w:val="lowerRoman"/>
      <w:lvlText w:val="(%3)"/>
      <w:lvlJc w:val="left"/>
      <w:pPr>
        <w:ind w:left="310" w:hanging="324"/>
        <w:jc w:val="left"/>
      </w:pPr>
      <w:rPr>
        <w:rFonts w:hint="default" w:ascii="Times New Roman" w:hAnsi="Times New Roman" w:eastAsia="Times New Roman" w:cs="Times New Roman"/>
        <w:b/>
        <w:bCs/>
        <w:color w:val="E21C47"/>
        <w:spacing w:val="-15"/>
        <w:w w:val="99"/>
        <w:sz w:val="20"/>
        <w:szCs w:val="20"/>
      </w:rPr>
    </w:lvl>
    <w:lvl w:ilvl="3">
      <w:start w:val="0"/>
      <w:numFmt w:val="bullet"/>
      <w:lvlText w:val="•"/>
      <w:lvlJc w:val="left"/>
      <w:pPr>
        <w:ind w:left="2706" w:hanging="324"/>
      </w:pPr>
      <w:rPr>
        <w:rFonts w:hint="default"/>
      </w:rPr>
    </w:lvl>
    <w:lvl w:ilvl="4">
      <w:start w:val="0"/>
      <w:numFmt w:val="bullet"/>
      <w:lvlText w:val="•"/>
      <w:lvlJc w:val="left"/>
      <w:pPr>
        <w:ind w:left="3780" w:hanging="324"/>
      </w:pPr>
      <w:rPr>
        <w:rFonts w:hint="default"/>
      </w:rPr>
    </w:lvl>
    <w:lvl w:ilvl="5">
      <w:start w:val="0"/>
      <w:numFmt w:val="bullet"/>
      <w:lvlText w:val="•"/>
      <w:lvlJc w:val="left"/>
      <w:pPr>
        <w:ind w:left="4853" w:hanging="324"/>
      </w:pPr>
      <w:rPr>
        <w:rFonts w:hint="default"/>
      </w:rPr>
    </w:lvl>
    <w:lvl w:ilvl="6">
      <w:start w:val="0"/>
      <w:numFmt w:val="bullet"/>
      <w:lvlText w:val="•"/>
      <w:lvlJc w:val="left"/>
      <w:pPr>
        <w:ind w:left="5926" w:hanging="324"/>
      </w:pPr>
      <w:rPr>
        <w:rFonts w:hint="default"/>
      </w:rPr>
    </w:lvl>
    <w:lvl w:ilvl="7">
      <w:start w:val="0"/>
      <w:numFmt w:val="bullet"/>
      <w:lvlText w:val="•"/>
      <w:lvlJc w:val="left"/>
      <w:pPr>
        <w:ind w:left="7000" w:hanging="324"/>
      </w:pPr>
      <w:rPr>
        <w:rFonts w:hint="default"/>
      </w:rPr>
    </w:lvl>
    <w:lvl w:ilvl="8">
      <w:start w:val="0"/>
      <w:numFmt w:val="bullet"/>
      <w:lvlText w:val="•"/>
      <w:lvlJc w:val="left"/>
      <w:pPr>
        <w:ind w:left="8073" w:hanging="324"/>
      </w:pPr>
      <w:rPr>
        <w:rFonts w:hint="default"/>
      </w:rPr>
    </w:lvl>
  </w:abstractNum>
  <w:abstractNum w:abstractNumId="4">
    <w:multiLevelType w:val="hybridMultilevel"/>
    <w:lvl w:ilvl="0">
      <w:start w:val="5"/>
      <w:numFmt w:val="decimal"/>
      <w:lvlText w:val="%1"/>
      <w:lvlJc w:val="left"/>
      <w:pPr>
        <w:ind w:left="895" w:hanging="586"/>
        <w:jc w:val="left"/>
      </w:pPr>
      <w:rPr>
        <w:rFonts w:hint="default"/>
      </w:rPr>
    </w:lvl>
    <w:lvl w:ilvl="1">
      <w:start w:val="5"/>
      <w:numFmt w:val="decimal"/>
      <w:lvlText w:val="%1.%2"/>
      <w:lvlJc w:val="left"/>
      <w:pPr>
        <w:ind w:left="895" w:hanging="586"/>
        <w:jc w:val="left"/>
      </w:pPr>
      <w:rPr>
        <w:rFonts w:hint="default" w:ascii="Arial Black" w:hAnsi="Arial Black" w:eastAsia="Arial Black" w:cs="Arial Black"/>
        <w:color w:val="005AAA"/>
        <w:spacing w:val="-39"/>
        <w:w w:val="99"/>
        <w:sz w:val="24"/>
        <w:szCs w:val="24"/>
      </w:rPr>
    </w:lvl>
    <w:lvl w:ilvl="2">
      <w:start w:val="1"/>
      <w:numFmt w:val="lowerRoman"/>
      <w:lvlText w:val="(%3)"/>
      <w:lvlJc w:val="left"/>
      <w:pPr>
        <w:ind w:left="310" w:hanging="324"/>
        <w:jc w:val="left"/>
      </w:pPr>
      <w:rPr>
        <w:rFonts w:hint="default" w:ascii="Times New Roman" w:hAnsi="Times New Roman" w:eastAsia="Times New Roman" w:cs="Times New Roman"/>
        <w:b/>
        <w:bCs/>
        <w:color w:val="E21C47"/>
        <w:spacing w:val="-25"/>
        <w:w w:val="99"/>
        <w:sz w:val="20"/>
        <w:szCs w:val="20"/>
      </w:rPr>
    </w:lvl>
    <w:lvl w:ilvl="3">
      <w:start w:val="0"/>
      <w:numFmt w:val="bullet"/>
      <w:lvlText w:val="•"/>
      <w:lvlJc w:val="left"/>
      <w:pPr>
        <w:ind w:left="2432" w:hanging="324"/>
      </w:pPr>
      <w:rPr>
        <w:rFonts w:hint="default"/>
      </w:rPr>
    </w:lvl>
    <w:lvl w:ilvl="4">
      <w:start w:val="0"/>
      <w:numFmt w:val="bullet"/>
      <w:lvlText w:val="•"/>
      <w:lvlJc w:val="left"/>
      <w:pPr>
        <w:ind w:left="3545" w:hanging="324"/>
      </w:pPr>
      <w:rPr>
        <w:rFonts w:hint="default"/>
      </w:rPr>
    </w:lvl>
    <w:lvl w:ilvl="5">
      <w:start w:val="0"/>
      <w:numFmt w:val="bullet"/>
      <w:lvlText w:val="•"/>
      <w:lvlJc w:val="left"/>
      <w:pPr>
        <w:ind w:left="4657" w:hanging="324"/>
      </w:pPr>
      <w:rPr>
        <w:rFonts w:hint="default"/>
      </w:rPr>
    </w:lvl>
    <w:lvl w:ilvl="6">
      <w:start w:val="0"/>
      <w:numFmt w:val="bullet"/>
      <w:lvlText w:val="•"/>
      <w:lvlJc w:val="left"/>
      <w:pPr>
        <w:ind w:left="5770" w:hanging="324"/>
      </w:pPr>
      <w:rPr>
        <w:rFonts w:hint="default"/>
      </w:rPr>
    </w:lvl>
    <w:lvl w:ilvl="7">
      <w:start w:val="0"/>
      <w:numFmt w:val="bullet"/>
      <w:lvlText w:val="•"/>
      <w:lvlJc w:val="left"/>
      <w:pPr>
        <w:ind w:left="6882" w:hanging="324"/>
      </w:pPr>
      <w:rPr>
        <w:rFonts w:hint="default"/>
      </w:rPr>
    </w:lvl>
    <w:lvl w:ilvl="8">
      <w:start w:val="0"/>
      <w:numFmt w:val="bullet"/>
      <w:lvlText w:val="•"/>
      <w:lvlJc w:val="left"/>
      <w:pPr>
        <w:ind w:left="7995" w:hanging="324"/>
      </w:pPr>
      <w:rPr>
        <w:rFonts w:hint="default"/>
      </w:rPr>
    </w:lvl>
  </w:abstractNum>
  <w:abstractNum w:abstractNumId="3">
    <w:multiLevelType w:val="hybridMultilevel"/>
    <w:lvl w:ilvl="0">
      <w:start w:val="5"/>
      <w:numFmt w:val="decimal"/>
      <w:lvlText w:val="%1"/>
      <w:lvlJc w:val="left"/>
      <w:pPr>
        <w:ind w:left="310" w:hanging="516"/>
        <w:jc w:val="left"/>
      </w:pPr>
      <w:rPr>
        <w:rFonts w:hint="default"/>
      </w:rPr>
    </w:lvl>
    <w:lvl w:ilvl="1">
      <w:start w:val="3"/>
      <w:numFmt w:val="decimal"/>
      <w:lvlText w:val="%1.%2"/>
      <w:lvlJc w:val="left"/>
      <w:pPr>
        <w:ind w:left="310" w:hanging="516"/>
        <w:jc w:val="left"/>
      </w:pPr>
      <w:rPr>
        <w:rFonts w:hint="default" w:ascii="Arial Black" w:hAnsi="Arial Black" w:eastAsia="Arial Black" w:cs="Arial Black"/>
        <w:color w:val="005AAA"/>
        <w:w w:val="100"/>
        <w:sz w:val="24"/>
        <w:szCs w:val="24"/>
      </w:rPr>
    </w:lvl>
    <w:lvl w:ilvl="2">
      <w:start w:val="1"/>
      <w:numFmt w:val="lowerRoman"/>
      <w:lvlText w:val="(%3)"/>
      <w:lvlJc w:val="left"/>
      <w:pPr>
        <w:ind w:left="310" w:hanging="324"/>
        <w:jc w:val="right"/>
      </w:pPr>
      <w:rPr>
        <w:rFonts w:hint="default"/>
        <w:b/>
        <w:bCs/>
        <w:spacing w:val="-15"/>
        <w:w w:val="99"/>
      </w:rPr>
    </w:lvl>
    <w:lvl w:ilvl="3">
      <w:start w:val="1"/>
      <w:numFmt w:val="lowerRoman"/>
      <w:lvlText w:val="(%4)"/>
      <w:lvlJc w:val="left"/>
      <w:pPr>
        <w:ind w:left="310" w:hanging="4100"/>
        <w:jc w:val="right"/>
      </w:pPr>
      <w:rPr>
        <w:rFonts w:hint="default"/>
        <w:spacing w:val="-1"/>
        <w:w w:val="99"/>
      </w:rPr>
    </w:lvl>
    <w:lvl w:ilvl="4">
      <w:start w:val="0"/>
      <w:numFmt w:val="bullet"/>
      <w:lvlText w:val="•"/>
      <w:lvlJc w:val="left"/>
      <w:pPr>
        <w:ind w:left="2523" w:hanging="4100"/>
      </w:pPr>
      <w:rPr>
        <w:rFonts w:hint="default"/>
      </w:rPr>
    </w:lvl>
    <w:lvl w:ilvl="5">
      <w:start w:val="0"/>
      <w:numFmt w:val="bullet"/>
      <w:lvlText w:val="•"/>
      <w:lvlJc w:val="left"/>
      <w:pPr>
        <w:ind w:left="3074" w:hanging="4100"/>
      </w:pPr>
      <w:rPr>
        <w:rFonts w:hint="default"/>
      </w:rPr>
    </w:lvl>
    <w:lvl w:ilvl="6">
      <w:start w:val="0"/>
      <w:numFmt w:val="bullet"/>
      <w:lvlText w:val="•"/>
      <w:lvlJc w:val="left"/>
      <w:pPr>
        <w:ind w:left="3625" w:hanging="4100"/>
      </w:pPr>
      <w:rPr>
        <w:rFonts w:hint="default"/>
      </w:rPr>
    </w:lvl>
    <w:lvl w:ilvl="7">
      <w:start w:val="0"/>
      <w:numFmt w:val="bullet"/>
      <w:lvlText w:val="•"/>
      <w:lvlJc w:val="left"/>
      <w:pPr>
        <w:ind w:left="4176" w:hanging="4100"/>
      </w:pPr>
      <w:rPr>
        <w:rFonts w:hint="default"/>
      </w:rPr>
    </w:lvl>
    <w:lvl w:ilvl="8">
      <w:start w:val="0"/>
      <w:numFmt w:val="bullet"/>
      <w:lvlText w:val="•"/>
      <w:lvlJc w:val="left"/>
      <w:pPr>
        <w:ind w:left="4727" w:hanging="4100"/>
      </w:pPr>
      <w:rPr>
        <w:rFonts w:hint="default"/>
      </w:rPr>
    </w:lvl>
  </w:abstractNum>
  <w:abstractNum w:abstractNumId="2">
    <w:multiLevelType w:val="hybridMultilevel"/>
    <w:lvl w:ilvl="0">
      <w:start w:val="5"/>
      <w:numFmt w:val="decimal"/>
      <w:lvlText w:val="%1"/>
      <w:lvlJc w:val="left"/>
      <w:pPr>
        <w:ind w:left="310" w:hanging="299"/>
        <w:jc w:val="left"/>
      </w:pPr>
      <w:rPr>
        <w:rFonts w:hint="default"/>
      </w:rPr>
    </w:lvl>
    <w:lvl w:ilvl="1">
      <w:start w:val="1"/>
      <w:numFmt w:val="decimal"/>
      <w:lvlText w:val="%1.%2"/>
      <w:lvlJc w:val="left"/>
      <w:pPr>
        <w:ind w:left="310" w:hanging="299"/>
        <w:jc w:val="left"/>
      </w:pPr>
      <w:rPr>
        <w:rFonts w:hint="default" w:ascii="Times New Roman" w:hAnsi="Times New Roman" w:eastAsia="Times New Roman" w:cs="Times New Roman"/>
        <w:color w:val="231F20"/>
        <w:w w:val="100"/>
        <w:sz w:val="20"/>
        <w:szCs w:val="20"/>
      </w:rPr>
    </w:lvl>
    <w:lvl w:ilvl="2">
      <w:start w:val="1"/>
      <w:numFmt w:val="lowerRoman"/>
      <w:lvlText w:val="(%3)"/>
      <w:lvlJc w:val="left"/>
      <w:pPr>
        <w:ind w:left="310" w:hanging="324"/>
        <w:jc w:val="left"/>
      </w:pPr>
      <w:rPr>
        <w:rFonts w:hint="default" w:ascii="Times New Roman" w:hAnsi="Times New Roman" w:eastAsia="Times New Roman" w:cs="Times New Roman"/>
        <w:b/>
        <w:bCs/>
        <w:color w:val="E21C47"/>
        <w:spacing w:val="-15"/>
        <w:w w:val="99"/>
        <w:sz w:val="20"/>
        <w:szCs w:val="20"/>
      </w:rPr>
    </w:lvl>
    <w:lvl w:ilvl="3">
      <w:start w:val="0"/>
      <w:numFmt w:val="bullet"/>
      <w:lvlText w:val="•"/>
      <w:lvlJc w:val="left"/>
      <w:pPr>
        <w:ind w:left="1972" w:hanging="324"/>
      </w:pPr>
      <w:rPr>
        <w:rFonts w:hint="default"/>
      </w:rPr>
    </w:lvl>
    <w:lvl w:ilvl="4">
      <w:start w:val="0"/>
      <w:numFmt w:val="bullet"/>
      <w:lvlText w:val="•"/>
      <w:lvlJc w:val="left"/>
      <w:pPr>
        <w:ind w:left="2523" w:hanging="324"/>
      </w:pPr>
      <w:rPr>
        <w:rFonts w:hint="default"/>
      </w:rPr>
    </w:lvl>
    <w:lvl w:ilvl="5">
      <w:start w:val="0"/>
      <w:numFmt w:val="bullet"/>
      <w:lvlText w:val="•"/>
      <w:lvlJc w:val="left"/>
      <w:pPr>
        <w:ind w:left="3074" w:hanging="324"/>
      </w:pPr>
      <w:rPr>
        <w:rFonts w:hint="default"/>
      </w:rPr>
    </w:lvl>
    <w:lvl w:ilvl="6">
      <w:start w:val="0"/>
      <w:numFmt w:val="bullet"/>
      <w:lvlText w:val="•"/>
      <w:lvlJc w:val="left"/>
      <w:pPr>
        <w:ind w:left="3625" w:hanging="324"/>
      </w:pPr>
      <w:rPr>
        <w:rFonts w:hint="default"/>
      </w:rPr>
    </w:lvl>
    <w:lvl w:ilvl="7">
      <w:start w:val="0"/>
      <w:numFmt w:val="bullet"/>
      <w:lvlText w:val="•"/>
      <w:lvlJc w:val="left"/>
      <w:pPr>
        <w:ind w:left="4176" w:hanging="324"/>
      </w:pPr>
      <w:rPr>
        <w:rFonts w:hint="default"/>
      </w:rPr>
    </w:lvl>
    <w:lvl w:ilvl="8">
      <w:start w:val="0"/>
      <w:numFmt w:val="bullet"/>
      <w:lvlText w:val="•"/>
      <w:lvlJc w:val="left"/>
      <w:pPr>
        <w:ind w:left="4727" w:hanging="324"/>
      </w:pPr>
      <w:rPr>
        <w:rFonts w:hint="default"/>
      </w:rPr>
    </w:lvl>
  </w:abstractNum>
  <w:abstractNum w:abstractNumId="1">
    <w:multiLevelType w:val="hybridMultilevel"/>
    <w:lvl w:ilvl="0">
      <w:start w:val="5"/>
      <w:numFmt w:val="decimal"/>
      <w:lvlText w:val="%1"/>
      <w:lvlJc w:val="left"/>
      <w:pPr>
        <w:ind w:left="895" w:hanging="586"/>
        <w:jc w:val="left"/>
      </w:pPr>
      <w:rPr>
        <w:rFonts w:hint="default"/>
      </w:rPr>
    </w:lvl>
    <w:lvl w:ilvl="1">
      <w:start w:val="1"/>
      <w:numFmt w:val="decimal"/>
      <w:lvlText w:val="%1.%2"/>
      <w:lvlJc w:val="left"/>
      <w:pPr>
        <w:ind w:left="895" w:hanging="586"/>
        <w:jc w:val="left"/>
      </w:pPr>
      <w:rPr>
        <w:rFonts w:hint="default" w:ascii="Arial Black" w:hAnsi="Arial Black" w:eastAsia="Arial Black" w:cs="Arial Black"/>
        <w:color w:val="005AAA"/>
        <w:w w:val="100"/>
        <w:sz w:val="24"/>
        <w:szCs w:val="24"/>
      </w:rPr>
    </w:lvl>
    <w:lvl w:ilvl="2">
      <w:start w:val="1"/>
      <w:numFmt w:val="lowerRoman"/>
      <w:lvlText w:val="(%3)"/>
      <w:lvlJc w:val="left"/>
      <w:pPr>
        <w:ind w:left="310" w:hanging="324"/>
        <w:jc w:val="right"/>
      </w:pPr>
      <w:rPr>
        <w:rFonts w:hint="default" w:ascii="Times New Roman" w:hAnsi="Times New Roman" w:eastAsia="Times New Roman" w:cs="Times New Roman"/>
        <w:b/>
        <w:bCs/>
        <w:color w:val="E21C47"/>
        <w:spacing w:val="-15"/>
        <w:w w:val="99"/>
        <w:sz w:val="20"/>
        <w:szCs w:val="20"/>
      </w:rPr>
    </w:lvl>
    <w:lvl w:ilvl="3">
      <w:start w:val="0"/>
      <w:numFmt w:val="bullet"/>
      <w:lvlText w:val="•"/>
      <w:lvlJc w:val="left"/>
      <w:pPr>
        <w:ind w:left="2971" w:hanging="324"/>
      </w:pPr>
      <w:rPr>
        <w:rFonts w:hint="default"/>
      </w:rPr>
    </w:lvl>
    <w:lvl w:ilvl="4">
      <w:start w:val="0"/>
      <w:numFmt w:val="bullet"/>
      <w:lvlText w:val="•"/>
      <w:lvlJc w:val="left"/>
      <w:pPr>
        <w:ind w:left="4006" w:hanging="324"/>
      </w:pPr>
      <w:rPr>
        <w:rFonts w:hint="default"/>
      </w:rPr>
    </w:lvl>
    <w:lvl w:ilvl="5">
      <w:start w:val="0"/>
      <w:numFmt w:val="bullet"/>
      <w:lvlText w:val="•"/>
      <w:lvlJc w:val="left"/>
      <w:pPr>
        <w:ind w:left="5042" w:hanging="324"/>
      </w:pPr>
      <w:rPr>
        <w:rFonts w:hint="default"/>
      </w:rPr>
    </w:lvl>
    <w:lvl w:ilvl="6">
      <w:start w:val="0"/>
      <w:numFmt w:val="bullet"/>
      <w:lvlText w:val="•"/>
      <w:lvlJc w:val="left"/>
      <w:pPr>
        <w:ind w:left="6077" w:hanging="324"/>
      </w:pPr>
      <w:rPr>
        <w:rFonts w:hint="default"/>
      </w:rPr>
    </w:lvl>
    <w:lvl w:ilvl="7">
      <w:start w:val="0"/>
      <w:numFmt w:val="bullet"/>
      <w:lvlText w:val="•"/>
      <w:lvlJc w:val="left"/>
      <w:pPr>
        <w:ind w:left="7113" w:hanging="324"/>
      </w:pPr>
      <w:rPr>
        <w:rFonts w:hint="default"/>
      </w:rPr>
    </w:lvl>
    <w:lvl w:ilvl="8">
      <w:start w:val="0"/>
      <w:numFmt w:val="bullet"/>
      <w:lvlText w:val="•"/>
      <w:lvlJc w:val="left"/>
      <w:pPr>
        <w:ind w:left="8148" w:hanging="324"/>
      </w:pPr>
      <w:rPr>
        <w:rFonts w:hint="default"/>
      </w:rPr>
    </w:lvl>
  </w:abstractNum>
  <w:abstractNum w:abstractNumId="0">
    <w:multiLevelType w:val="hybridMultilevel"/>
    <w:lvl w:ilvl="0">
      <w:start w:val="5"/>
      <w:numFmt w:val="decimal"/>
      <w:lvlText w:val="%1"/>
      <w:lvlJc w:val="left"/>
      <w:pPr>
        <w:ind w:left="850" w:hanging="540"/>
        <w:jc w:val="left"/>
      </w:pPr>
      <w:rPr>
        <w:rFonts w:hint="default"/>
      </w:rPr>
    </w:lvl>
    <w:lvl w:ilvl="1">
      <w:start w:val="1"/>
      <w:numFmt w:val="decimal"/>
      <w:lvlText w:val="%1.%2"/>
      <w:lvlJc w:val="left"/>
      <w:pPr>
        <w:ind w:left="895" w:hanging="540"/>
        <w:jc w:val="left"/>
      </w:pPr>
      <w:rPr>
        <w:rFonts w:hint="default" w:ascii="Arial" w:hAnsi="Arial" w:eastAsia="Arial" w:cs="Arial"/>
        <w:b/>
        <w:bCs/>
        <w:color w:val="E21C47"/>
        <w:spacing w:val="0"/>
        <w:w w:val="89"/>
        <w:sz w:val="20"/>
        <w:szCs w:val="20"/>
      </w:rPr>
    </w:lvl>
    <w:lvl w:ilvl="2">
      <w:start w:val="0"/>
      <w:numFmt w:val="bullet"/>
      <w:lvlText w:val="•"/>
      <w:lvlJc w:val="left"/>
      <w:pPr>
        <w:ind w:left="1196" w:hanging="540"/>
      </w:pPr>
      <w:rPr>
        <w:rFonts w:hint="default"/>
      </w:rPr>
    </w:lvl>
    <w:lvl w:ilvl="3">
      <w:start w:val="0"/>
      <w:numFmt w:val="bullet"/>
      <w:lvlText w:val="•"/>
      <w:lvlJc w:val="left"/>
      <w:pPr>
        <w:ind w:left="1493" w:hanging="540"/>
      </w:pPr>
      <w:rPr>
        <w:rFonts w:hint="default"/>
      </w:rPr>
    </w:lvl>
    <w:lvl w:ilvl="4">
      <w:start w:val="0"/>
      <w:numFmt w:val="bullet"/>
      <w:lvlText w:val="•"/>
      <w:lvlJc w:val="left"/>
      <w:pPr>
        <w:ind w:left="1790" w:hanging="540"/>
      </w:pPr>
      <w:rPr>
        <w:rFonts w:hint="default"/>
      </w:rPr>
    </w:lvl>
    <w:lvl w:ilvl="5">
      <w:start w:val="0"/>
      <w:numFmt w:val="bullet"/>
      <w:lvlText w:val="•"/>
      <w:lvlJc w:val="left"/>
      <w:pPr>
        <w:ind w:left="2087" w:hanging="540"/>
      </w:pPr>
      <w:rPr>
        <w:rFonts w:hint="default"/>
      </w:rPr>
    </w:lvl>
    <w:lvl w:ilvl="6">
      <w:start w:val="0"/>
      <w:numFmt w:val="bullet"/>
      <w:lvlText w:val="•"/>
      <w:lvlJc w:val="left"/>
      <w:pPr>
        <w:ind w:left="2384" w:hanging="540"/>
      </w:pPr>
      <w:rPr>
        <w:rFonts w:hint="default"/>
      </w:rPr>
    </w:lvl>
    <w:lvl w:ilvl="7">
      <w:start w:val="0"/>
      <w:numFmt w:val="bullet"/>
      <w:lvlText w:val="•"/>
      <w:lvlJc w:val="left"/>
      <w:pPr>
        <w:ind w:left="2681" w:hanging="540"/>
      </w:pPr>
      <w:rPr>
        <w:rFonts w:hint="default"/>
      </w:rPr>
    </w:lvl>
    <w:lvl w:ilvl="8">
      <w:start w:val="0"/>
      <w:numFmt w:val="bullet"/>
      <w:lvlText w:val="•"/>
      <w:lvlJc w:val="left"/>
      <w:pPr>
        <w:ind w:left="2978" w:hanging="540"/>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22"/>
      <w:ind w:left="895" w:hanging="585"/>
      <w:outlineLvl w:val="1"/>
    </w:pPr>
    <w:rPr>
      <w:rFonts w:ascii="Arial Black" w:hAnsi="Arial Black" w:eastAsia="Arial Black" w:cs="Arial Black"/>
      <w:sz w:val="24"/>
      <w:szCs w:val="24"/>
    </w:rPr>
  </w:style>
  <w:style w:styleId="Heading2" w:type="paragraph">
    <w:name w:val="Heading 2"/>
    <w:basedOn w:val="Normal"/>
    <w:uiPriority w:val="1"/>
    <w:qFormat/>
    <w:pPr>
      <w:spacing w:before="68"/>
      <w:ind w:left="895" w:hanging="585"/>
      <w:outlineLvl w:val="2"/>
    </w:pPr>
    <w:rPr>
      <w:rFonts w:ascii="Arial" w:hAnsi="Arial" w:eastAsia="Arial" w:cs="Arial"/>
      <w:b/>
      <w:bCs/>
      <w:sz w:val="20"/>
      <w:szCs w:val="20"/>
    </w:rPr>
  </w:style>
  <w:style w:styleId="ListParagraph" w:type="paragraph">
    <w:name w:val="List Paragraph"/>
    <w:basedOn w:val="Normal"/>
    <w:uiPriority w:val="1"/>
    <w:qFormat/>
    <w:pPr>
      <w:spacing w:before="51"/>
      <w:ind w:left="310" w:hanging="324"/>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jpe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jpe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jpeg"/><Relationship Id="rId1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2018-02-03T16:52:32Z</dcterms:created>
  <dcterms:modified xsi:type="dcterms:W3CDTF">2018-02-03T16:52:32Z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2008-01-23T00:00:00Z</vt:filetime>
  </property>
  <property fmtid="{D5CDD505-2E9C-101B-9397-08002B2CF9AE}" pid="3" name="LastSaved">
    <vt:filetime>2018-02-03T00:00:00Z</vt:filetime>
  </property>
</Properties>
</file>