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A4" w:rsidRPr="008329A5" w:rsidRDefault="007975ED" w:rsidP="000D6299">
      <w:pPr>
        <w:tabs>
          <w:tab w:val="left" w:pos="426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Lecture -</w:t>
      </w:r>
      <w:r w:rsidR="000D6299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</w:p>
    <w:p w:rsidR="00465731" w:rsidRPr="00A13E37" w:rsidRDefault="00F20DB3" w:rsidP="006C3BA4">
      <w:pPr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spellStart"/>
      <w:r w:rsidRPr="00A13E37">
        <w:rPr>
          <w:rFonts w:asciiTheme="majorBidi" w:hAnsiTheme="majorBidi" w:cstheme="majorBidi"/>
          <w:b/>
          <w:bCs/>
          <w:sz w:val="36"/>
          <w:szCs w:val="36"/>
        </w:rPr>
        <w:t>Bryophyta</w:t>
      </w:r>
      <w:proofErr w:type="spellEnd"/>
    </w:p>
    <w:p w:rsidR="00FA446F" w:rsidRPr="00A13E37" w:rsidRDefault="00395852" w:rsidP="007312C8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Plants grow in two well-defined habitats. These are the water and the land. The plants which grow in water are called the </w:t>
      </w:r>
      <w:r w:rsidR="00B0573F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aquatics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and the others </w:t>
      </w:r>
      <w:r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terrestrial</w:t>
      </w:r>
      <w:r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The best examples of aquatic plants are the </w:t>
      </w:r>
      <w:r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algae</w:t>
      </w:r>
      <w:r w:rsidR="00E50579"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E50579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and the land dwellers are the </w:t>
      </w:r>
      <w:r w:rsidR="00E50579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seed plants</w:t>
      </w:r>
      <w:r w:rsidR="00E50579" w:rsidRPr="00A13E3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13E37" w:rsidRDefault="00A13E37" w:rsidP="007312C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A446F" w:rsidRPr="00A13E37" w:rsidRDefault="00E50579" w:rsidP="006C3BA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Between these two extremes of habitats is a transitional zone, it is represented by the swamps and the areas where water and land meet. </w:t>
      </w:r>
      <w:r w:rsidR="00ED3A13" w:rsidRPr="00A13E37">
        <w:rPr>
          <w:rFonts w:asciiTheme="majorBidi" w:hAnsiTheme="majorBidi" w:cstheme="majorBidi"/>
          <w:sz w:val="32"/>
          <w:szCs w:val="32"/>
          <w:lang w:bidi="ar-IQ"/>
        </w:rPr>
        <w:t>It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may well be called the </w:t>
      </w:r>
      <w:r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amphibious zone</w:t>
      </w:r>
      <w:r w:rsidR="005022AB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w:r w:rsidR="005022AB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which inhabited by the </w:t>
      </w:r>
      <w:r w:rsidR="005022AB"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mosses</w:t>
      </w:r>
      <w:r w:rsidR="005022AB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5022AB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liverworts</w:t>
      </w:r>
      <w:r w:rsidR="005022AB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="005022AB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hornworts</w:t>
      </w:r>
      <w:r w:rsidR="005022AB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which collectively constitute a group of non-vascular land plants called the </w:t>
      </w:r>
      <w:r w:rsidR="005022AB" w:rsidRPr="00A13E3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bryophytes</w:t>
      </w:r>
      <w:r w:rsidR="005022AB"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7312C8" w:rsidRPr="00A13E37" w:rsidRDefault="007312C8" w:rsidP="006C3BA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312C8" w:rsidRPr="00A13E37" w:rsidRDefault="005022AB" w:rsidP="007312C8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The latter are simple, thallus-like plants. </w:t>
      </w:r>
      <w:r w:rsidR="009435DA" w:rsidRPr="00A13E37">
        <w:rPr>
          <w:rFonts w:asciiTheme="majorBidi" w:hAnsiTheme="majorBidi" w:cstheme="majorBidi"/>
          <w:sz w:val="32"/>
          <w:szCs w:val="32"/>
          <w:lang w:bidi="ar-IQ"/>
        </w:rPr>
        <w:t>Which suggest the stages t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>h</w:t>
      </w:r>
      <w:r w:rsidR="009435DA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rough </w:t>
      </w:r>
      <w:proofErr w:type="spellStart"/>
      <w:r w:rsidR="00D73313" w:rsidRPr="00A13E37">
        <w:rPr>
          <w:rFonts w:asciiTheme="majorBidi" w:hAnsiTheme="majorBidi" w:cstheme="majorBidi"/>
          <w:sz w:val="32"/>
          <w:szCs w:val="32"/>
          <w:lang w:bidi="ar-IQ"/>
        </w:rPr>
        <w:t>wich</w:t>
      </w:r>
      <w:proofErr w:type="spellEnd"/>
      <w:r w:rsidR="00D73313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the</w:t>
      </w:r>
      <w:r w:rsidR="009435DA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>green algae may have evolved to become terrestrial</w:t>
      </w:r>
      <w:r w:rsidR="009435DA" w:rsidRPr="00A13E37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524CE2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Most of the bryophytes are land dwellers which inhabit damp, shaded and humid localities. A few of them, however, live in or float on water. </w:t>
      </w:r>
    </w:p>
    <w:p w:rsidR="00A13E37" w:rsidRPr="00A13E37" w:rsidRDefault="00A13E37" w:rsidP="007312C8">
      <w:pPr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1E0169" w:rsidRPr="001D376A" w:rsidRDefault="001E0169" w:rsidP="006C3BA4">
      <w:pPr>
        <w:jc w:val="both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A13E37">
        <w:rPr>
          <w:rFonts w:asciiTheme="majorBidi" w:hAnsiTheme="majorBidi" w:cstheme="majorBidi"/>
          <w:sz w:val="32"/>
          <w:szCs w:val="32"/>
          <w:lang w:bidi="ar-IQ"/>
        </w:rPr>
        <w:t>Evidence supports the view that these early land plants descended from algae-like ancestors which were probably</w:t>
      </w:r>
      <w:r w:rsidR="00FB5049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green. Adaptation to land environment or sub-aerial life involved the development of certain features that were not </w:t>
      </w:r>
      <w:r w:rsidR="00C31759" w:rsidRPr="00A13E37">
        <w:rPr>
          <w:rFonts w:asciiTheme="majorBidi" w:hAnsiTheme="majorBidi" w:cstheme="majorBidi"/>
          <w:sz w:val="32"/>
          <w:szCs w:val="32"/>
          <w:lang w:bidi="ar-IQ"/>
        </w:rPr>
        <w:t>possessed</w:t>
      </w:r>
      <w:r w:rsidR="00FB5049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by their aquatic ancestors. These are:</w:t>
      </w:r>
    </w:p>
    <w:p w:rsidR="00FB5049" w:rsidRPr="001D376A" w:rsidRDefault="00FB5049" w:rsidP="006C3BA4">
      <w:pPr>
        <w:pStyle w:val="a3"/>
        <w:numPr>
          <w:ilvl w:val="0"/>
          <w:numId w:val="1"/>
        </w:numPr>
        <w:ind w:left="0" w:hanging="284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lastRenderedPageBreak/>
        <w:t>Development of organs for attachment and absorption of water.</w:t>
      </w:r>
    </w:p>
    <w:p w:rsidR="00FB5049" w:rsidRPr="001D376A" w:rsidRDefault="00FB5049" w:rsidP="006C3BA4">
      <w:pPr>
        <w:pStyle w:val="a3"/>
        <w:numPr>
          <w:ilvl w:val="0"/>
          <w:numId w:val="1"/>
        </w:numPr>
        <w:ind w:left="0" w:hanging="284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Protection against desiccation.</w:t>
      </w:r>
    </w:p>
    <w:p w:rsidR="00FB5049" w:rsidRPr="001D376A" w:rsidRDefault="00FB5049" w:rsidP="006C3BA4">
      <w:pPr>
        <w:pStyle w:val="a3"/>
        <w:numPr>
          <w:ilvl w:val="0"/>
          <w:numId w:val="1"/>
        </w:numPr>
        <w:ind w:left="0" w:hanging="284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Absorption of carbon dioxide from the atmosphere for photosynthesis.</w:t>
      </w:r>
    </w:p>
    <w:p w:rsidR="00FB5049" w:rsidRPr="001D376A" w:rsidRDefault="00025C71" w:rsidP="006C3BA4">
      <w:pPr>
        <w:pStyle w:val="a3"/>
        <w:numPr>
          <w:ilvl w:val="0"/>
          <w:numId w:val="1"/>
        </w:numPr>
        <w:ind w:left="0" w:hanging="284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Protection of reproductive cells from drying and mechanical injury.</w:t>
      </w:r>
    </w:p>
    <w:p w:rsidR="00025C71" w:rsidRPr="001D376A" w:rsidRDefault="00025C71" w:rsidP="006C3BA4">
      <w:pPr>
        <w:pStyle w:val="a3"/>
        <w:numPr>
          <w:ilvl w:val="0"/>
          <w:numId w:val="1"/>
        </w:numPr>
        <w:ind w:left="0" w:hanging="284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The fertilized egg is retained with </w:t>
      </w:r>
      <w:proofErr w:type="spellStart"/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archegonium</w:t>
      </w:r>
      <w:proofErr w:type="spellEnd"/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.</w:t>
      </w:r>
    </w:p>
    <w:p w:rsidR="00E94F45" w:rsidRPr="00A13E37" w:rsidRDefault="00E94F45" w:rsidP="006C3BA4">
      <w:pPr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F629D0" w:rsidRPr="008329A5" w:rsidRDefault="00F629D0" w:rsidP="006C3BA4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E0FF3" w:rsidRPr="000B26AD" w:rsidRDefault="00B32BDF" w:rsidP="006C3BA4">
      <w:p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0B26AD">
        <w:rPr>
          <w:rFonts w:asciiTheme="majorBidi" w:hAnsiTheme="majorBidi" w:cstheme="majorBidi"/>
          <w:b/>
          <w:bCs/>
          <w:sz w:val="36"/>
          <w:szCs w:val="36"/>
          <w:lang w:bidi="ar-IQ"/>
        </w:rPr>
        <w:t>Life cycle</w:t>
      </w:r>
    </w:p>
    <w:p w:rsidR="00B32BDF" w:rsidRPr="00A13E37" w:rsidRDefault="00B32BDF" w:rsidP="006C3BA4">
      <w:p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The bryophytes have evolved a life cycle which comprises two phases: </w:t>
      </w:r>
      <w:r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gametophyte</w:t>
      </w:r>
      <w:r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sporophyte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>. The former is the most conspicuous of the two.</w:t>
      </w:r>
      <w:r w:rsidR="00637FD3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I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t is </w:t>
      </w:r>
      <w:r w:rsidR="00BD3A45" w:rsidRPr="00A13E37">
        <w:rPr>
          <w:rFonts w:asciiTheme="majorBidi" w:hAnsiTheme="majorBidi" w:cstheme="majorBidi"/>
          <w:color w:val="FF0000"/>
          <w:sz w:val="32"/>
          <w:szCs w:val="32"/>
          <w:lang w:bidi="ar-IQ"/>
        </w:rPr>
        <w:t>green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A13E37" w:rsidRPr="00A13E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D3A45" w:rsidRPr="00A13E37">
        <w:rPr>
          <w:rFonts w:asciiTheme="majorBidi" w:hAnsiTheme="majorBidi" w:cstheme="majorBidi"/>
          <w:color w:val="FF0000"/>
          <w:sz w:val="32"/>
          <w:szCs w:val="32"/>
          <w:lang w:bidi="ar-IQ"/>
        </w:rPr>
        <w:t>long-lived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>,</w:t>
      </w:r>
      <w:r w:rsidR="00A13E37" w:rsidRPr="00A13E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D3A45" w:rsidRPr="00A13E37">
        <w:rPr>
          <w:rFonts w:asciiTheme="majorBidi" w:hAnsiTheme="majorBidi" w:cstheme="majorBidi"/>
          <w:color w:val="FF0000"/>
          <w:sz w:val="32"/>
          <w:szCs w:val="32"/>
          <w:lang w:bidi="ar-IQ"/>
        </w:rPr>
        <w:t>freely branching and independent</w:t>
      </w:r>
      <w:r w:rsidR="00BD3A45" w:rsidRPr="00A13E3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F7194" w:rsidRPr="00A13E37" w:rsidRDefault="00FB2FD8" w:rsidP="006C3BA4">
      <w:pPr>
        <w:pStyle w:val="a3"/>
        <w:numPr>
          <w:ilvl w:val="0"/>
          <w:numId w:val="4"/>
        </w:numPr>
        <w:ind w:left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BD3A45"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>Gametophyte</w:t>
      </w:r>
      <w:r w:rsidR="00E94F45"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5D42C2" w:rsidRPr="00A13E37" w:rsidRDefault="008863FA" w:rsidP="006C3BA4">
      <w:pPr>
        <w:pStyle w:val="a3"/>
        <w:numPr>
          <w:ilvl w:val="0"/>
          <w:numId w:val="6"/>
        </w:numPr>
        <w:ind w:left="0" w:hanging="426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Plant </w:t>
      </w:r>
      <w:r w:rsidR="00AD10AA" w:rsidRPr="00A13E37">
        <w:rPr>
          <w:rFonts w:asciiTheme="majorBidi" w:hAnsiTheme="majorBidi" w:cstheme="majorBidi"/>
          <w:b/>
          <w:bCs/>
          <w:sz w:val="32"/>
          <w:szCs w:val="32"/>
          <w:lang w:bidi="ar-IQ"/>
        </w:rPr>
        <w:t>body</w:t>
      </w:r>
      <w:r w:rsidR="00AD10AA" w:rsidRPr="00A13E3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5F426F" w:rsidRPr="00620F1E" w:rsidRDefault="00D85F46" w:rsidP="006C3BA4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5D42C2" w:rsidRPr="00620F1E">
        <w:rPr>
          <w:rFonts w:asciiTheme="majorBidi" w:hAnsiTheme="majorBidi" w:cstheme="majorBidi"/>
          <w:sz w:val="32"/>
          <w:szCs w:val="32"/>
          <w:lang w:bidi="ar-IQ"/>
        </w:rPr>
        <w:t>The</w:t>
      </w:r>
      <w:r w:rsidR="00AD10AA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bryophyte is</w:t>
      </w:r>
      <w:r w:rsidR="008863FA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a sma</w:t>
      </w:r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ll group of most primitive land </w:t>
      </w:r>
      <w:r w:rsidR="008863FA" w:rsidRPr="00620F1E">
        <w:rPr>
          <w:rFonts w:asciiTheme="majorBidi" w:hAnsiTheme="majorBidi" w:cstheme="majorBidi"/>
          <w:sz w:val="32"/>
          <w:szCs w:val="32"/>
          <w:lang w:bidi="ar-IQ"/>
        </w:rPr>
        <w:t>dwellers</w:t>
      </w:r>
      <w:r w:rsidR="00FC5821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. A few of them, however, are strictly aquatic. Example of aquatic genera is </w:t>
      </w:r>
      <w:proofErr w:type="spellStart"/>
      <w:r w:rsidR="00FC5821" w:rsidRPr="000B26AD">
        <w:rPr>
          <w:rFonts w:asciiTheme="majorBidi" w:hAnsiTheme="majorBidi" w:cstheme="majorBidi"/>
          <w:i/>
          <w:iCs/>
          <w:color w:val="FF0000"/>
          <w:sz w:val="32"/>
          <w:szCs w:val="32"/>
          <w:lang w:bidi="ar-IQ"/>
        </w:rPr>
        <w:t>Ricciocarpus</w:t>
      </w:r>
      <w:proofErr w:type="spellEnd"/>
      <w:r w:rsidR="004E2913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. The bryophytes number about </w:t>
      </w:r>
      <w:r w:rsidR="004E2913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>24</w:t>
      </w:r>
      <w:r w:rsidR="00D46915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000 </w:t>
      </w:r>
      <w:r w:rsidR="00D46915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species which are grouped under nearly </w:t>
      </w:r>
      <w:r w:rsidR="00D46915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>960</w:t>
      </w:r>
      <w:r w:rsidR="00D46915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genera</w:t>
      </w:r>
      <w:r w:rsidR="00AD10AA" w:rsidRPr="00620F1E">
        <w:rPr>
          <w:rFonts w:asciiTheme="majorBidi" w:hAnsiTheme="majorBidi" w:cstheme="majorBidi"/>
          <w:sz w:val="32"/>
          <w:szCs w:val="32"/>
          <w:lang w:bidi="ar-IQ"/>
        </w:rPr>
        <w:t>. All of them are small and inconspicuous plants ranging in size from about a millimeter in length to 30 centimeter or more.</w:t>
      </w:r>
    </w:p>
    <w:p w:rsidR="005F426F" w:rsidRDefault="00D85F46" w:rsidP="006C3BA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5F426F" w:rsidRPr="00620F1E">
        <w:rPr>
          <w:rFonts w:asciiTheme="majorBidi" w:hAnsiTheme="majorBidi" w:cstheme="majorBidi"/>
          <w:sz w:val="32"/>
          <w:szCs w:val="32"/>
          <w:lang w:bidi="ar-IQ"/>
        </w:rPr>
        <w:t>The</w:t>
      </w:r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majority of the bryophytes, however, have the plant body differentiated into stem and leaves. The leafy gametophyte of the </w:t>
      </w:r>
      <w:r w:rsidR="00C31759" w:rsidRPr="001D376A">
        <w:rPr>
          <w:rFonts w:asciiTheme="majorBidi" w:hAnsiTheme="majorBidi" w:cstheme="majorBidi"/>
          <w:color w:val="002060"/>
          <w:sz w:val="32"/>
          <w:szCs w:val="32"/>
          <w:lang w:bidi="ar-IQ"/>
        </w:rPr>
        <w:t>liverworts</w:t>
      </w:r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w:proofErr w:type="spellStart"/>
      <w:r w:rsidR="00C31759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>dorsiventral</w:t>
      </w:r>
      <w:proofErr w:type="spellEnd"/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but in the </w:t>
      </w:r>
      <w:r w:rsidR="00C31759" w:rsidRPr="001D376A">
        <w:rPr>
          <w:rFonts w:asciiTheme="majorBidi" w:hAnsiTheme="majorBidi" w:cstheme="majorBidi"/>
          <w:color w:val="002060"/>
          <w:sz w:val="32"/>
          <w:szCs w:val="32"/>
          <w:lang w:bidi="ar-IQ"/>
        </w:rPr>
        <w:t xml:space="preserve">mosses </w:t>
      </w:r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it is </w:t>
      </w:r>
      <w:r w:rsidR="00C31759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>erect</w:t>
      </w:r>
      <w:r w:rsidR="00C31759" w:rsidRPr="00620F1E">
        <w:rPr>
          <w:rFonts w:asciiTheme="majorBidi" w:hAnsiTheme="majorBidi" w:cstheme="majorBidi"/>
          <w:sz w:val="32"/>
          <w:szCs w:val="32"/>
          <w:lang w:bidi="ar-IQ"/>
        </w:rPr>
        <w:t>. The erect, leafy moss gametophyte has a stem-like central</w:t>
      </w:r>
      <w:r w:rsidR="00F6703A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axis which bears </w:t>
      </w:r>
      <w:r w:rsidR="00F6703A" w:rsidRPr="00620F1E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leaf-like appendages. It is fixed to the substratum by means of branched multicellular </w:t>
      </w:r>
      <w:r w:rsidR="00F6703A"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rhizoids </w:t>
      </w:r>
      <w:r w:rsidR="00F6703A" w:rsidRPr="00620F1E">
        <w:rPr>
          <w:rFonts w:asciiTheme="majorBidi" w:hAnsiTheme="majorBidi" w:cstheme="majorBidi"/>
          <w:sz w:val="32"/>
          <w:szCs w:val="32"/>
          <w:lang w:bidi="ar-IQ"/>
        </w:rPr>
        <w:t>apparently resembling the</w:t>
      </w:r>
      <w:r w:rsidR="00F6703A" w:rsidRPr="00620F1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F6703A"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roots</w:t>
      </w:r>
      <w:r w:rsidR="005F426F" w:rsidRPr="00620F1E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  <w:r w:rsidRPr="00620F1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5F426F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The thallus-like plant body of bryophytes bears the gametes. For this reason it is called the </w:t>
      </w:r>
      <w:r w:rsidR="00E13726"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gametophyte</w:t>
      </w:r>
      <w:r w:rsidR="005F426F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plant.</w:t>
      </w:r>
    </w:p>
    <w:p w:rsidR="00620F1E" w:rsidRPr="00620F1E" w:rsidRDefault="00620F1E" w:rsidP="006C3BA4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F7194" w:rsidRPr="00620F1E" w:rsidRDefault="005D42C2" w:rsidP="006C3BA4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b) </w:t>
      </w:r>
      <w:r w:rsidR="00637FD3" w:rsidRPr="00620F1E">
        <w:rPr>
          <w:rFonts w:asciiTheme="majorBidi" w:hAnsiTheme="majorBidi" w:cstheme="majorBidi"/>
          <w:b/>
          <w:bCs/>
          <w:sz w:val="32"/>
          <w:szCs w:val="32"/>
          <w:lang w:bidi="ar-IQ"/>
        </w:rPr>
        <w:t>Reproduction</w:t>
      </w:r>
    </w:p>
    <w:p w:rsidR="00E40FAE" w:rsidRPr="00620F1E" w:rsidRDefault="00D85F46" w:rsidP="000D5997">
      <w:p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A03884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The bryophytes, have multicellular, </w:t>
      </w:r>
      <w:r w:rsidR="00AE71B6" w:rsidRPr="00620F1E">
        <w:rPr>
          <w:rFonts w:asciiTheme="majorBidi" w:hAnsiTheme="majorBidi" w:cstheme="majorBidi"/>
          <w:sz w:val="32"/>
          <w:szCs w:val="32"/>
          <w:lang w:bidi="ar-IQ"/>
        </w:rPr>
        <w:t>jacketed</w:t>
      </w:r>
      <w:r w:rsidR="00A03884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sex organs.</w:t>
      </w:r>
      <w:r w:rsidR="00D216FE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Each of these sex organs consist of an outer, protective </w:t>
      </w:r>
      <w:r w:rsidR="008D072B" w:rsidRPr="00620F1E">
        <w:rPr>
          <w:rFonts w:asciiTheme="majorBidi" w:hAnsiTheme="majorBidi" w:cstheme="majorBidi"/>
          <w:sz w:val="32"/>
          <w:szCs w:val="32"/>
          <w:lang w:bidi="ar-IQ"/>
        </w:rPr>
        <w:t>wall of</w:t>
      </w:r>
      <w:r w:rsidR="00D216FE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554B57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groups of cells which produce the gametes. The male sex organ is called the </w:t>
      </w:r>
      <w:r w:rsidR="00554B57" w:rsidRPr="000D599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antheridium</w:t>
      </w:r>
      <w:r w:rsidR="00554B57" w:rsidRPr="00620F1E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637FD3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554B57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The female, however, is </w:t>
      </w:r>
      <w:r w:rsidR="005D59F4" w:rsidRPr="00620F1E">
        <w:rPr>
          <w:rFonts w:asciiTheme="majorBidi" w:hAnsiTheme="majorBidi" w:cstheme="majorBidi"/>
          <w:sz w:val="32"/>
          <w:szCs w:val="32"/>
          <w:lang w:bidi="ar-IQ"/>
        </w:rPr>
        <w:t>known</w:t>
      </w:r>
      <w:r w:rsidR="00554B57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as the </w:t>
      </w:r>
      <w:proofErr w:type="spellStart"/>
      <w:r w:rsidR="00554B57" w:rsidRPr="000D599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archegonium</w:t>
      </w:r>
      <w:r w:rsidR="00554B57" w:rsidRPr="00620F1E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E40FAE" w:rsidRPr="00620F1E">
        <w:rPr>
          <w:rFonts w:asciiTheme="majorBidi" w:hAnsiTheme="majorBidi" w:cstheme="majorBidi"/>
          <w:sz w:val="32"/>
          <w:szCs w:val="32"/>
          <w:lang w:bidi="ar-IQ"/>
        </w:rPr>
        <w:t>Both</w:t>
      </w:r>
      <w:proofErr w:type="spellEnd"/>
      <w:r w:rsidR="00E40FAE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kinds of sex organs may be developed on the same individual and called </w:t>
      </w:r>
      <w:r w:rsidR="00E40FAE" w:rsidRPr="000D599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monoecious</w:t>
      </w:r>
      <w:r w:rsidR="00E40FAE" w:rsidRPr="00620F1E">
        <w:rPr>
          <w:rFonts w:asciiTheme="majorBidi" w:hAnsiTheme="majorBidi" w:cstheme="majorBidi"/>
          <w:sz w:val="32"/>
          <w:szCs w:val="32"/>
          <w:lang w:bidi="ar-IQ"/>
        </w:rPr>
        <w:t xml:space="preserve"> or on distinct plants and called </w:t>
      </w:r>
      <w:r w:rsidR="00E40FAE" w:rsidRPr="000D5997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dioecious</w:t>
      </w:r>
      <w:r w:rsidR="00E40FAE" w:rsidRPr="00620F1E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F41DF2" w:rsidRPr="008329A5" w:rsidRDefault="00F41DF2" w:rsidP="006C3BA4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8138F" w:rsidRPr="000D5997" w:rsidRDefault="0008138F" w:rsidP="006C3BA4">
      <w:pPr>
        <w:pStyle w:val="a3"/>
        <w:numPr>
          <w:ilvl w:val="0"/>
          <w:numId w:val="5"/>
        </w:numPr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0D5997">
        <w:rPr>
          <w:rFonts w:asciiTheme="majorBidi" w:hAnsiTheme="majorBidi" w:cstheme="majorBidi"/>
          <w:b/>
          <w:bCs/>
          <w:sz w:val="36"/>
          <w:szCs w:val="36"/>
          <w:lang w:bidi="ar-IQ"/>
        </w:rPr>
        <w:t>Antheridi</w:t>
      </w:r>
      <w:r w:rsidR="00BE7C79" w:rsidRPr="000D5997">
        <w:rPr>
          <w:rFonts w:asciiTheme="majorBidi" w:hAnsiTheme="majorBidi" w:cstheme="majorBidi"/>
          <w:b/>
          <w:bCs/>
          <w:sz w:val="36"/>
          <w:szCs w:val="36"/>
          <w:lang w:bidi="ar-IQ"/>
        </w:rPr>
        <w:t>um</w:t>
      </w:r>
      <w:r w:rsidRPr="000D5997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</w:p>
    <w:p w:rsidR="000D5997" w:rsidRDefault="00F41DF2" w:rsidP="000D5997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D5997">
        <w:rPr>
          <w:rFonts w:asciiTheme="majorBidi" w:hAnsiTheme="majorBidi" w:cstheme="majorBidi"/>
          <w:sz w:val="32"/>
          <w:szCs w:val="32"/>
          <w:lang w:bidi="ar-IQ"/>
        </w:rPr>
        <w:t>The antheridium</w:t>
      </w:r>
      <w:r w:rsidR="00143584" w:rsidRPr="000D5997">
        <w:rPr>
          <w:rFonts w:asciiTheme="majorBidi" w:hAnsiTheme="majorBidi" w:cstheme="majorBidi"/>
          <w:sz w:val="32"/>
          <w:szCs w:val="32"/>
          <w:lang w:bidi="ar-IQ"/>
        </w:rPr>
        <w:t>(Fig.</w:t>
      </w:r>
      <w:r w:rsidR="006C1F2D" w:rsidRPr="000D5997">
        <w:rPr>
          <w:rFonts w:asciiTheme="majorBidi" w:hAnsiTheme="majorBidi" w:cstheme="majorBidi"/>
          <w:sz w:val="32"/>
          <w:szCs w:val="32"/>
          <w:lang w:bidi="ar-IQ"/>
        </w:rPr>
        <w:t>1</w:t>
      </w:r>
      <w:r w:rsidR="00143584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A)</w:t>
      </w:r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is a multicellular club-shaped sometimes spherical in form. It is borne on a short stalk which attaches it to the gametophyte tissue.</w:t>
      </w:r>
    </w:p>
    <w:p w:rsidR="00DE5BD6" w:rsidRPr="000D5997" w:rsidRDefault="00F41DF2" w:rsidP="000D5997">
      <w:p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The body of a </w:t>
      </w:r>
      <w:proofErr w:type="spellStart"/>
      <w:r w:rsidRPr="001D376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ntheridium</w:t>
      </w:r>
      <w:proofErr w:type="spellEnd"/>
      <w:r w:rsidRPr="000B26AD">
        <w:rPr>
          <w:rFonts w:asciiTheme="majorBidi" w:hAnsiTheme="majorBidi" w:cstheme="majorBidi"/>
          <w:color w:val="FF0000"/>
          <w:sz w:val="32"/>
          <w:szCs w:val="32"/>
          <w:lang w:bidi="ar-IQ"/>
        </w:rPr>
        <w:t xml:space="preserve"> </w:t>
      </w:r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has a wall of a single layer of sterile </w:t>
      </w:r>
      <w:r w:rsidR="00E13726" w:rsidRPr="000D5997">
        <w:rPr>
          <w:rFonts w:asciiTheme="majorBidi" w:hAnsiTheme="majorBidi" w:cstheme="majorBidi"/>
          <w:sz w:val="32"/>
          <w:szCs w:val="32"/>
          <w:lang w:bidi="ar-IQ"/>
        </w:rPr>
        <w:t>cells. It</w:t>
      </w:r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surrounds a mass of small </w:t>
      </w:r>
      <w:proofErr w:type="spellStart"/>
      <w:r w:rsidRPr="000D5997">
        <w:rPr>
          <w:rFonts w:asciiTheme="majorBidi" w:hAnsiTheme="majorBidi" w:cstheme="majorBidi"/>
          <w:sz w:val="32"/>
          <w:szCs w:val="32"/>
          <w:lang w:bidi="ar-IQ"/>
        </w:rPr>
        <w:t>squarish</w:t>
      </w:r>
      <w:proofErr w:type="spellEnd"/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or cubical cells called the </w:t>
      </w:r>
      <w:proofErr w:type="spellStart"/>
      <w:r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androcytes</w:t>
      </w:r>
      <w:proofErr w:type="spellEnd"/>
      <w:r w:rsidRPr="000D5997">
        <w:rPr>
          <w:rFonts w:asciiTheme="majorBidi" w:hAnsiTheme="majorBidi" w:cstheme="majorBidi"/>
          <w:sz w:val="32"/>
          <w:szCs w:val="32"/>
          <w:lang w:bidi="ar-IQ"/>
        </w:rPr>
        <w:t xml:space="preserve">. The latter produce the biflagellate male gametes called the </w:t>
      </w:r>
      <w:r w:rsidRPr="000B26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sperms</w:t>
      </w:r>
      <w:r w:rsidRPr="000D5997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Several sperms are produced in each antheridium. They are motile structure. Each sperm usually consists of a minute, </w:t>
      </w:r>
      <w:r w:rsidR="003C0628" w:rsidRPr="000D5997">
        <w:rPr>
          <w:rFonts w:asciiTheme="majorBidi" w:hAnsiTheme="majorBidi" w:cstheme="majorBidi"/>
          <w:sz w:val="32"/>
          <w:szCs w:val="32"/>
          <w:lang w:bidi="ar-IQ"/>
        </w:rPr>
        <w:t>slender, spirally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3C0628" w:rsidRPr="000D5997">
        <w:rPr>
          <w:rFonts w:asciiTheme="majorBidi" w:hAnsiTheme="majorBidi" w:cstheme="majorBidi"/>
          <w:sz w:val="32"/>
          <w:szCs w:val="32"/>
          <w:lang w:bidi="ar-IQ"/>
        </w:rPr>
        <w:t>curved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body furnished with</w:t>
      </w:r>
      <w:r w:rsidR="003C0628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two long, terminal, </w:t>
      </w:r>
      <w:r w:rsidR="00F300ED" w:rsidRPr="001D376A">
        <w:rPr>
          <w:rFonts w:asciiTheme="majorBidi" w:hAnsiTheme="majorBidi" w:cstheme="majorBidi"/>
          <w:color w:val="FF0000"/>
          <w:sz w:val="32"/>
          <w:szCs w:val="32"/>
          <w:lang w:bidi="ar-IQ"/>
        </w:rPr>
        <w:t>whiplash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type flagella</w:t>
      </w:r>
      <w:r w:rsidR="00DE5BD6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>(Fig.</w:t>
      </w:r>
      <w:r w:rsidR="006C1F2D" w:rsidRPr="000D5997">
        <w:rPr>
          <w:rFonts w:asciiTheme="majorBidi" w:hAnsiTheme="majorBidi" w:cstheme="majorBidi"/>
          <w:sz w:val="32"/>
          <w:szCs w:val="32"/>
          <w:lang w:bidi="ar-IQ"/>
        </w:rPr>
        <w:t>1</w:t>
      </w:r>
      <w:r w:rsidR="00F300ED" w:rsidRPr="000D5997">
        <w:rPr>
          <w:rFonts w:asciiTheme="majorBidi" w:hAnsiTheme="majorBidi" w:cstheme="majorBidi"/>
          <w:sz w:val="32"/>
          <w:szCs w:val="32"/>
          <w:lang w:bidi="ar-IQ"/>
        </w:rPr>
        <w:t xml:space="preserve"> B). </w:t>
      </w:r>
    </w:p>
    <w:p w:rsidR="00494C52" w:rsidRPr="008329A5" w:rsidRDefault="00494C52" w:rsidP="006C3BA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D5997" w:rsidRDefault="000D5997" w:rsidP="006C3BA4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D5997" w:rsidRDefault="000D5997" w:rsidP="006C3BA4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A65CF" w:rsidRPr="008329A5" w:rsidRDefault="001C1EAC" w:rsidP="006C3BA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347345</wp:posOffset>
                </wp:positionV>
                <wp:extent cx="3973830" cy="2095500"/>
                <wp:effectExtent l="0" t="0" r="0" b="1905"/>
                <wp:wrapNone/>
                <wp:docPr id="4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3830" cy="2095500"/>
                          <a:chOff x="2337" y="6135"/>
                          <a:chExt cx="6258" cy="3300"/>
                        </a:xfrm>
                      </wpg:grpSpPr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6135"/>
                            <a:ext cx="255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71237D" w:rsidRDefault="00E96041" w:rsidP="0071237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        </w:t>
                              </w:r>
                              <w:proofErr w:type="spellStart"/>
                              <w:r w:rsidRPr="0071237D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Antheridial</w:t>
                              </w:r>
                              <w:proofErr w:type="spellEnd"/>
                              <w:r w:rsidRPr="0071237D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wall or jacket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8955"/>
                            <a:ext cx="83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71237D" w:rsidRDefault="00E96041" w:rsidP="0071237D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1237D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Stalk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6435"/>
                            <a:ext cx="1383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71237D" w:rsidRDefault="00E96041" w:rsidP="0071237D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proofErr w:type="spellStart"/>
                              <w:r w:rsidRPr="0071237D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Androcytes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73.1pt;margin-top:27.35pt;width:312.9pt;height:165pt;z-index:251661312" coordorigin="2337,6135" coordsize="6258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337;top:6135;width:255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E96041" w:rsidRPr="0071237D" w:rsidRDefault="00E96041" w:rsidP="0071237D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        </w:t>
                        </w:r>
                        <w:r w:rsidRPr="0071237D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Antheridial wall or jacket</w:t>
                        </w:r>
                      </w:p>
                    </w:txbxContent>
                  </v:textbox>
                </v:shape>
                <v:shape id="Text Box 6" o:spid="_x0000_s1028" type="#_x0000_t202" style="position:absolute;left:4200;top:8955;width:8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E96041" w:rsidRPr="0071237D" w:rsidRDefault="00E96041" w:rsidP="0071237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1237D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Stalk</w:t>
                        </w:r>
                      </w:p>
                    </w:txbxContent>
                  </v:textbox>
                </v:shape>
                <v:shape id="Text Box 7" o:spid="_x0000_s1029" type="#_x0000_t202" style="position:absolute;left:7212;top:6435;width:1383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E96041" w:rsidRPr="0071237D" w:rsidRDefault="00E96041" w:rsidP="0071237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1237D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Androcytes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1705" w:rsidRPr="008329A5" w:rsidRDefault="001C1EAC" w:rsidP="006C3BA4">
      <w:pPr>
        <w:tabs>
          <w:tab w:val="left" w:pos="1995"/>
          <w:tab w:val="right" w:pos="9072"/>
        </w:tabs>
        <w:ind w:right="-432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3025775</wp:posOffset>
                </wp:positionV>
                <wp:extent cx="630555" cy="24765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41" w:rsidRPr="004E6CE9" w:rsidRDefault="00E96041" w:rsidP="00BF453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Fig.1B</w:t>
                            </w:r>
                          </w:p>
                          <w:p w:rsidR="00E96041" w:rsidRPr="00BF4535" w:rsidRDefault="00E96041" w:rsidP="00BF4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73.1pt;margin-top:238.25pt;width:49.6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1t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" stroked="f">
                <v:textbox>
                  <w:txbxContent>
                    <w:p w:rsidR="00E96041" w:rsidRPr="004E6CE9" w:rsidRDefault="00E96041" w:rsidP="00BF453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Fig.1B</w:t>
                      </w:r>
                    </w:p>
                    <w:p w:rsidR="00E96041" w:rsidRPr="00BF4535" w:rsidRDefault="00E96041" w:rsidP="00BF4535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3025775</wp:posOffset>
                </wp:positionV>
                <wp:extent cx="676275" cy="247650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41" w:rsidRPr="004E6CE9" w:rsidRDefault="00E960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Fig.1</w:t>
                            </w:r>
                            <w:r w:rsidRPr="004E6C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347.25pt;margin-top:238.25pt;width:5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" stroked="f">
                <v:textbox>
                  <w:txbxContent>
                    <w:p w:rsidR="00E96041" w:rsidRPr="004E6CE9" w:rsidRDefault="00E96041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Fig.1</w:t>
                      </w:r>
                      <w:r w:rsidRPr="004E6CE9">
                        <w:rPr>
                          <w:rFonts w:asciiTheme="majorBidi" w:hAnsiTheme="majorBidi" w:cstheme="majorBidi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44E05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tab/>
      </w:r>
      <w:r w:rsidR="004E6CE9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714500" cy="1457325"/>
            <wp:effectExtent l="1905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E05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tab/>
      </w:r>
      <w:r w:rsidR="00340A86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 </w:t>
      </w:r>
      <w:r w:rsidR="0071237D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228850" cy="3152775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584"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</w:t>
      </w:r>
      <w:r w:rsidR="00340A86"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</w:t>
      </w:r>
      <w:r w:rsidR="00143584"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340A86"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="00143584" w:rsidRPr="008329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231705" w:rsidRPr="008159AD" w:rsidRDefault="00231705" w:rsidP="006C3BA4">
      <w:pPr>
        <w:pStyle w:val="a3"/>
        <w:numPr>
          <w:ilvl w:val="0"/>
          <w:numId w:val="5"/>
        </w:numPr>
        <w:tabs>
          <w:tab w:val="left" w:pos="225"/>
        </w:tabs>
        <w:ind w:left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8159AD">
        <w:rPr>
          <w:rFonts w:asciiTheme="majorBidi" w:hAnsiTheme="majorBidi" w:cstheme="majorBidi"/>
          <w:b/>
          <w:bCs/>
          <w:sz w:val="32"/>
          <w:szCs w:val="32"/>
          <w:lang w:bidi="ar-IQ"/>
        </w:rPr>
        <w:t>Archegonium</w:t>
      </w:r>
      <w:proofErr w:type="spellEnd"/>
    </w:p>
    <w:p w:rsidR="008220CB" w:rsidRPr="008159AD" w:rsidRDefault="00D32A17" w:rsidP="006C3BA4">
      <w:pPr>
        <w:tabs>
          <w:tab w:val="left" w:pos="225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8159AD">
        <w:rPr>
          <w:rFonts w:asciiTheme="majorBidi" w:hAnsiTheme="majorBidi" w:cstheme="majorBidi"/>
          <w:sz w:val="32"/>
          <w:szCs w:val="32"/>
          <w:lang w:bidi="ar-IQ"/>
        </w:rPr>
        <w:t>Archegonium</w:t>
      </w:r>
      <w:proofErr w:type="spellEnd"/>
      <w:r w:rsidR="005805C3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>(Fig.</w:t>
      </w:r>
      <w:r w:rsidR="003835DE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1 </w:t>
      </w:r>
      <w:r w:rsidR="004E153C" w:rsidRPr="008159AD">
        <w:rPr>
          <w:rFonts w:asciiTheme="majorBidi" w:hAnsiTheme="majorBidi" w:cstheme="majorBidi"/>
          <w:sz w:val="32"/>
          <w:szCs w:val="32"/>
          <w:lang w:bidi="ar-IQ"/>
        </w:rPr>
        <w:t>C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). </w:t>
      </w:r>
      <w:r w:rsidR="00224891" w:rsidRPr="008159AD">
        <w:rPr>
          <w:rFonts w:asciiTheme="majorBidi" w:hAnsiTheme="majorBidi" w:cstheme="majorBidi"/>
          <w:sz w:val="32"/>
          <w:szCs w:val="32"/>
          <w:lang w:bidi="ar-IQ"/>
        </w:rPr>
        <w:t>Is a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flask-</w:t>
      </w:r>
      <w:r w:rsidR="008B1232" w:rsidRPr="008159AD">
        <w:rPr>
          <w:rFonts w:asciiTheme="majorBidi" w:hAnsiTheme="majorBidi" w:cstheme="majorBidi"/>
          <w:sz w:val="32"/>
          <w:szCs w:val="32"/>
          <w:lang w:bidi="ar-IQ"/>
        </w:rPr>
        <w:t>shaped organ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. The slender, elongated upper portion is called the </w:t>
      </w:r>
      <w:r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neck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and the lower sac-like, swollen</w:t>
      </w:r>
      <w:r w:rsidR="00344D32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portion</w:t>
      </w:r>
      <w:r w:rsidR="00956257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called the </w:t>
      </w:r>
      <w:r w:rsidR="00956257"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venter</w:t>
      </w:r>
      <w:r w:rsidR="00956257" w:rsidRPr="008159AD">
        <w:rPr>
          <w:rFonts w:asciiTheme="majorBidi" w:hAnsiTheme="majorBidi" w:cstheme="majorBidi"/>
          <w:color w:val="FF0000"/>
          <w:sz w:val="32"/>
          <w:szCs w:val="32"/>
          <w:lang w:bidi="ar-IQ"/>
        </w:rPr>
        <w:t>.</w:t>
      </w:r>
      <w:r w:rsidR="00956257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8220CB" w:rsidRPr="008159AD" w:rsidRDefault="00956257" w:rsidP="006C3BA4">
      <w:pPr>
        <w:tabs>
          <w:tab w:val="left" w:pos="225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The venter is attached to </w:t>
      </w:r>
      <w:r w:rsidR="00344D32" w:rsidRPr="008159AD">
        <w:rPr>
          <w:rFonts w:asciiTheme="majorBidi" w:hAnsiTheme="majorBidi" w:cstheme="majorBidi"/>
          <w:sz w:val="32"/>
          <w:szCs w:val="32"/>
          <w:lang w:bidi="ar-IQ"/>
        </w:rPr>
        <w:t>a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>nd often deeply embedded in the parent plant tissue</w:t>
      </w:r>
      <w:r w:rsidR="00344D32" w:rsidRPr="008159AD"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B1232" w:rsidRPr="008159AD">
        <w:rPr>
          <w:rFonts w:asciiTheme="majorBidi" w:hAnsiTheme="majorBidi" w:cstheme="majorBidi"/>
          <w:sz w:val="32"/>
          <w:szCs w:val="32"/>
          <w:lang w:bidi="ar-IQ"/>
        </w:rPr>
        <w:t>The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neck has a wall of a single layer of sterile cells which surrounds a central row of elongated,</w:t>
      </w:r>
      <w:r w:rsidR="00344D32"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necked </w:t>
      </w:r>
      <w:r w:rsidR="00344D32" w:rsidRPr="008159AD">
        <w:rPr>
          <w:rFonts w:asciiTheme="majorBidi" w:hAnsiTheme="majorBidi" w:cstheme="majorBidi"/>
          <w:sz w:val="32"/>
          <w:szCs w:val="32"/>
          <w:lang w:bidi="ar-IQ"/>
        </w:rPr>
        <w:t>cells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called the</w:t>
      </w:r>
      <w:r w:rsidRPr="008159A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neck canal cells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>.</w:t>
      </w:r>
      <w:bookmarkStart w:id="0" w:name="_GoBack"/>
      <w:bookmarkEnd w:id="0"/>
    </w:p>
    <w:p w:rsidR="00D32A17" w:rsidRPr="008159AD" w:rsidRDefault="00956257" w:rsidP="000557CF">
      <w:pPr>
        <w:tabs>
          <w:tab w:val="left" w:pos="225"/>
        </w:tabs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The neck is </w:t>
      </w:r>
      <w:r w:rsidR="008161F1" w:rsidRPr="008159AD">
        <w:rPr>
          <w:rFonts w:asciiTheme="majorBidi" w:hAnsiTheme="majorBidi" w:cstheme="majorBidi"/>
          <w:sz w:val="32"/>
          <w:szCs w:val="32"/>
          <w:lang w:bidi="ar-IQ"/>
        </w:rPr>
        <w:t>usually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projecting or freely exposed so as to be accessible to sperms</w:t>
      </w:r>
      <w:r w:rsidR="000557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The venter wall encloses two cells, the larger called </w:t>
      </w:r>
      <w:r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egg 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cell or the </w:t>
      </w:r>
      <w:r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ovum</w:t>
      </w:r>
      <w:r w:rsidRPr="008159AD">
        <w:rPr>
          <w:rFonts w:asciiTheme="majorBidi" w:hAnsiTheme="majorBidi" w:cstheme="majorBidi"/>
          <w:sz w:val="32"/>
          <w:szCs w:val="32"/>
          <w:lang w:bidi="ar-IQ"/>
        </w:rPr>
        <w:t xml:space="preserve"> and the smaller</w:t>
      </w:r>
      <w:r w:rsidRPr="008159A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159A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ventral canal cell</w:t>
      </w:r>
      <w:r w:rsidR="009610EE" w:rsidRPr="008159AD">
        <w:rPr>
          <w:rFonts w:asciiTheme="majorBidi" w:hAnsiTheme="majorBidi" w:cstheme="majorBidi"/>
          <w:color w:val="FF0000"/>
          <w:sz w:val="32"/>
          <w:szCs w:val="32"/>
          <w:lang w:bidi="ar-IQ"/>
        </w:rPr>
        <w:t>.</w:t>
      </w:r>
    </w:p>
    <w:p w:rsidR="008220CB" w:rsidRDefault="008220CB" w:rsidP="006C3BA4">
      <w:pPr>
        <w:tabs>
          <w:tab w:val="left" w:pos="225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42A67" w:rsidRPr="008329A5" w:rsidRDefault="000E06EB" w:rsidP="006C3BA4">
      <w:pPr>
        <w:tabs>
          <w:tab w:val="left" w:pos="225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E3E877" wp14:editId="015A0217">
                <wp:simplePos x="0" y="0"/>
                <wp:positionH relativeFrom="column">
                  <wp:posOffset>2143125</wp:posOffset>
                </wp:positionH>
                <wp:positionV relativeFrom="paragraph">
                  <wp:posOffset>285750</wp:posOffset>
                </wp:positionV>
                <wp:extent cx="2154555" cy="1857375"/>
                <wp:effectExtent l="0" t="0" r="0" b="9525"/>
                <wp:wrapNone/>
                <wp:docPr id="3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857375"/>
                          <a:chOff x="4755" y="10500"/>
                          <a:chExt cx="4020" cy="2925"/>
                        </a:xfrm>
                      </wpg:grpSpPr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11385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Neck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0500"/>
                            <a:ext cx="22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 w:rsidP="00436BC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Lid or cover cells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11385"/>
                            <a:ext cx="2191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 w:rsidP="00436BC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Neck</w:t>
                              </w: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 xml:space="preserve"> canal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</w:t>
                              </w: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cell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2960"/>
                            <a:ext cx="10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 w:rsidP="00436BC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Venter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12825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 w:rsidP="00436BC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</w:pP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Egg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2300"/>
                            <a:ext cx="202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041" w:rsidRPr="00436BCA" w:rsidRDefault="00E96041" w:rsidP="00436BC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V</w:t>
                              </w: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entral canal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</w:t>
                              </w:r>
                              <w:r w:rsidRPr="00436BC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IQ"/>
                                </w:rPr>
                                <w:t>cell</w:t>
                              </w:r>
                            </w:p>
                            <w:p w:rsidR="00E96041" w:rsidRPr="00436BCA" w:rsidRDefault="00E96041" w:rsidP="00436B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2" style="position:absolute;left:0;text-align:left;margin-left:168.75pt;margin-top:22.5pt;width:169.65pt;height:146.25pt;z-index:251682816" coordorigin="4755,10500" coordsize="402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3" type="#_x0000_t202" style="position:absolute;left:4890;top:11385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96041" w:rsidRPr="00436BCA" w:rsidRDefault="00E96041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Neck</w:t>
                        </w:r>
                      </w:p>
                    </w:txbxContent>
                  </v:textbox>
                </v:shape>
                <v:shape id="Text Box 38" o:spid="_x0000_s1034" type="#_x0000_t202" style="position:absolute;left:6405;top:10500;width:22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E96041" w:rsidRPr="00436BCA" w:rsidRDefault="00E96041" w:rsidP="00436BC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Lid or cover cells</w:t>
                        </w:r>
                      </w:p>
                    </w:txbxContent>
                  </v:textbox>
                </v:shape>
                <v:shape id="Text Box 39" o:spid="_x0000_s1035" type="#_x0000_t202" style="position:absolute;left:6449;top:11385;width:219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E96041" w:rsidRPr="00436BCA" w:rsidRDefault="00E96041" w:rsidP="00436BC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Neck</w:t>
                        </w: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 xml:space="preserve"> canal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</w:t>
                        </w: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cell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s</w:t>
                        </w:r>
                      </w:p>
                    </w:txbxContent>
                  </v:textbox>
                </v:shape>
                <v:shape id="Text Box 40" o:spid="_x0000_s1036" type="#_x0000_t202" style="position:absolute;left:4755;top:12960;width:10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E96041" w:rsidRPr="00436BCA" w:rsidRDefault="00E96041" w:rsidP="00436BC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Venter</w:t>
                        </w:r>
                      </w:p>
                    </w:txbxContent>
                  </v:textbox>
                </v:shape>
                <v:shape id="Text Box 41" o:spid="_x0000_s1037" type="#_x0000_t202" style="position:absolute;left:6855;top:12825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E96041" w:rsidRPr="00436BCA" w:rsidRDefault="00E96041" w:rsidP="00436BC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</w:pP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Egg</w:t>
                        </w:r>
                      </w:p>
                    </w:txbxContent>
                  </v:textbox>
                </v:shape>
                <v:shape id="Text Box 42" o:spid="_x0000_s1038" type="#_x0000_t202" style="position:absolute;left:6750;top:12300;width:202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E96041" w:rsidRPr="00436BCA" w:rsidRDefault="00E96041" w:rsidP="00436BC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V</w:t>
                        </w: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entral canal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</w:t>
                        </w:r>
                        <w:r w:rsidRPr="00436BCA">
                          <w:rPr>
                            <w:rFonts w:asciiTheme="majorBidi" w:hAnsiTheme="majorBidi" w:cstheme="majorBidi"/>
                            <w:b/>
                            <w:bCs/>
                            <w:lang w:bidi="ar-IQ"/>
                          </w:rPr>
                          <w:t>cell</w:t>
                        </w:r>
                      </w:p>
                      <w:p w:rsidR="00E96041" w:rsidRPr="00436BCA" w:rsidRDefault="00E96041" w:rsidP="00436BCA"/>
                    </w:txbxContent>
                  </v:textbox>
                </v:shape>
              </v:group>
            </w:pict>
          </mc:Fallback>
        </mc:AlternateContent>
      </w:r>
      <w:r w:rsidRPr="008329A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785FDA" wp14:editId="4A020E1A">
            <wp:simplePos x="0" y="0"/>
            <wp:positionH relativeFrom="column">
              <wp:posOffset>1504950</wp:posOffset>
            </wp:positionH>
            <wp:positionV relativeFrom="paragraph">
              <wp:posOffset>57150</wp:posOffset>
            </wp:positionV>
            <wp:extent cx="2876550" cy="2676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05C3" w:rsidRPr="008329A5">
        <w:rPr>
          <w:rFonts w:asciiTheme="majorBidi" w:hAnsiTheme="majorBidi" w:cstheme="majorBidi"/>
          <w:noProof/>
          <w:sz w:val="28"/>
          <w:szCs w:val="28"/>
        </w:rPr>
        <w:t xml:space="preserve">      </w:t>
      </w:r>
    </w:p>
    <w:p w:rsidR="001218D8" w:rsidRPr="008329A5" w:rsidRDefault="001218D8" w:rsidP="006C3BA4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4F45" w:rsidRPr="008329A5" w:rsidRDefault="00E11D19" w:rsidP="006C3BA4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29A5">
        <w:rPr>
          <w:rFonts w:asciiTheme="majorBidi" w:hAnsiTheme="majorBidi" w:cstheme="majorBidi"/>
          <w:b/>
          <w:bCs/>
          <w:sz w:val="28"/>
          <w:szCs w:val="28"/>
        </w:rPr>
        <w:br w:type="textWrapping" w:clear="all"/>
      </w:r>
      <w:r w:rsidR="00D7741F" w:rsidRPr="008329A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</w:t>
      </w:r>
      <w:r w:rsidR="00BF4535" w:rsidRPr="008329A5">
        <w:rPr>
          <w:rFonts w:asciiTheme="majorBidi" w:hAnsiTheme="majorBidi" w:cstheme="majorBidi"/>
          <w:b/>
          <w:bCs/>
          <w:sz w:val="28"/>
          <w:szCs w:val="28"/>
        </w:rPr>
        <w:t>Fig.1C.</w:t>
      </w:r>
    </w:p>
    <w:p w:rsidR="006876AC" w:rsidRPr="008329A5" w:rsidRDefault="00E94F45" w:rsidP="006C3BA4">
      <w:pPr>
        <w:pStyle w:val="a3"/>
        <w:numPr>
          <w:ilvl w:val="0"/>
          <w:numId w:val="5"/>
        </w:numPr>
        <w:tabs>
          <w:tab w:val="left" w:pos="2115"/>
        </w:tabs>
        <w:ind w:left="0" w:hanging="93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329A5">
        <w:rPr>
          <w:rFonts w:asciiTheme="majorBidi" w:hAnsiTheme="majorBidi" w:cstheme="majorBidi"/>
          <w:b/>
          <w:bCs/>
          <w:sz w:val="28"/>
          <w:szCs w:val="28"/>
        </w:rPr>
        <w:t>Fertlization</w:t>
      </w:r>
      <w:proofErr w:type="spellEnd"/>
      <w:r w:rsidRPr="008329A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B6AB9" w:rsidRPr="008329A5" w:rsidRDefault="001C1EAC" w:rsidP="006C3BA4">
      <w:pPr>
        <w:tabs>
          <w:tab w:val="left" w:pos="2115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1108710</wp:posOffset>
                </wp:positionV>
                <wp:extent cx="3181350" cy="1466850"/>
                <wp:effectExtent l="0" t="0" r="0" b="0"/>
                <wp:wrapNone/>
                <wp:docPr id="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41" w:rsidRDefault="00E96041" w:rsidP="005D0C9F">
                            <w:pPr>
                              <w:spacing w:after="0"/>
                              <w:ind w:right="457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(A-F). 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Bryophytes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Dehiscence of sex organs and fertilization in 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Moss plant. </w:t>
                            </w:r>
                          </w:p>
                          <w:p w:rsidR="001D376A" w:rsidRDefault="00E96041" w:rsidP="0093538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A: 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dehisced antheridium;</w:t>
                            </w:r>
                          </w:p>
                          <w:p w:rsidR="00E96041" w:rsidRDefault="00E96041" w:rsidP="0093538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B: </w:t>
                            </w:r>
                            <w:proofErr w:type="spellStart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androcyte</w:t>
                            </w:r>
                            <w:proofErr w:type="spellEnd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mass; </w:t>
                            </w:r>
                          </w:p>
                          <w:p w:rsidR="001D376A" w:rsidRDefault="00E96041" w:rsidP="00935388">
                            <w:pPr>
                              <w:tabs>
                                <w:tab w:val="left" w:pos="4253"/>
                              </w:tabs>
                              <w:spacing w:after="0"/>
                              <w:ind w:right="457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C: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sperm within the </w:t>
                            </w:r>
                            <w:proofErr w:type="spellStart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androcyte</w:t>
                            </w:r>
                            <w:proofErr w:type="spellEnd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membrane; 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D:</w:t>
                            </w:r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androcyte</w:t>
                            </w:r>
                            <w:proofErr w:type="spellEnd"/>
                            <w:r w:rsidRPr="006F23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wall dissolving; </w:t>
                            </w:r>
                          </w:p>
                          <w:p w:rsidR="001D376A" w:rsidRDefault="00E96041" w:rsidP="00935388">
                            <w:pPr>
                              <w:tabs>
                                <w:tab w:val="left" w:pos="4253"/>
                              </w:tabs>
                              <w:spacing w:after="0"/>
                              <w:ind w:right="457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9353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liberated sperm; </w:t>
                            </w:r>
                          </w:p>
                          <w:p w:rsidR="00E96041" w:rsidRPr="006F2363" w:rsidRDefault="00E96041" w:rsidP="00935388">
                            <w:pPr>
                              <w:tabs>
                                <w:tab w:val="left" w:pos="4253"/>
                              </w:tabs>
                              <w:spacing w:after="0"/>
                              <w:ind w:right="457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F23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dehisced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archegonium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showing fertilization.</w:t>
                            </w:r>
                          </w:p>
                          <w:p w:rsidR="00E96041" w:rsidRDefault="00E96041" w:rsidP="00F807E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9" type="#_x0000_t202" style="position:absolute;left:0;text-align:left;margin-left:186pt;margin-top:87.3pt;width:250.5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5VuQIAAMQ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" filled="f" stroked="f">
                <v:textbox>
                  <w:txbxContent>
                    <w:p w:rsidR="00E96041" w:rsidRDefault="00E96041" w:rsidP="005D0C9F">
                      <w:pPr>
                        <w:spacing w:after="0"/>
                        <w:ind w:right="457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(A-F). </w:t>
                      </w: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Bryophytes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 Dehiscence of sex organs and fertilization in a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Moss plant. </w:t>
                      </w:r>
                    </w:p>
                    <w:p w:rsidR="001D376A" w:rsidRDefault="00E96041" w:rsidP="00935388">
                      <w:pPr>
                        <w:spacing w:after="0"/>
                        <w:jc w:val="both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A: 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dehisced antheridium;</w:t>
                      </w:r>
                    </w:p>
                    <w:p w:rsidR="00E96041" w:rsidRDefault="00E96041" w:rsidP="0093538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B: </w:t>
                      </w:r>
                      <w:proofErr w:type="spellStart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androcyte</w:t>
                      </w:r>
                      <w:proofErr w:type="spellEnd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mass; </w:t>
                      </w:r>
                    </w:p>
                    <w:p w:rsidR="001D376A" w:rsidRDefault="00E96041" w:rsidP="00935388">
                      <w:pPr>
                        <w:tabs>
                          <w:tab w:val="left" w:pos="4253"/>
                        </w:tabs>
                        <w:spacing w:after="0"/>
                        <w:ind w:right="457"/>
                        <w:jc w:val="both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C: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sperm within the </w:t>
                      </w:r>
                      <w:proofErr w:type="spellStart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androcyte</w:t>
                      </w:r>
                      <w:proofErr w:type="spellEnd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membrane; </w:t>
                      </w: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D:</w:t>
                      </w:r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androcyte</w:t>
                      </w:r>
                      <w:proofErr w:type="spellEnd"/>
                      <w:r w:rsidRPr="006F23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wall dissolving; </w:t>
                      </w:r>
                    </w:p>
                    <w:p w:rsidR="001D376A" w:rsidRDefault="00E96041" w:rsidP="00935388">
                      <w:pPr>
                        <w:tabs>
                          <w:tab w:val="left" w:pos="4253"/>
                        </w:tabs>
                        <w:spacing w:after="0"/>
                        <w:ind w:right="457"/>
                        <w:jc w:val="both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 w:rsidRPr="0093538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liberated sperm; </w:t>
                      </w:r>
                    </w:p>
                    <w:p w:rsidR="00E96041" w:rsidRPr="006F2363" w:rsidRDefault="00E96041" w:rsidP="00935388">
                      <w:pPr>
                        <w:tabs>
                          <w:tab w:val="left" w:pos="4253"/>
                        </w:tabs>
                        <w:spacing w:after="0"/>
                        <w:ind w:right="457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F236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dehisced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archegonium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showing fertilization.</w:t>
                      </w:r>
                    </w:p>
                    <w:p w:rsidR="00E96041" w:rsidRDefault="00E96041" w:rsidP="00F807E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F2363" w:rsidRPr="008329A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333625" cy="3858568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5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A35" w:rsidRPr="008329A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</w:t>
      </w:r>
      <w:r w:rsidR="00614A35" w:rsidRPr="008329A5">
        <w:rPr>
          <w:rFonts w:asciiTheme="majorBidi" w:hAnsiTheme="majorBidi" w:cstheme="majorBidi"/>
          <w:sz w:val="28"/>
          <w:szCs w:val="28"/>
        </w:rPr>
        <w:t xml:space="preserve">                                                 </w:t>
      </w:r>
    </w:p>
    <w:p w:rsidR="002E4F28" w:rsidRDefault="002E4F28" w:rsidP="006C3BA4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557CF" w:rsidRDefault="000557CF" w:rsidP="006C3BA4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876AC" w:rsidRPr="000B26AD" w:rsidRDefault="00FB2FD8" w:rsidP="006C3BA4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B26AD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2)  </w:t>
      </w:r>
      <w:r w:rsidR="0039332D" w:rsidRPr="000B26AD">
        <w:rPr>
          <w:rFonts w:asciiTheme="majorBidi" w:hAnsiTheme="majorBidi" w:cstheme="majorBidi"/>
          <w:b/>
          <w:bCs/>
          <w:sz w:val="32"/>
          <w:szCs w:val="32"/>
        </w:rPr>
        <w:t>Sporophyte:</w:t>
      </w:r>
    </w:p>
    <w:p w:rsidR="0039332D" w:rsidRPr="000B26AD" w:rsidRDefault="0039332D" w:rsidP="006C3BA4">
      <w:pPr>
        <w:tabs>
          <w:tab w:val="left" w:pos="2115"/>
        </w:tabs>
        <w:jc w:val="both"/>
        <w:rPr>
          <w:rFonts w:asciiTheme="majorBidi" w:hAnsiTheme="majorBidi" w:cstheme="majorBidi"/>
          <w:sz w:val="32"/>
          <w:szCs w:val="32"/>
        </w:rPr>
      </w:pPr>
      <w:r w:rsidRPr="000B26AD">
        <w:rPr>
          <w:rFonts w:asciiTheme="majorBidi" w:hAnsiTheme="majorBidi" w:cstheme="majorBidi"/>
          <w:sz w:val="32"/>
          <w:szCs w:val="32"/>
        </w:rPr>
        <w:t xml:space="preserve">With the fertilization starts the second phase in the life cycle of the bryophytes. It is called the sporophyte. The pioneer </w:t>
      </w:r>
      <w:r w:rsidR="002362AA" w:rsidRPr="000B26AD">
        <w:rPr>
          <w:rFonts w:asciiTheme="majorBidi" w:hAnsiTheme="majorBidi" w:cstheme="majorBidi"/>
          <w:sz w:val="32"/>
          <w:szCs w:val="32"/>
        </w:rPr>
        <w:t xml:space="preserve">structure of this phase is the </w:t>
      </w:r>
      <w:r w:rsidR="002362AA" w:rsidRPr="000B26AD">
        <w:rPr>
          <w:rFonts w:asciiTheme="majorBidi" w:hAnsiTheme="majorBidi" w:cstheme="majorBidi"/>
          <w:b/>
          <w:bCs/>
          <w:color w:val="FF0000"/>
          <w:sz w:val="32"/>
          <w:szCs w:val="32"/>
        </w:rPr>
        <w:t>zygote</w:t>
      </w:r>
      <w:r w:rsidR="002362AA" w:rsidRPr="000B26AD">
        <w:rPr>
          <w:rFonts w:asciiTheme="majorBidi" w:hAnsiTheme="majorBidi" w:cstheme="majorBidi"/>
          <w:sz w:val="32"/>
          <w:szCs w:val="32"/>
        </w:rPr>
        <w:t>.</w:t>
      </w:r>
      <w:r w:rsidR="006A3E67" w:rsidRPr="000B26AD">
        <w:rPr>
          <w:rFonts w:asciiTheme="majorBidi" w:hAnsiTheme="majorBidi" w:cstheme="majorBidi"/>
          <w:sz w:val="32"/>
          <w:szCs w:val="32"/>
        </w:rPr>
        <w:t xml:space="preserve"> The spherical mass of diploid tissue within the enlarged </w:t>
      </w:r>
      <w:proofErr w:type="spellStart"/>
      <w:r w:rsidR="006A3E67" w:rsidRPr="000B26AD">
        <w:rPr>
          <w:rFonts w:asciiTheme="majorBidi" w:hAnsiTheme="majorBidi" w:cstheme="majorBidi"/>
          <w:sz w:val="32"/>
          <w:szCs w:val="32"/>
        </w:rPr>
        <w:t>archegonial</w:t>
      </w:r>
      <w:proofErr w:type="spellEnd"/>
      <w:r w:rsidR="006A3E67" w:rsidRPr="000B26AD">
        <w:rPr>
          <w:rFonts w:asciiTheme="majorBidi" w:hAnsiTheme="majorBidi" w:cstheme="majorBidi"/>
          <w:sz w:val="32"/>
          <w:szCs w:val="32"/>
        </w:rPr>
        <w:t xml:space="preserve"> venter is called the </w:t>
      </w:r>
      <w:r w:rsidR="006A3E67" w:rsidRPr="000B26AD">
        <w:rPr>
          <w:rFonts w:asciiTheme="majorBidi" w:hAnsiTheme="majorBidi" w:cstheme="majorBidi"/>
          <w:b/>
          <w:bCs/>
          <w:color w:val="FF0000"/>
          <w:sz w:val="32"/>
          <w:szCs w:val="32"/>
        </w:rPr>
        <w:t>sporophyte</w:t>
      </w:r>
      <w:r w:rsidR="006A3E67" w:rsidRPr="000B26AD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2362AA" w:rsidRPr="000B26AD" w:rsidRDefault="00C46B58" w:rsidP="008159AD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B26AD">
        <w:rPr>
          <w:rFonts w:asciiTheme="majorBidi" w:hAnsiTheme="majorBidi" w:cstheme="majorBidi"/>
          <w:b/>
          <w:bCs/>
          <w:sz w:val="32"/>
          <w:szCs w:val="32"/>
        </w:rPr>
        <w:t xml:space="preserve">a)   </w:t>
      </w:r>
      <w:r w:rsidR="002362AA" w:rsidRPr="000B26AD">
        <w:rPr>
          <w:rFonts w:asciiTheme="majorBidi" w:hAnsiTheme="majorBidi" w:cstheme="majorBidi"/>
          <w:b/>
          <w:bCs/>
          <w:sz w:val="32"/>
          <w:szCs w:val="32"/>
        </w:rPr>
        <w:t>Zygote</w:t>
      </w:r>
      <w:r w:rsidR="003A4118" w:rsidRPr="000B26AD">
        <w:rPr>
          <w:rFonts w:asciiTheme="majorBidi" w:hAnsiTheme="majorBidi" w:cstheme="majorBidi"/>
          <w:sz w:val="32"/>
          <w:szCs w:val="32"/>
        </w:rPr>
        <w:t xml:space="preserve"> </w:t>
      </w:r>
    </w:p>
    <w:p w:rsidR="00FC6BC3" w:rsidRPr="000B26AD" w:rsidRDefault="00554D90" w:rsidP="008159AD">
      <w:pPr>
        <w:pStyle w:val="a3"/>
        <w:tabs>
          <w:tab w:val="left" w:pos="2115"/>
        </w:tabs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B26AD">
        <w:rPr>
          <w:rFonts w:asciiTheme="majorBidi" w:hAnsiTheme="majorBidi" w:cstheme="majorBidi"/>
          <w:b/>
          <w:bCs/>
          <w:sz w:val="32"/>
          <w:szCs w:val="32"/>
        </w:rPr>
        <w:t xml:space="preserve">b) </w:t>
      </w:r>
      <w:r w:rsidR="00972024" w:rsidRPr="000B26AD">
        <w:rPr>
          <w:rFonts w:asciiTheme="majorBidi" w:hAnsiTheme="majorBidi" w:cstheme="majorBidi"/>
          <w:b/>
          <w:bCs/>
          <w:sz w:val="32"/>
          <w:szCs w:val="32"/>
        </w:rPr>
        <w:t xml:space="preserve">Embryo </w:t>
      </w:r>
    </w:p>
    <w:p w:rsidR="000B26AD" w:rsidRPr="000B26AD" w:rsidRDefault="00554D90" w:rsidP="000B26AD">
      <w:pPr>
        <w:tabs>
          <w:tab w:val="left" w:pos="2115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B26AD">
        <w:rPr>
          <w:rFonts w:asciiTheme="majorBidi" w:hAnsiTheme="majorBidi" w:cstheme="majorBidi"/>
          <w:b/>
          <w:bCs/>
          <w:sz w:val="32"/>
          <w:szCs w:val="32"/>
        </w:rPr>
        <w:t xml:space="preserve"> c)  </w:t>
      </w:r>
      <w:proofErr w:type="spellStart"/>
      <w:r w:rsidR="00B06114" w:rsidRPr="000B26AD">
        <w:rPr>
          <w:rFonts w:asciiTheme="majorBidi" w:hAnsiTheme="majorBidi" w:cstheme="majorBidi"/>
          <w:b/>
          <w:bCs/>
          <w:sz w:val="32"/>
          <w:szCs w:val="32"/>
        </w:rPr>
        <w:t>Sporogonium</w:t>
      </w:r>
      <w:proofErr w:type="spellEnd"/>
    </w:p>
    <w:p w:rsidR="002A7B73" w:rsidRPr="000B26AD" w:rsidRDefault="002A7B73" w:rsidP="006C3BA4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A7B73" w:rsidRDefault="002A7B73" w:rsidP="006C3BA4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924F5" w:rsidRPr="00D346B6" w:rsidRDefault="00A924F5" w:rsidP="00D346B6">
      <w:pPr>
        <w:tabs>
          <w:tab w:val="left" w:pos="3090"/>
        </w:tabs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A924F5" w:rsidRPr="00D346B6" w:rsidSect="00E4293F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7C" w:rsidRDefault="001D237C" w:rsidP="00F20DB3">
      <w:pPr>
        <w:spacing w:after="0" w:line="240" w:lineRule="auto"/>
      </w:pPr>
      <w:r>
        <w:separator/>
      </w:r>
    </w:p>
  </w:endnote>
  <w:endnote w:type="continuationSeparator" w:id="0">
    <w:p w:rsidR="001D237C" w:rsidRDefault="001D237C" w:rsidP="00F2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80362"/>
      <w:docPartObj>
        <w:docPartGallery w:val="Page Numbers (Bottom of Page)"/>
        <w:docPartUnique/>
      </w:docPartObj>
    </w:sdtPr>
    <w:sdtEndPr/>
    <w:sdtContent>
      <w:p w:rsidR="00E96041" w:rsidRDefault="00067B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7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6041" w:rsidRDefault="00E96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7C" w:rsidRDefault="001D237C" w:rsidP="00F20DB3">
      <w:pPr>
        <w:spacing w:after="0" w:line="240" w:lineRule="auto"/>
      </w:pPr>
      <w:r>
        <w:separator/>
      </w:r>
    </w:p>
  </w:footnote>
  <w:footnote w:type="continuationSeparator" w:id="0">
    <w:p w:rsidR="001D237C" w:rsidRDefault="001D237C" w:rsidP="00F2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41" w:rsidRPr="004A7EFE" w:rsidRDefault="00E96041" w:rsidP="00A13E37">
    <w:pPr>
      <w:tabs>
        <w:tab w:val="right" w:pos="8640"/>
      </w:tabs>
      <w:rPr>
        <w:rFonts w:ascii="Microsoft PhagsPa" w:hAnsi="Microsoft PhagsPa"/>
      </w:rPr>
    </w:pPr>
    <w:r w:rsidRPr="004A7EFE">
      <w:rPr>
        <w:rFonts w:ascii="Microsoft PhagsPa" w:hAnsi="Microsoft PhagsPa"/>
        <w:b/>
        <w:bCs/>
      </w:rPr>
      <w:t>The plant groups (</w:t>
    </w:r>
    <w:proofErr w:type="spellStart"/>
    <w:r w:rsidRPr="004A7EFE">
      <w:rPr>
        <w:rFonts w:ascii="Microsoft PhagsPa" w:hAnsi="Microsoft PhagsPa"/>
        <w:b/>
        <w:bCs/>
      </w:rPr>
      <w:t>archegoniat</w:t>
    </w:r>
    <w:r>
      <w:rPr>
        <w:rFonts w:ascii="Microsoft PhagsPa" w:hAnsi="Microsoft PhagsPa"/>
        <w:b/>
        <w:bCs/>
      </w:rPr>
      <w:t>a</w:t>
    </w:r>
    <w:r w:rsidRPr="004A7EFE">
      <w:rPr>
        <w:rFonts w:ascii="Microsoft PhagsPa" w:hAnsi="Microsoft PhagsPa"/>
        <w:b/>
        <w:bCs/>
      </w:rPr>
      <w:t>e</w:t>
    </w:r>
    <w:proofErr w:type="spellEnd"/>
    <w:r w:rsidRPr="004A7EFE">
      <w:rPr>
        <w:rFonts w:ascii="Microsoft PhagsPa" w:hAnsi="Microsoft PhagsPa"/>
        <w:b/>
        <w:bCs/>
      </w:rPr>
      <w:t xml:space="preserve">)                                     </w:t>
    </w:r>
    <w:r>
      <w:rPr>
        <w:rFonts w:ascii="Microsoft PhagsPa" w:hAnsi="Microsoft PhagsPa"/>
        <w:b/>
        <w:bCs/>
      </w:rPr>
      <w:t xml:space="preserve">                              </w:t>
    </w:r>
    <w:r w:rsidRPr="004A7EFE">
      <w:rPr>
        <w:rFonts w:ascii="Microsoft PhagsPa" w:hAnsi="Microsoft PhagsPa"/>
        <w:b/>
        <w:bCs/>
      </w:rPr>
      <w:t xml:space="preserve">                                                                          </w:t>
    </w:r>
    <w:r w:rsidRPr="004A7EFE">
      <w:rPr>
        <w:rFonts w:ascii="Microsoft PhagsPa" w:hAnsi="Microsoft PhagsPa"/>
        <w:sz w:val="20"/>
        <w:szCs w:val="20"/>
      </w:rPr>
      <w:t xml:space="preserve">                                                                           </w:t>
    </w:r>
    <w:r w:rsidR="00B77FFD">
      <w:rPr>
        <w:rFonts w:ascii="Microsoft PhagsPa" w:hAnsi="Microsoft PhagsPa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5D8"/>
    <w:multiLevelType w:val="hybridMultilevel"/>
    <w:tmpl w:val="BAB08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0301"/>
    <w:multiLevelType w:val="hybridMultilevel"/>
    <w:tmpl w:val="D6D66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0B58"/>
    <w:multiLevelType w:val="hybridMultilevel"/>
    <w:tmpl w:val="DC3C902E"/>
    <w:lvl w:ilvl="0" w:tplc="C9C2D1B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416"/>
    <w:multiLevelType w:val="hybridMultilevel"/>
    <w:tmpl w:val="6D8AD0AC"/>
    <w:lvl w:ilvl="0" w:tplc="B61A96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71DE"/>
    <w:multiLevelType w:val="hybridMultilevel"/>
    <w:tmpl w:val="AC3E3A80"/>
    <w:lvl w:ilvl="0" w:tplc="B1A20590">
      <w:start w:val="1"/>
      <w:numFmt w:val="lowerRoman"/>
      <w:lvlText w:val="%1)"/>
      <w:lvlJc w:val="left"/>
      <w:pPr>
        <w:ind w:left="1288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53F7"/>
    <w:multiLevelType w:val="hybridMultilevel"/>
    <w:tmpl w:val="48CAF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63C6"/>
    <w:multiLevelType w:val="hybridMultilevel"/>
    <w:tmpl w:val="B6C2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6639"/>
    <w:multiLevelType w:val="hybridMultilevel"/>
    <w:tmpl w:val="BCE897B4"/>
    <w:lvl w:ilvl="0" w:tplc="698A400A">
      <w:start w:val="1"/>
      <w:numFmt w:val="decimal"/>
      <w:lvlText w:val="%1)"/>
      <w:lvlJc w:val="left"/>
      <w:pPr>
        <w:ind w:left="360" w:hanging="360"/>
      </w:pPr>
      <w:rPr>
        <w:rFonts w:asciiTheme="majorBidi" w:eastAsiaTheme="minorHAnsi" w:hAnsiTheme="majorBidi" w:cstheme="maj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6E73C5"/>
    <w:multiLevelType w:val="hybridMultilevel"/>
    <w:tmpl w:val="74880C28"/>
    <w:lvl w:ilvl="0" w:tplc="B9CC35C2">
      <w:start w:val="1"/>
      <w:numFmt w:val="lowerLetter"/>
      <w:lvlText w:val="%1)"/>
      <w:lvlJc w:val="left"/>
      <w:pPr>
        <w:ind w:left="644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EC3080"/>
    <w:multiLevelType w:val="hybridMultilevel"/>
    <w:tmpl w:val="52DE967C"/>
    <w:lvl w:ilvl="0" w:tplc="B9AA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E3C3C"/>
    <w:multiLevelType w:val="hybridMultilevel"/>
    <w:tmpl w:val="F25C5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77F90"/>
    <w:multiLevelType w:val="hybridMultilevel"/>
    <w:tmpl w:val="F6B64778"/>
    <w:lvl w:ilvl="0" w:tplc="312E2A1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767D9"/>
    <w:multiLevelType w:val="hybridMultilevel"/>
    <w:tmpl w:val="444A3112"/>
    <w:lvl w:ilvl="0" w:tplc="AE78A7C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D29B2"/>
    <w:multiLevelType w:val="hybridMultilevel"/>
    <w:tmpl w:val="00D08E9E"/>
    <w:lvl w:ilvl="0" w:tplc="618817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35ADC"/>
    <w:multiLevelType w:val="hybridMultilevel"/>
    <w:tmpl w:val="EA347702"/>
    <w:lvl w:ilvl="0" w:tplc="F78A31BC">
      <w:start w:val="1"/>
      <w:numFmt w:val="lowerRoman"/>
      <w:lvlText w:val="%1)"/>
      <w:lvlJc w:val="left"/>
      <w:pPr>
        <w:ind w:left="1288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265A10"/>
    <w:multiLevelType w:val="hybridMultilevel"/>
    <w:tmpl w:val="4D16C150"/>
    <w:lvl w:ilvl="0" w:tplc="EA5A1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06AA3"/>
    <w:multiLevelType w:val="hybridMultilevel"/>
    <w:tmpl w:val="711003FC"/>
    <w:lvl w:ilvl="0" w:tplc="1332C8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F45F4"/>
    <w:multiLevelType w:val="hybridMultilevel"/>
    <w:tmpl w:val="4D12392C"/>
    <w:lvl w:ilvl="0" w:tplc="6E5C52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330BD"/>
    <w:multiLevelType w:val="hybridMultilevel"/>
    <w:tmpl w:val="C55283DE"/>
    <w:lvl w:ilvl="0" w:tplc="24A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33779"/>
    <w:multiLevelType w:val="hybridMultilevel"/>
    <w:tmpl w:val="2EE2E91C"/>
    <w:lvl w:ilvl="0" w:tplc="EA9039F8">
      <w:start w:val="1"/>
      <w:numFmt w:val="lowerRoman"/>
      <w:lvlText w:val="%1)"/>
      <w:lvlJc w:val="left"/>
      <w:pPr>
        <w:ind w:left="14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53EB30C6"/>
    <w:multiLevelType w:val="hybridMultilevel"/>
    <w:tmpl w:val="C14890EC"/>
    <w:lvl w:ilvl="0" w:tplc="4E7E92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F1592"/>
    <w:multiLevelType w:val="hybridMultilevel"/>
    <w:tmpl w:val="6FE03C52"/>
    <w:lvl w:ilvl="0" w:tplc="632AD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6518B"/>
    <w:multiLevelType w:val="hybridMultilevel"/>
    <w:tmpl w:val="2250CB8E"/>
    <w:lvl w:ilvl="0" w:tplc="FD4E63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257A2"/>
    <w:multiLevelType w:val="hybridMultilevel"/>
    <w:tmpl w:val="6318E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E171B"/>
    <w:multiLevelType w:val="hybridMultilevel"/>
    <w:tmpl w:val="CB365CF2"/>
    <w:lvl w:ilvl="0" w:tplc="4DF41842">
      <w:start w:val="1"/>
      <w:numFmt w:val="decimal"/>
      <w:lvlText w:val="%1-"/>
      <w:lvlJc w:val="left"/>
      <w:pPr>
        <w:ind w:left="2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5">
    <w:nsid w:val="7CC018A4"/>
    <w:multiLevelType w:val="hybridMultilevel"/>
    <w:tmpl w:val="A412EF7C"/>
    <w:lvl w:ilvl="0" w:tplc="DC60C7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D324554"/>
    <w:multiLevelType w:val="hybridMultilevel"/>
    <w:tmpl w:val="A8626300"/>
    <w:lvl w:ilvl="0" w:tplc="899240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521D3"/>
    <w:multiLevelType w:val="hybridMultilevel"/>
    <w:tmpl w:val="8B6059FC"/>
    <w:lvl w:ilvl="0" w:tplc="E84C33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EA72530"/>
    <w:multiLevelType w:val="hybridMultilevel"/>
    <w:tmpl w:val="A33A8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7"/>
  </w:num>
  <w:num w:numId="5">
    <w:abstractNumId w:val="11"/>
  </w:num>
  <w:num w:numId="6">
    <w:abstractNumId w:val="10"/>
  </w:num>
  <w:num w:numId="7">
    <w:abstractNumId w:val="18"/>
  </w:num>
  <w:num w:numId="8">
    <w:abstractNumId w:val="5"/>
  </w:num>
  <w:num w:numId="9">
    <w:abstractNumId w:val="23"/>
  </w:num>
  <w:num w:numId="10">
    <w:abstractNumId w:val="3"/>
  </w:num>
  <w:num w:numId="11">
    <w:abstractNumId w:val="22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5"/>
  </w:num>
  <w:num w:numId="20">
    <w:abstractNumId w:val="24"/>
  </w:num>
  <w:num w:numId="21">
    <w:abstractNumId w:val="27"/>
  </w:num>
  <w:num w:numId="22">
    <w:abstractNumId w:val="16"/>
  </w:num>
  <w:num w:numId="23">
    <w:abstractNumId w:val="4"/>
  </w:num>
  <w:num w:numId="24">
    <w:abstractNumId w:val="25"/>
  </w:num>
  <w:num w:numId="25">
    <w:abstractNumId w:val="26"/>
  </w:num>
  <w:num w:numId="26">
    <w:abstractNumId w:val="28"/>
  </w:num>
  <w:num w:numId="27">
    <w:abstractNumId w:val="9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14"/>
    <w:rsid w:val="00005B14"/>
    <w:rsid w:val="0000652D"/>
    <w:rsid w:val="000223DE"/>
    <w:rsid w:val="00025C71"/>
    <w:rsid w:val="00030A7B"/>
    <w:rsid w:val="000314B9"/>
    <w:rsid w:val="00032578"/>
    <w:rsid w:val="00032797"/>
    <w:rsid w:val="000410FC"/>
    <w:rsid w:val="00042200"/>
    <w:rsid w:val="00042A67"/>
    <w:rsid w:val="00046267"/>
    <w:rsid w:val="000474E3"/>
    <w:rsid w:val="00050249"/>
    <w:rsid w:val="00054C9E"/>
    <w:rsid w:val="000557CF"/>
    <w:rsid w:val="00055CC8"/>
    <w:rsid w:val="0005774A"/>
    <w:rsid w:val="00060037"/>
    <w:rsid w:val="000651BC"/>
    <w:rsid w:val="00065852"/>
    <w:rsid w:val="0006738D"/>
    <w:rsid w:val="00067BAD"/>
    <w:rsid w:val="00071FCF"/>
    <w:rsid w:val="00073CB2"/>
    <w:rsid w:val="0008138F"/>
    <w:rsid w:val="00081E02"/>
    <w:rsid w:val="00091C7A"/>
    <w:rsid w:val="00094EF8"/>
    <w:rsid w:val="0009643F"/>
    <w:rsid w:val="000A1027"/>
    <w:rsid w:val="000A4636"/>
    <w:rsid w:val="000B0010"/>
    <w:rsid w:val="000B26AD"/>
    <w:rsid w:val="000B5767"/>
    <w:rsid w:val="000B7E5A"/>
    <w:rsid w:val="000C2DC5"/>
    <w:rsid w:val="000C462A"/>
    <w:rsid w:val="000D5997"/>
    <w:rsid w:val="000D6299"/>
    <w:rsid w:val="000D6C9A"/>
    <w:rsid w:val="000E06EB"/>
    <w:rsid w:val="000E1B8D"/>
    <w:rsid w:val="000F3ABB"/>
    <w:rsid w:val="000F3B7B"/>
    <w:rsid w:val="001022FC"/>
    <w:rsid w:val="001025FE"/>
    <w:rsid w:val="001075AB"/>
    <w:rsid w:val="00111621"/>
    <w:rsid w:val="00117BD0"/>
    <w:rsid w:val="001218D8"/>
    <w:rsid w:val="00123289"/>
    <w:rsid w:val="00125059"/>
    <w:rsid w:val="0013410E"/>
    <w:rsid w:val="0014346B"/>
    <w:rsid w:val="00143584"/>
    <w:rsid w:val="001449E9"/>
    <w:rsid w:val="00145802"/>
    <w:rsid w:val="00153314"/>
    <w:rsid w:val="00155CBE"/>
    <w:rsid w:val="00156DC1"/>
    <w:rsid w:val="001629E8"/>
    <w:rsid w:val="00163765"/>
    <w:rsid w:val="0016481E"/>
    <w:rsid w:val="00172E63"/>
    <w:rsid w:val="001859AE"/>
    <w:rsid w:val="00193CFA"/>
    <w:rsid w:val="0019510F"/>
    <w:rsid w:val="001A4845"/>
    <w:rsid w:val="001A7645"/>
    <w:rsid w:val="001C0EE6"/>
    <w:rsid w:val="001C1EAC"/>
    <w:rsid w:val="001C746A"/>
    <w:rsid w:val="001D237C"/>
    <w:rsid w:val="001D376A"/>
    <w:rsid w:val="001D59D7"/>
    <w:rsid w:val="001E0169"/>
    <w:rsid w:val="001E1FDD"/>
    <w:rsid w:val="001F1383"/>
    <w:rsid w:val="001F4853"/>
    <w:rsid w:val="001F650D"/>
    <w:rsid w:val="001F7194"/>
    <w:rsid w:val="00213CDC"/>
    <w:rsid w:val="00214476"/>
    <w:rsid w:val="00214C51"/>
    <w:rsid w:val="00215DD8"/>
    <w:rsid w:val="00221ACB"/>
    <w:rsid w:val="00221CC1"/>
    <w:rsid w:val="00224891"/>
    <w:rsid w:val="00231705"/>
    <w:rsid w:val="002346D4"/>
    <w:rsid w:val="002362AA"/>
    <w:rsid w:val="00243E2F"/>
    <w:rsid w:val="00244086"/>
    <w:rsid w:val="00244CFD"/>
    <w:rsid w:val="00246F09"/>
    <w:rsid w:val="0025371C"/>
    <w:rsid w:val="002603AC"/>
    <w:rsid w:val="002713D1"/>
    <w:rsid w:val="002754B7"/>
    <w:rsid w:val="002A1992"/>
    <w:rsid w:val="002A1B5F"/>
    <w:rsid w:val="002A1CB3"/>
    <w:rsid w:val="002A7669"/>
    <w:rsid w:val="002A7B73"/>
    <w:rsid w:val="002B2B56"/>
    <w:rsid w:val="002B3638"/>
    <w:rsid w:val="002B4D1C"/>
    <w:rsid w:val="002B6774"/>
    <w:rsid w:val="002C02F8"/>
    <w:rsid w:val="002D3B1E"/>
    <w:rsid w:val="002E4F28"/>
    <w:rsid w:val="002E6AEF"/>
    <w:rsid w:val="002F16AE"/>
    <w:rsid w:val="002F1C0D"/>
    <w:rsid w:val="002F4882"/>
    <w:rsid w:val="002F5798"/>
    <w:rsid w:val="002F6CA6"/>
    <w:rsid w:val="0030188F"/>
    <w:rsid w:val="0030314E"/>
    <w:rsid w:val="0030336F"/>
    <w:rsid w:val="0031678C"/>
    <w:rsid w:val="00320815"/>
    <w:rsid w:val="00324CF9"/>
    <w:rsid w:val="0032618D"/>
    <w:rsid w:val="00326BA2"/>
    <w:rsid w:val="00327525"/>
    <w:rsid w:val="00327883"/>
    <w:rsid w:val="00330E04"/>
    <w:rsid w:val="00331762"/>
    <w:rsid w:val="00331F99"/>
    <w:rsid w:val="00333A5F"/>
    <w:rsid w:val="00340A86"/>
    <w:rsid w:val="00340AA8"/>
    <w:rsid w:val="0034473D"/>
    <w:rsid w:val="00344D32"/>
    <w:rsid w:val="00345C85"/>
    <w:rsid w:val="00352751"/>
    <w:rsid w:val="003544B7"/>
    <w:rsid w:val="00355B65"/>
    <w:rsid w:val="00356342"/>
    <w:rsid w:val="00356F08"/>
    <w:rsid w:val="00357478"/>
    <w:rsid w:val="00365558"/>
    <w:rsid w:val="00373931"/>
    <w:rsid w:val="00374BD1"/>
    <w:rsid w:val="003835DE"/>
    <w:rsid w:val="00392F6B"/>
    <w:rsid w:val="0039332D"/>
    <w:rsid w:val="0039356C"/>
    <w:rsid w:val="00395852"/>
    <w:rsid w:val="00395C88"/>
    <w:rsid w:val="003A1B36"/>
    <w:rsid w:val="003A4118"/>
    <w:rsid w:val="003B0905"/>
    <w:rsid w:val="003B2794"/>
    <w:rsid w:val="003B586F"/>
    <w:rsid w:val="003C0628"/>
    <w:rsid w:val="003C0FF5"/>
    <w:rsid w:val="003C4829"/>
    <w:rsid w:val="003D1321"/>
    <w:rsid w:val="003D3650"/>
    <w:rsid w:val="003D7016"/>
    <w:rsid w:val="004000D0"/>
    <w:rsid w:val="00403AF3"/>
    <w:rsid w:val="00403E0F"/>
    <w:rsid w:val="004100B3"/>
    <w:rsid w:val="004105D7"/>
    <w:rsid w:val="00411997"/>
    <w:rsid w:val="004170A5"/>
    <w:rsid w:val="00423B06"/>
    <w:rsid w:val="00434BD8"/>
    <w:rsid w:val="00436BCA"/>
    <w:rsid w:val="004402BD"/>
    <w:rsid w:val="0044270F"/>
    <w:rsid w:val="00452EE3"/>
    <w:rsid w:val="00452EF0"/>
    <w:rsid w:val="00457D41"/>
    <w:rsid w:val="00465731"/>
    <w:rsid w:val="0047281B"/>
    <w:rsid w:val="00475772"/>
    <w:rsid w:val="00476855"/>
    <w:rsid w:val="00477BBC"/>
    <w:rsid w:val="004826F6"/>
    <w:rsid w:val="004906CD"/>
    <w:rsid w:val="00494C52"/>
    <w:rsid w:val="00494DCD"/>
    <w:rsid w:val="004A1172"/>
    <w:rsid w:val="004A18BB"/>
    <w:rsid w:val="004A1E77"/>
    <w:rsid w:val="004A7CA4"/>
    <w:rsid w:val="004A7EFE"/>
    <w:rsid w:val="004B49D2"/>
    <w:rsid w:val="004C05F4"/>
    <w:rsid w:val="004D2040"/>
    <w:rsid w:val="004D392E"/>
    <w:rsid w:val="004D7AF6"/>
    <w:rsid w:val="004E153C"/>
    <w:rsid w:val="004E2913"/>
    <w:rsid w:val="004E5404"/>
    <w:rsid w:val="004E6CE9"/>
    <w:rsid w:val="004F2C03"/>
    <w:rsid w:val="005016F8"/>
    <w:rsid w:val="005022AB"/>
    <w:rsid w:val="00502DB1"/>
    <w:rsid w:val="005107C8"/>
    <w:rsid w:val="00510D83"/>
    <w:rsid w:val="005136E1"/>
    <w:rsid w:val="00513A68"/>
    <w:rsid w:val="005164C7"/>
    <w:rsid w:val="00516906"/>
    <w:rsid w:val="00517247"/>
    <w:rsid w:val="00520553"/>
    <w:rsid w:val="00521F2B"/>
    <w:rsid w:val="00521FD8"/>
    <w:rsid w:val="00523366"/>
    <w:rsid w:val="00524CE2"/>
    <w:rsid w:val="00525277"/>
    <w:rsid w:val="00533417"/>
    <w:rsid w:val="00545F25"/>
    <w:rsid w:val="00554B57"/>
    <w:rsid w:val="00554D90"/>
    <w:rsid w:val="00563EE7"/>
    <w:rsid w:val="00567456"/>
    <w:rsid w:val="00570814"/>
    <w:rsid w:val="00572E34"/>
    <w:rsid w:val="005805C3"/>
    <w:rsid w:val="00581230"/>
    <w:rsid w:val="00582671"/>
    <w:rsid w:val="00584A6A"/>
    <w:rsid w:val="005918F8"/>
    <w:rsid w:val="005920E3"/>
    <w:rsid w:val="00592B96"/>
    <w:rsid w:val="005B6370"/>
    <w:rsid w:val="005B7E85"/>
    <w:rsid w:val="005C1E3B"/>
    <w:rsid w:val="005D0C9F"/>
    <w:rsid w:val="005D42C2"/>
    <w:rsid w:val="005D59F4"/>
    <w:rsid w:val="005D62D3"/>
    <w:rsid w:val="005E08A2"/>
    <w:rsid w:val="005E1371"/>
    <w:rsid w:val="005E2346"/>
    <w:rsid w:val="005E290B"/>
    <w:rsid w:val="005E3A46"/>
    <w:rsid w:val="005E4662"/>
    <w:rsid w:val="005E6674"/>
    <w:rsid w:val="005E6A55"/>
    <w:rsid w:val="005F426F"/>
    <w:rsid w:val="006013C6"/>
    <w:rsid w:val="00601F80"/>
    <w:rsid w:val="00605672"/>
    <w:rsid w:val="0061275A"/>
    <w:rsid w:val="00614A35"/>
    <w:rsid w:val="00614C5C"/>
    <w:rsid w:val="0062097E"/>
    <w:rsid w:val="00620D6E"/>
    <w:rsid w:val="00620F1E"/>
    <w:rsid w:val="0062508A"/>
    <w:rsid w:val="00636149"/>
    <w:rsid w:val="00637FD3"/>
    <w:rsid w:val="00645FDC"/>
    <w:rsid w:val="0065687C"/>
    <w:rsid w:val="00663330"/>
    <w:rsid w:val="00664569"/>
    <w:rsid w:val="00666263"/>
    <w:rsid w:val="006677C1"/>
    <w:rsid w:val="00670100"/>
    <w:rsid w:val="00681151"/>
    <w:rsid w:val="00681200"/>
    <w:rsid w:val="00683C14"/>
    <w:rsid w:val="0068627F"/>
    <w:rsid w:val="006876AC"/>
    <w:rsid w:val="0069150E"/>
    <w:rsid w:val="00691AE7"/>
    <w:rsid w:val="00696530"/>
    <w:rsid w:val="006977DC"/>
    <w:rsid w:val="006A04EA"/>
    <w:rsid w:val="006A3E67"/>
    <w:rsid w:val="006A4031"/>
    <w:rsid w:val="006B06DE"/>
    <w:rsid w:val="006B761F"/>
    <w:rsid w:val="006B7EEE"/>
    <w:rsid w:val="006C1F2D"/>
    <w:rsid w:val="006C33A7"/>
    <w:rsid w:val="006C3BA4"/>
    <w:rsid w:val="006D2BC3"/>
    <w:rsid w:val="006E39D8"/>
    <w:rsid w:val="006E403B"/>
    <w:rsid w:val="006E4075"/>
    <w:rsid w:val="006E673E"/>
    <w:rsid w:val="006E67AB"/>
    <w:rsid w:val="006F2363"/>
    <w:rsid w:val="00701180"/>
    <w:rsid w:val="00707486"/>
    <w:rsid w:val="007113D1"/>
    <w:rsid w:val="0071237D"/>
    <w:rsid w:val="00714102"/>
    <w:rsid w:val="00714875"/>
    <w:rsid w:val="0071755D"/>
    <w:rsid w:val="00720D13"/>
    <w:rsid w:val="00721154"/>
    <w:rsid w:val="0072159F"/>
    <w:rsid w:val="00721EA4"/>
    <w:rsid w:val="007259BF"/>
    <w:rsid w:val="007312C8"/>
    <w:rsid w:val="00734526"/>
    <w:rsid w:val="007377F9"/>
    <w:rsid w:val="00753B63"/>
    <w:rsid w:val="00754417"/>
    <w:rsid w:val="00764805"/>
    <w:rsid w:val="007662CF"/>
    <w:rsid w:val="00776637"/>
    <w:rsid w:val="00781D66"/>
    <w:rsid w:val="007864D1"/>
    <w:rsid w:val="007866C7"/>
    <w:rsid w:val="0079359C"/>
    <w:rsid w:val="00794045"/>
    <w:rsid w:val="0079587C"/>
    <w:rsid w:val="00795BDC"/>
    <w:rsid w:val="007975ED"/>
    <w:rsid w:val="007A3FDE"/>
    <w:rsid w:val="007B2199"/>
    <w:rsid w:val="007B31AD"/>
    <w:rsid w:val="007B476F"/>
    <w:rsid w:val="007B4F52"/>
    <w:rsid w:val="007B6AB9"/>
    <w:rsid w:val="007C3134"/>
    <w:rsid w:val="007C6A66"/>
    <w:rsid w:val="007D42B9"/>
    <w:rsid w:val="007D42CC"/>
    <w:rsid w:val="007D49A5"/>
    <w:rsid w:val="007D5B12"/>
    <w:rsid w:val="007D6950"/>
    <w:rsid w:val="007D695E"/>
    <w:rsid w:val="007D7B65"/>
    <w:rsid w:val="007E0781"/>
    <w:rsid w:val="007E1B6E"/>
    <w:rsid w:val="007E5AB8"/>
    <w:rsid w:val="007E77A4"/>
    <w:rsid w:val="007F3280"/>
    <w:rsid w:val="007F351B"/>
    <w:rsid w:val="007F43A7"/>
    <w:rsid w:val="007F53E9"/>
    <w:rsid w:val="007F61BC"/>
    <w:rsid w:val="007F76A1"/>
    <w:rsid w:val="008050F5"/>
    <w:rsid w:val="008138C9"/>
    <w:rsid w:val="00814012"/>
    <w:rsid w:val="008159AD"/>
    <w:rsid w:val="008159B5"/>
    <w:rsid w:val="008161F1"/>
    <w:rsid w:val="008220CB"/>
    <w:rsid w:val="00825F54"/>
    <w:rsid w:val="008329A5"/>
    <w:rsid w:val="008506A8"/>
    <w:rsid w:val="00853F3A"/>
    <w:rsid w:val="0086217A"/>
    <w:rsid w:val="00866F20"/>
    <w:rsid w:val="0087156A"/>
    <w:rsid w:val="008723B8"/>
    <w:rsid w:val="00872DCC"/>
    <w:rsid w:val="00874C9A"/>
    <w:rsid w:val="00880874"/>
    <w:rsid w:val="00881A3D"/>
    <w:rsid w:val="008825E2"/>
    <w:rsid w:val="00885A3F"/>
    <w:rsid w:val="00885CB3"/>
    <w:rsid w:val="00885FF8"/>
    <w:rsid w:val="008863FA"/>
    <w:rsid w:val="00890642"/>
    <w:rsid w:val="008935EF"/>
    <w:rsid w:val="00893B35"/>
    <w:rsid w:val="008A65CF"/>
    <w:rsid w:val="008A77DC"/>
    <w:rsid w:val="008B1232"/>
    <w:rsid w:val="008B218C"/>
    <w:rsid w:val="008B541C"/>
    <w:rsid w:val="008C4556"/>
    <w:rsid w:val="008C4B2A"/>
    <w:rsid w:val="008C5FEE"/>
    <w:rsid w:val="008D072B"/>
    <w:rsid w:val="008D1AD5"/>
    <w:rsid w:val="008D5BC6"/>
    <w:rsid w:val="008F263A"/>
    <w:rsid w:val="00901699"/>
    <w:rsid w:val="009039FF"/>
    <w:rsid w:val="009062F2"/>
    <w:rsid w:val="00912AA0"/>
    <w:rsid w:val="00914A3E"/>
    <w:rsid w:val="009228DE"/>
    <w:rsid w:val="00924903"/>
    <w:rsid w:val="0093012A"/>
    <w:rsid w:val="00935388"/>
    <w:rsid w:val="0093641D"/>
    <w:rsid w:val="009415BE"/>
    <w:rsid w:val="009435DA"/>
    <w:rsid w:val="00944F00"/>
    <w:rsid w:val="0094502A"/>
    <w:rsid w:val="00946268"/>
    <w:rsid w:val="00956257"/>
    <w:rsid w:val="00956E6C"/>
    <w:rsid w:val="009610EE"/>
    <w:rsid w:val="00961DAF"/>
    <w:rsid w:val="009625CF"/>
    <w:rsid w:val="009625F9"/>
    <w:rsid w:val="00972024"/>
    <w:rsid w:val="00972E47"/>
    <w:rsid w:val="009759E2"/>
    <w:rsid w:val="00975BB7"/>
    <w:rsid w:val="00975E7A"/>
    <w:rsid w:val="009801C5"/>
    <w:rsid w:val="00981384"/>
    <w:rsid w:val="00986DB9"/>
    <w:rsid w:val="009873A9"/>
    <w:rsid w:val="00993CA9"/>
    <w:rsid w:val="009A1C2B"/>
    <w:rsid w:val="009A51C6"/>
    <w:rsid w:val="009A56D2"/>
    <w:rsid w:val="009B0B49"/>
    <w:rsid w:val="009B4338"/>
    <w:rsid w:val="009B4C2A"/>
    <w:rsid w:val="009C69BE"/>
    <w:rsid w:val="009D46D6"/>
    <w:rsid w:val="009D6F77"/>
    <w:rsid w:val="009E022F"/>
    <w:rsid w:val="009F6609"/>
    <w:rsid w:val="009F7744"/>
    <w:rsid w:val="00A03884"/>
    <w:rsid w:val="00A0413D"/>
    <w:rsid w:val="00A061F3"/>
    <w:rsid w:val="00A06D0E"/>
    <w:rsid w:val="00A11883"/>
    <w:rsid w:val="00A13E37"/>
    <w:rsid w:val="00A1448A"/>
    <w:rsid w:val="00A14E3D"/>
    <w:rsid w:val="00A1530F"/>
    <w:rsid w:val="00A24797"/>
    <w:rsid w:val="00A26FAA"/>
    <w:rsid w:val="00A35247"/>
    <w:rsid w:val="00A4592A"/>
    <w:rsid w:val="00A46640"/>
    <w:rsid w:val="00A51534"/>
    <w:rsid w:val="00A64062"/>
    <w:rsid w:val="00A672FA"/>
    <w:rsid w:val="00A814C8"/>
    <w:rsid w:val="00A902E8"/>
    <w:rsid w:val="00A91EB5"/>
    <w:rsid w:val="00A924F5"/>
    <w:rsid w:val="00A95D49"/>
    <w:rsid w:val="00A96DCB"/>
    <w:rsid w:val="00AA0E16"/>
    <w:rsid w:val="00AB09D5"/>
    <w:rsid w:val="00AB0F99"/>
    <w:rsid w:val="00AB258D"/>
    <w:rsid w:val="00AB44F6"/>
    <w:rsid w:val="00AB77FE"/>
    <w:rsid w:val="00AC1C5D"/>
    <w:rsid w:val="00AC36D4"/>
    <w:rsid w:val="00AD10AA"/>
    <w:rsid w:val="00AD1F56"/>
    <w:rsid w:val="00AD6842"/>
    <w:rsid w:val="00AE2ABE"/>
    <w:rsid w:val="00AE49EC"/>
    <w:rsid w:val="00AE4DDB"/>
    <w:rsid w:val="00AE71B6"/>
    <w:rsid w:val="00AF06E9"/>
    <w:rsid w:val="00AF4347"/>
    <w:rsid w:val="00AF5EA5"/>
    <w:rsid w:val="00B038F1"/>
    <w:rsid w:val="00B0573F"/>
    <w:rsid w:val="00B06114"/>
    <w:rsid w:val="00B070E6"/>
    <w:rsid w:val="00B10BC2"/>
    <w:rsid w:val="00B10F14"/>
    <w:rsid w:val="00B12029"/>
    <w:rsid w:val="00B16E04"/>
    <w:rsid w:val="00B209EC"/>
    <w:rsid w:val="00B31195"/>
    <w:rsid w:val="00B3145F"/>
    <w:rsid w:val="00B32BDF"/>
    <w:rsid w:val="00B3400B"/>
    <w:rsid w:val="00B42BAF"/>
    <w:rsid w:val="00B43859"/>
    <w:rsid w:val="00B452E2"/>
    <w:rsid w:val="00B4630C"/>
    <w:rsid w:val="00B50A82"/>
    <w:rsid w:val="00B51A72"/>
    <w:rsid w:val="00B52F2C"/>
    <w:rsid w:val="00B56BFA"/>
    <w:rsid w:val="00B63602"/>
    <w:rsid w:val="00B64155"/>
    <w:rsid w:val="00B70AE5"/>
    <w:rsid w:val="00B74782"/>
    <w:rsid w:val="00B76A7C"/>
    <w:rsid w:val="00B77031"/>
    <w:rsid w:val="00B77FFD"/>
    <w:rsid w:val="00B84FBB"/>
    <w:rsid w:val="00B867E6"/>
    <w:rsid w:val="00B9144D"/>
    <w:rsid w:val="00B923CE"/>
    <w:rsid w:val="00B93003"/>
    <w:rsid w:val="00B97D6F"/>
    <w:rsid w:val="00BA5299"/>
    <w:rsid w:val="00BA73DE"/>
    <w:rsid w:val="00BB3FFF"/>
    <w:rsid w:val="00BB42EC"/>
    <w:rsid w:val="00BB5AA7"/>
    <w:rsid w:val="00BC513B"/>
    <w:rsid w:val="00BC5170"/>
    <w:rsid w:val="00BC585B"/>
    <w:rsid w:val="00BD3A45"/>
    <w:rsid w:val="00BD4F6D"/>
    <w:rsid w:val="00BE2146"/>
    <w:rsid w:val="00BE7076"/>
    <w:rsid w:val="00BE7C79"/>
    <w:rsid w:val="00BF1373"/>
    <w:rsid w:val="00BF3FE6"/>
    <w:rsid w:val="00BF4535"/>
    <w:rsid w:val="00BF7F30"/>
    <w:rsid w:val="00C06976"/>
    <w:rsid w:val="00C11300"/>
    <w:rsid w:val="00C11AD2"/>
    <w:rsid w:val="00C11BB4"/>
    <w:rsid w:val="00C2368B"/>
    <w:rsid w:val="00C255E2"/>
    <w:rsid w:val="00C31759"/>
    <w:rsid w:val="00C330A6"/>
    <w:rsid w:val="00C363A7"/>
    <w:rsid w:val="00C44E05"/>
    <w:rsid w:val="00C46B58"/>
    <w:rsid w:val="00C56004"/>
    <w:rsid w:val="00C56C1D"/>
    <w:rsid w:val="00C60357"/>
    <w:rsid w:val="00C61903"/>
    <w:rsid w:val="00C625C4"/>
    <w:rsid w:val="00C62F6E"/>
    <w:rsid w:val="00C63F5B"/>
    <w:rsid w:val="00C64309"/>
    <w:rsid w:val="00C65398"/>
    <w:rsid w:val="00C724DE"/>
    <w:rsid w:val="00C72C6E"/>
    <w:rsid w:val="00C74A72"/>
    <w:rsid w:val="00C87AE4"/>
    <w:rsid w:val="00C92053"/>
    <w:rsid w:val="00C93BFB"/>
    <w:rsid w:val="00C96FC2"/>
    <w:rsid w:val="00CA6980"/>
    <w:rsid w:val="00CA6A96"/>
    <w:rsid w:val="00CA6F57"/>
    <w:rsid w:val="00CB0336"/>
    <w:rsid w:val="00CB0EC8"/>
    <w:rsid w:val="00CB2A52"/>
    <w:rsid w:val="00CC11ED"/>
    <w:rsid w:val="00CC15DC"/>
    <w:rsid w:val="00CC50BA"/>
    <w:rsid w:val="00CC5967"/>
    <w:rsid w:val="00CC5F26"/>
    <w:rsid w:val="00CD213F"/>
    <w:rsid w:val="00CE0FF3"/>
    <w:rsid w:val="00D216FE"/>
    <w:rsid w:val="00D23346"/>
    <w:rsid w:val="00D24F01"/>
    <w:rsid w:val="00D32A17"/>
    <w:rsid w:val="00D346B6"/>
    <w:rsid w:val="00D3527C"/>
    <w:rsid w:val="00D41154"/>
    <w:rsid w:val="00D45B24"/>
    <w:rsid w:val="00D46915"/>
    <w:rsid w:val="00D507B0"/>
    <w:rsid w:val="00D50FFD"/>
    <w:rsid w:val="00D64379"/>
    <w:rsid w:val="00D66C4A"/>
    <w:rsid w:val="00D72EB0"/>
    <w:rsid w:val="00D73313"/>
    <w:rsid w:val="00D752FE"/>
    <w:rsid w:val="00D7741F"/>
    <w:rsid w:val="00D77A7B"/>
    <w:rsid w:val="00D80320"/>
    <w:rsid w:val="00D80A52"/>
    <w:rsid w:val="00D80DA7"/>
    <w:rsid w:val="00D83285"/>
    <w:rsid w:val="00D85F46"/>
    <w:rsid w:val="00D86E89"/>
    <w:rsid w:val="00D91189"/>
    <w:rsid w:val="00D93619"/>
    <w:rsid w:val="00D94C88"/>
    <w:rsid w:val="00D94D00"/>
    <w:rsid w:val="00D96409"/>
    <w:rsid w:val="00DA4B71"/>
    <w:rsid w:val="00DA6559"/>
    <w:rsid w:val="00DA75B9"/>
    <w:rsid w:val="00DB0AEF"/>
    <w:rsid w:val="00DB0FB6"/>
    <w:rsid w:val="00DB1587"/>
    <w:rsid w:val="00DB6024"/>
    <w:rsid w:val="00DC039E"/>
    <w:rsid w:val="00DC2B3D"/>
    <w:rsid w:val="00DC5040"/>
    <w:rsid w:val="00DC7226"/>
    <w:rsid w:val="00DD09D3"/>
    <w:rsid w:val="00DE5BD6"/>
    <w:rsid w:val="00DE71EA"/>
    <w:rsid w:val="00DF069F"/>
    <w:rsid w:val="00DF0FC5"/>
    <w:rsid w:val="00DF3221"/>
    <w:rsid w:val="00DF689D"/>
    <w:rsid w:val="00E11D19"/>
    <w:rsid w:val="00E13726"/>
    <w:rsid w:val="00E15078"/>
    <w:rsid w:val="00E339A3"/>
    <w:rsid w:val="00E40FAE"/>
    <w:rsid w:val="00E4293F"/>
    <w:rsid w:val="00E50579"/>
    <w:rsid w:val="00E51381"/>
    <w:rsid w:val="00E53D83"/>
    <w:rsid w:val="00E64204"/>
    <w:rsid w:val="00E658AE"/>
    <w:rsid w:val="00E67B11"/>
    <w:rsid w:val="00E713C9"/>
    <w:rsid w:val="00E84425"/>
    <w:rsid w:val="00E86B89"/>
    <w:rsid w:val="00E87932"/>
    <w:rsid w:val="00E93DAB"/>
    <w:rsid w:val="00E9410E"/>
    <w:rsid w:val="00E94F45"/>
    <w:rsid w:val="00E96041"/>
    <w:rsid w:val="00EA593B"/>
    <w:rsid w:val="00EB30DE"/>
    <w:rsid w:val="00EB58F0"/>
    <w:rsid w:val="00EB7AA6"/>
    <w:rsid w:val="00EC021A"/>
    <w:rsid w:val="00EC0859"/>
    <w:rsid w:val="00EC34CF"/>
    <w:rsid w:val="00EC4881"/>
    <w:rsid w:val="00ED0230"/>
    <w:rsid w:val="00ED1340"/>
    <w:rsid w:val="00ED24D0"/>
    <w:rsid w:val="00ED30A2"/>
    <w:rsid w:val="00ED3A13"/>
    <w:rsid w:val="00ED6D9C"/>
    <w:rsid w:val="00ED7763"/>
    <w:rsid w:val="00EE34CB"/>
    <w:rsid w:val="00EE402C"/>
    <w:rsid w:val="00EE758D"/>
    <w:rsid w:val="00EF51DF"/>
    <w:rsid w:val="00F01997"/>
    <w:rsid w:val="00F0413B"/>
    <w:rsid w:val="00F069D9"/>
    <w:rsid w:val="00F15622"/>
    <w:rsid w:val="00F156D7"/>
    <w:rsid w:val="00F201DA"/>
    <w:rsid w:val="00F20DB3"/>
    <w:rsid w:val="00F2155C"/>
    <w:rsid w:val="00F2300E"/>
    <w:rsid w:val="00F2378C"/>
    <w:rsid w:val="00F267F4"/>
    <w:rsid w:val="00F300ED"/>
    <w:rsid w:val="00F303D3"/>
    <w:rsid w:val="00F3052E"/>
    <w:rsid w:val="00F41DF2"/>
    <w:rsid w:val="00F4290E"/>
    <w:rsid w:val="00F52462"/>
    <w:rsid w:val="00F56CAD"/>
    <w:rsid w:val="00F629D0"/>
    <w:rsid w:val="00F65734"/>
    <w:rsid w:val="00F65C1E"/>
    <w:rsid w:val="00F65F49"/>
    <w:rsid w:val="00F66FCA"/>
    <w:rsid w:val="00F6703A"/>
    <w:rsid w:val="00F67DF6"/>
    <w:rsid w:val="00F71414"/>
    <w:rsid w:val="00F72722"/>
    <w:rsid w:val="00F74BB0"/>
    <w:rsid w:val="00F768AC"/>
    <w:rsid w:val="00F807EB"/>
    <w:rsid w:val="00F808DA"/>
    <w:rsid w:val="00F813C7"/>
    <w:rsid w:val="00F8357A"/>
    <w:rsid w:val="00F84DD3"/>
    <w:rsid w:val="00F859C5"/>
    <w:rsid w:val="00F92665"/>
    <w:rsid w:val="00F93FBE"/>
    <w:rsid w:val="00FA446F"/>
    <w:rsid w:val="00FB036A"/>
    <w:rsid w:val="00FB2FD8"/>
    <w:rsid w:val="00FB5049"/>
    <w:rsid w:val="00FB5084"/>
    <w:rsid w:val="00FC00F7"/>
    <w:rsid w:val="00FC2A4C"/>
    <w:rsid w:val="00FC5821"/>
    <w:rsid w:val="00FC6BC3"/>
    <w:rsid w:val="00FC6CEF"/>
    <w:rsid w:val="00FC7A54"/>
    <w:rsid w:val="00FD0CBE"/>
    <w:rsid w:val="00FD1B9B"/>
    <w:rsid w:val="00FD5FE3"/>
    <w:rsid w:val="00FE1198"/>
    <w:rsid w:val="00FE194A"/>
    <w:rsid w:val="00FE2AD2"/>
    <w:rsid w:val="00FE2FC9"/>
    <w:rsid w:val="00FE4816"/>
    <w:rsid w:val="00FE53F4"/>
    <w:rsid w:val="00FF0E4A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0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0DB3"/>
  </w:style>
  <w:style w:type="paragraph" w:styleId="a5">
    <w:name w:val="footer"/>
    <w:basedOn w:val="a"/>
    <w:link w:val="Char0"/>
    <w:uiPriority w:val="99"/>
    <w:unhideWhenUsed/>
    <w:rsid w:val="00F20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0DB3"/>
  </w:style>
  <w:style w:type="paragraph" w:styleId="a6">
    <w:name w:val="Balloon Text"/>
    <w:basedOn w:val="a"/>
    <w:link w:val="Char1"/>
    <w:uiPriority w:val="99"/>
    <w:semiHidden/>
    <w:unhideWhenUsed/>
    <w:rsid w:val="0098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8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0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0DB3"/>
  </w:style>
  <w:style w:type="paragraph" w:styleId="a5">
    <w:name w:val="footer"/>
    <w:basedOn w:val="a"/>
    <w:link w:val="Char0"/>
    <w:uiPriority w:val="99"/>
    <w:unhideWhenUsed/>
    <w:rsid w:val="00F20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0DB3"/>
  </w:style>
  <w:style w:type="paragraph" w:styleId="a6">
    <w:name w:val="Balloon Text"/>
    <w:basedOn w:val="a"/>
    <w:link w:val="Char1"/>
    <w:uiPriority w:val="99"/>
    <w:semiHidden/>
    <w:unhideWhenUsed/>
    <w:rsid w:val="0098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8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</dc:creator>
  <cp:lastModifiedBy>DR.Ahmed Saker 2o1O</cp:lastModifiedBy>
  <cp:revision>9</cp:revision>
  <cp:lastPrinted>2016-12-03T17:14:00Z</cp:lastPrinted>
  <dcterms:created xsi:type="dcterms:W3CDTF">2021-11-29T10:08:00Z</dcterms:created>
  <dcterms:modified xsi:type="dcterms:W3CDTF">2021-12-06T14:52:00Z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1572634747</vt:i4>
  </property>
</Properties>
</file>