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B5" w:rsidRPr="00A47576" w:rsidRDefault="00437CB5" w:rsidP="00437CB5">
      <w:pPr>
        <w:jc w:val="center"/>
        <w:rPr>
          <w:rFonts w:asciiTheme="majorBidi" w:hAnsiTheme="majorBidi" w:cstheme="majorBidi"/>
          <w:b/>
          <w:bCs/>
          <w:i/>
          <w:iCs/>
          <w:sz w:val="24"/>
          <w:szCs w:val="24"/>
          <w:rtl/>
          <w:lang w:bidi="ar-IQ"/>
        </w:rPr>
      </w:pPr>
      <w:r w:rsidRPr="00A47576">
        <w:rPr>
          <w:rFonts w:asciiTheme="majorBidi" w:hAnsiTheme="majorBidi" w:cstheme="majorBidi"/>
          <w:b/>
          <w:bCs/>
          <w:i/>
          <w:iCs/>
          <w:sz w:val="24"/>
          <w:szCs w:val="24"/>
          <w:lang w:bidi="ar-IQ"/>
        </w:rPr>
        <w:t xml:space="preserve">Lecture </w:t>
      </w:r>
      <w:r>
        <w:rPr>
          <w:rFonts w:asciiTheme="majorBidi" w:hAnsiTheme="majorBidi" w:cstheme="majorBidi"/>
          <w:b/>
          <w:bCs/>
          <w:i/>
          <w:iCs/>
          <w:sz w:val="24"/>
          <w:szCs w:val="24"/>
          <w:lang w:bidi="ar-IQ"/>
        </w:rPr>
        <w:t>9</w:t>
      </w:r>
      <w:r w:rsidRPr="00A47576">
        <w:rPr>
          <w:rFonts w:asciiTheme="majorBidi" w:hAnsiTheme="majorBidi" w:cstheme="majorBidi"/>
          <w:b/>
          <w:bCs/>
          <w:i/>
          <w:iCs/>
          <w:sz w:val="24"/>
          <w:szCs w:val="24"/>
          <w:lang w:bidi="ar-IQ"/>
        </w:rPr>
        <w:t xml:space="preserve">   Blood transfusion</w:t>
      </w:r>
    </w:p>
    <w:p w:rsidR="00437CB5" w:rsidRPr="00685BE7" w:rsidRDefault="00437CB5" w:rsidP="00437CB5">
      <w:pPr>
        <w:jc w:val="right"/>
        <w:rPr>
          <w:rFonts w:asciiTheme="majorBidi" w:hAnsiTheme="majorBidi" w:cstheme="majorBidi"/>
          <w:b/>
          <w:bCs/>
          <w:i/>
          <w:iCs/>
          <w:sz w:val="28"/>
          <w:szCs w:val="28"/>
          <w:rtl/>
          <w:lang w:bidi="ar-IQ"/>
        </w:rPr>
      </w:pPr>
      <w:r w:rsidRPr="00685BE7">
        <w:rPr>
          <w:rFonts w:asciiTheme="majorBidi" w:hAnsiTheme="majorBidi" w:cstheme="majorBidi"/>
          <w:b/>
          <w:bCs/>
          <w:i/>
          <w:iCs/>
          <w:sz w:val="28"/>
          <w:szCs w:val="28"/>
          <w:lang w:bidi="ar-IQ"/>
        </w:rPr>
        <w:t>D</w:t>
      </w:r>
      <w:r w:rsidRPr="00685BE7">
        <w:rPr>
          <w:rFonts w:asciiTheme="majorBidi" w:hAnsiTheme="majorBidi" w:cstheme="majorBidi"/>
          <w:b/>
          <w:bCs/>
          <w:i/>
          <w:iCs/>
          <w:sz w:val="20"/>
          <w:szCs w:val="20"/>
          <w:vertAlign w:val="superscript"/>
          <w:lang w:bidi="ar-IQ"/>
        </w:rPr>
        <w:t>U</w:t>
      </w:r>
      <w:r w:rsidRPr="00685BE7">
        <w:rPr>
          <w:rFonts w:asciiTheme="majorBidi" w:hAnsiTheme="majorBidi" w:cstheme="majorBidi"/>
          <w:b/>
          <w:bCs/>
          <w:i/>
          <w:iCs/>
          <w:sz w:val="28"/>
          <w:szCs w:val="28"/>
          <w:lang w:bidi="ar-IQ"/>
        </w:rPr>
        <w:t>antigen:</w:t>
      </w:r>
    </w:p>
    <w:p w:rsidR="00437CB5" w:rsidRDefault="00437CB5" w:rsidP="00437CB5">
      <w:pPr>
        <w:jc w:val="right"/>
        <w:rPr>
          <w:rFonts w:asciiTheme="majorBidi" w:hAnsiTheme="majorBidi" w:cstheme="majorBidi"/>
          <w:sz w:val="24"/>
          <w:szCs w:val="24"/>
          <w:rtl/>
          <w:lang w:bidi="ar-IQ"/>
        </w:rPr>
      </w:pPr>
      <w:r>
        <w:rPr>
          <w:rFonts w:asciiTheme="majorBidi" w:hAnsiTheme="majorBidi" w:cstheme="majorBidi"/>
          <w:sz w:val="24"/>
          <w:szCs w:val="24"/>
          <w:lang w:bidi="ar-IQ"/>
        </w:rPr>
        <w:t xml:space="preserve">The phenomenon of a weaker than expected D antigen is called </w:t>
      </w:r>
      <w:r w:rsidRPr="00E45A56">
        <w:rPr>
          <w:rFonts w:asciiTheme="majorBidi" w:hAnsiTheme="majorBidi" w:cstheme="majorBidi"/>
          <w:b/>
          <w:bCs/>
          <w:sz w:val="24"/>
          <w:szCs w:val="24"/>
          <w:lang w:bidi="ar-IQ"/>
        </w:rPr>
        <w:t>D</w:t>
      </w:r>
      <w:r w:rsidRPr="00685BE7">
        <w:rPr>
          <w:rFonts w:asciiTheme="majorBidi" w:hAnsiTheme="majorBidi" w:cstheme="majorBidi"/>
          <w:b/>
          <w:bCs/>
          <w:sz w:val="18"/>
          <w:szCs w:val="18"/>
          <w:vertAlign w:val="superscript"/>
          <w:lang w:bidi="ar-IQ"/>
        </w:rPr>
        <w:t>U</w:t>
      </w:r>
      <w:r>
        <w:rPr>
          <w:rFonts w:asciiTheme="majorBidi" w:hAnsiTheme="majorBidi" w:cstheme="majorBidi"/>
          <w:sz w:val="24"/>
          <w:szCs w:val="24"/>
          <w:lang w:bidi="ar-IQ"/>
        </w:rPr>
        <w:t xml:space="preserve">. For practical purposes, </w:t>
      </w:r>
      <w:r w:rsidRPr="00E45A56">
        <w:rPr>
          <w:rFonts w:asciiTheme="majorBidi" w:hAnsiTheme="majorBidi" w:cstheme="majorBidi"/>
          <w:sz w:val="24"/>
          <w:szCs w:val="24"/>
          <w:lang w:bidi="ar-IQ"/>
        </w:rPr>
        <w:t>D</w:t>
      </w:r>
      <w:r w:rsidRPr="00685BE7">
        <w:rPr>
          <w:rFonts w:asciiTheme="majorBidi" w:hAnsiTheme="majorBidi" w:cstheme="majorBidi"/>
          <w:b/>
          <w:bCs/>
          <w:sz w:val="18"/>
          <w:szCs w:val="18"/>
          <w:vertAlign w:val="superscript"/>
          <w:lang w:bidi="ar-IQ"/>
        </w:rPr>
        <w:t>U</w:t>
      </w:r>
      <w:r>
        <w:rPr>
          <w:rFonts w:asciiTheme="majorBidi" w:hAnsiTheme="majorBidi" w:cstheme="majorBidi"/>
          <w:sz w:val="24"/>
          <w:szCs w:val="24"/>
          <w:lang w:bidi="ar-IQ"/>
        </w:rPr>
        <w:t xml:space="preserve">is defined as a red cell sample carrying D antigen detectable only by application of the indirect antihuman globulin test. </w:t>
      </w:r>
      <w:r w:rsidRPr="00E45A56">
        <w:rPr>
          <w:rFonts w:asciiTheme="majorBidi" w:hAnsiTheme="majorBidi" w:cstheme="majorBidi"/>
          <w:sz w:val="24"/>
          <w:szCs w:val="24"/>
          <w:lang w:bidi="ar-IQ"/>
        </w:rPr>
        <w:t>D</w:t>
      </w:r>
      <w:r w:rsidRPr="00093317">
        <w:rPr>
          <w:rFonts w:asciiTheme="majorBidi" w:hAnsiTheme="majorBidi" w:cstheme="majorBidi"/>
          <w:b/>
          <w:bCs/>
          <w:sz w:val="18"/>
          <w:szCs w:val="18"/>
          <w:vertAlign w:val="superscript"/>
          <w:lang w:bidi="ar-IQ"/>
        </w:rPr>
        <w:t>U</w:t>
      </w:r>
      <w:r w:rsidRPr="005F7300">
        <w:rPr>
          <w:rFonts w:asciiTheme="majorBidi" w:hAnsiTheme="majorBidi" w:cstheme="majorBidi"/>
          <w:sz w:val="24"/>
          <w:szCs w:val="24"/>
          <w:lang w:bidi="ar-IQ"/>
        </w:rPr>
        <w:t xml:space="preserve"> is not a different antigen,</w:t>
      </w:r>
      <w:r>
        <w:rPr>
          <w:rFonts w:asciiTheme="majorBidi" w:hAnsiTheme="majorBidi" w:cstheme="majorBidi"/>
          <w:sz w:val="24"/>
          <w:szCs w:val="24"/>
          <w:lang w:bidi="ar-IQ"/>
        </w:rPr>
        <w:t xml:space="preserve">but it is a differing expression of the D antigen e.g. </w:t>
      </w:r>
      <w:r w:rsidRPr="00E45A56">
        <w:rPr>
          <w:rFonts w:asciiTheme="majorBidi" w:hAnsiTheme="majorBidi" w:cstheme="majorBidi"/>
          <w:sz w:val="24"/>
          <w:szCs w:val="24"/>
          <w:lang w:bidi="ar-IQ"/>
        </w:rPr>
        <w:t>D</w:t>
      </w:r>
      <w:r w:rsidRPr="00093317">
        <w:rPr>
          <w:rFonts w:asciiTheme="majorBidi" w:hAnsiTheme="majorBidi" w:cstheme="majorBidi"/>
          <w:b/>
          <w:bCs/>
          <w:sz w:val="18"/>
          <w:szCs w:val="18"/>
          <w:vertAlign w:val="superscript"/>
          <w:lang w:bidi="ar-IQ"/>
        </w:rPr>
        <w:t>U</w:t>
      </w:r>
      <w:r>
        <w:rPr>
          <w:rFonts w:asciiTheme="majorBidi" w:hAnsiTheme="majorBidi" w:cstheme="majorBidi"/>
          <w:sz w:val="24"/>
          <w:szCs w:val="24"/>
          <w:lang w:bidi="ar-IQ"/>
        </w:rPr>
        <w:t xml:space="preserve"> is a weak form of D antigen.</w:t>
      </w:r>
    </w:p>
    <w:p w:rsidR="00437CB5" w:rsidRDefault="00437CB5" w:rsidP="00437CB5">
      <w:pPr>
        <w:jc w:val="right"/>
        <w:rPr>
          <w:rFonts w:asciiTheme="majorBidi" w:hAnsiTheme="majorBidi" w:cstheme="majorBidi"/>
          <w:sz w:val="24"/>
          <w:szCs w:val="24"/>
          <w:rtl/>
          <w:lang w:bidi="ar-IQ"/>
        </w:rPr>
      </w:pPr>
      <w:r>
        <w:rPr>
          <w:rFonts w:asciiTheme="majorBidi" w:hAnsiTheme="majorBidi" w:cstheme="majorBidi"/>
          <w:sz w:val="24"/>
          <w:szCs w:val="24"/>
          <w:lang w:bidi="ar-IQ"/>
        </w:rPr>
        <w:t xml:space="preserve">Determining the </w:t>
      </w:r>
      <w:r w:rsidRPr="00E45A56">
        <w:rPr>
          <w:rFonts w:asciiTheme="majorBidi" w:hAnsiTheme="majorBidi" w:cstheme="majorBidi"/>
          <w:sz w:val="24"/>
          <w:szCs w:val="24"/>
          <w:lang w:bidi="ar-IQ"/>
        </w:rPr>
        <w:t>D</w:t>
      </w:r>
      <w:r w:rsidRPr="00093317">
        <w:rPr>
          <w:rFonts w:asciiTheme="majorBidi" w:hAnsiTheme="majorBidi" w:cstheme="majorBidi"/>
          <w:b/>
          <w:bCs/>
          <w:sz w:val="18"/>
          <w:szCs w:val="18"/>
          <w:vertAlign w:val="superscript"/>
          <w:lang w:bidi="ar-IQ"/>
        </w:rPr>
        <w:t>U</w:t>
      </w:r>
      <w:r w:rsidRPr="005F7300">
        <w:rPr>
          <w:rFonts w:asciiTheme="majorBidi" w:hAnsiTheme="majorBidi" w:cstheme="majorBidi"/>
          <w:sz w:val="24"/>
          <w:szCs w:val="24"/>
          <w:lang w:bidi="ar-IQ"/>
        </w:rPr>
        <w:t xml:space="preserve"> status of a red cell sample</w:t>
      </w:r>
      <w:r>
        <w:rPr>
          <w:rFonts w:asciiTheme="majorBidi" w:hAnsiTheme="majorBidi" w:cstheme="majorBidi"/>
          <w:sz w:val="24"/>
          <w:szCs w:val="24"/>
          <w:lang w:bidi="ar-IQ"/>
        </w:rPr>
        <w:t xml:space="preserve"> is essential for donor blood, because blood for transfusion is considered Rhesus positive when the </w:t>
      </w:r>
      <w:r w:rsidRPr="00E45A56">
        <w:rPr>
          <w:rFonts w:asciiTheme="majorBidi" w:hAnsiTheme="majorBidi" w:cstheme="majorBidi"/>
          <w:sz w:val="24"/>
          <w:szCs w:val="24"/>
          <w:lang w:bidi="ar-IQ"/>
        </w:rPr>
        <w:t>D</w:t>
      </w:r>
      <w:r w:rsidRPr="00093317">
        <w:rPr>
          <w:rFonts w:asciiTheme="majorBidi" w:hAnsiTheme="majorBidi" w:cstheme="majorBidi"/>
          <w:b/>
          <w:bCs/>
          <w:sz w:val="18"/>
          <w:szCs w:val="18"/>
          <w:vertAlign w:val="superscript"/>
          <w:lang w:bidi="ar-IQ"/>
        </w:rPr>
        <w:t xml:space="preserve">U </w:t>
      </w:r>
      <w:r w:rsidRPr="005F7300">
        <w:rPr>
          <w:rFonts w:asciiTheme="majorBidi" w:hAnsiTheme="majorBidi" w:cstheme="majorBidi"/>
          <w:sz w:val="24"/>
          <w:szCs w:val="24"/>
          <w:lang w:bidi="ar-IQ"/>
        </w:rPr>
        <w:t>test</w:t>
      </w:r>
      <w:r>
        <w:rPr>
          <w:rFonts w:asciiTheme="majorBidi" w:hAnsiTheme="majorBidi" w:cstheme="majorBidi"/>
          <w:sz w:val="24"/>
          <w:szCs w:val="24"/>
          <w:lang w:bidi="ar-IQ"/>
        </w:rPr>
        <w:t xml:space="preserve"> is positive. Thus any donor blood sample that types negative for the D antigen by the slide and rapid tube methods must be tested further by an indirect antihuman globulin technique. If both tests are negative, the donor sample is Rhesus negative.</w:t>
      </w:r>
    </w:p>
    <w:p w:rsidR="00437CB5" w:rsidRDefault="00437CB5" w:rsidP="00437CB5">
      <w:pPr>
        <w:jc w:val="right"/>
        <w:rPr>
          <w:rFonts w:asciiTheme="majorBidi" w:hAnsiTheme="majorBidi" w:cstheme="majorBidi"/>
          <w:sz w:val="24"/>
          <w:szCs w:val="24"/>
          <w:lang w:bidi="ar-IQ"/>
        </w:rPr>
      </w:pPr>
      <w:r>
        <w:rPr>
          <w:rFonts w:asciiTheme="majorBidi" w:hAnsiTheme="majorBidi" w:cstheme="majorBidi"/>
          <w:sz w:val="24"/>
          <w:szCs w:val="24"/>
          <w:lang w:bidi="ar-IQ"/>
        </w:rPr>
        <w:t xml:space="preserve"> Recipient with </w:t>
      </w:r>
      <w:r w:rsidRPr="00E45A56">
        <w:rPr>
          <w:rFonts w:asciiTheme="majorBidi" w:hAnsiTheme="majorBidi" w:cstheme="majorBidi"/>
          <w:sz w:val="24"/>
          <w:szCs w:val="24"/>
          <w:lang w:bidi="ar-IQ"/>
        </w:rPr>
        <w:t>D</w:t>
      </w:r>
      <w:r w:rsidRPr="00093317">
        <w:rPr>
          <w:rFonts w:asciiTheme="majorBidi" w:hAnsiTheme="majorBidi" w:cstheme="majorBidi"/>
          <w:b/>
          <w:bCs/>
          <w:sz w:val="18"/>
          <w:szCs w:val="18"/>
          <w:vertAlign w:val="superscript"/>
          <w:lang w:bidi="ar-IQ"/>
        </w:rPr>
        <w:t>U</w:t>
      </w:r>
      <w:r w:rsidRPr="00093317">
        <w:rPr>
          <w:rFonts w:asciiTheme="majorBidi" w:hAnsiTheme="majorBidi" w:cstheme="majorBidi"/>
          <w:sz w:val="24"/>
          <w:szCs w:val="24"/>
          <w:lang w:bidi="ar-IQ"/>
        </w:rPr>
        <w:t>antigen is</w:t>
      </w:r>
      <w:r>
        <w:rPr>
          <w:rFonts w:asciiTheme="majorBidi" w:hAnsiTheme="majorBidi" w:cstheme="majorBidi"/>
          <w:sz w:val="24"/>
          <w:szCs w:val="24"/>
          <w:lang w:bidi="ar-IQ"/>
        </w:rPr>
        <w:t xml:space="preserve"> considered Rhesus negative for transfusion purposes.</w:t>
      </w:r>
    </w:p>
    <w:p w:rsidR="00437CB5" w:rsidRDefault="00437CB5" w:rsidP="00437CB5">
      <w:pPr>
        <w:jc w:val="right"/>
        <w:rPr>
          <w:rFonts w:asciiTheme="majorBidi" w:hAnsiTheme="majorBidi" w:cstheme="majorBidi"/>
          <w:sz w:val="24"/>
          <w:szCs w:val="24"/>
          <w:lang w:bidi="ar-IQ"/>
        </w:rPr>
      </w:pPr>
      <w:r>
        <w:rPr>
          <w:rFonts w:asciiTheme="majorBidi" w:hAnsiTheme="majorBidi" w:cstheme="majorBidi"/>
          <w:sz w:val="24"/>
          <w:szCs w:val="24"/>
          <w:lang w:bidi="ar-IQ"/>
        </w:rPr>
        <w:t xml:space="preserve">The </w:t>
      </w:r>
      <w:r w:rsidRPr="00E45A56">
        <w:rPr>
          <w:rFonts w:asciiTheme="majorBidi" w:hAnsiTheme="majorBidi" w:cstheme="majorBidi"/>
          <w:sz w:val="24"/>
          <w:szCs w:val="24"/>
          <w:lang w:bidi="ar-IQ"/>
        </w:rPr>
        <w:t>D</w:t>
      </w:r>
      <w:r w:rsidRPr="00093317">
        <w:rPr>
          <w:rFonts w:asciiTheme="majorBidi" w:hAnsiTheme="majorBidi" w:cstheme="majorBidi"/>
          <w:b/>
          <w:bCs/>
          <w:sz w:val="18"/>
          <w:szCs w:val="18"/>
          <w:vertAlign w:val="superscript"/>
          <w:lang w:bidi="ar-IQ"/>
        </w:rPr>
        <w:t>U</w:t>
      </w:r>
      <w:r w:rsidRPr="007601A0">
        <w:rPr>
          <w:rFonts w:asciiTheme="majorBidi" w:hAnsiTheme="majorBidi" w:cstheme="majorBidi"/>
          <w:sz w:val="24"/>
          <w:szCs w:val="24"/>
          <w:lang w:bidi="ar-IQ"/>
        </w:rPr>
        <w:t>test</w:t>
      </w:r>
      <w:r>
        <w:rPr>
          <w:rFonts w:asciiTheme="majorBidi" w:hAnsiTheme="majorBidi" w:cstheme="majorBidi"/>
          <w:sz w:val="24"/>
          <w:szCs w:val="24"/>
          <w:lang w:bidi="ar-IQ"/>
        </w:rPr>
        <w:t xml:space="preserve"> is important as a part of routine blood banking. Mistyping of a donor could result in sensitization of an Rhesus negative blood recipient. See diagram</w:t>
      </w:r>
    </w:p>
    <w:p w:rsidR="00437CB5" w:rsidRDefault="00437CB5" w:rsidP="00437CB5">
      <w:pPr>
        <w:jc w:val="right"/>
        <w:rPr>
          <w:rFonts w:asciiTheme="majorBidi" w:hAnsiTheme="majorBidi" w:cstheme="majorBidi"/>
          <w:sz w:val="24"/>
          <w:szCs w:val="24"/>
          <w:rtl/>
          <w:lang w:bidi="ar-IQ"/>
        </w:rPr>
      </w:pPr>
    </w:p>
    <w:p w:rsidR="00437CB5" w:rsidRDefault="00437CB5" w:rsidP="00437CB5">
      <w:pPr>
        <w:pStyle w:val="NoSpacing"/>
        <w:tabs>
          <w:tab w:val="left" w:pos="3611"/>
          <w:tab w:val="left" w:pos="6698"/>
        </w:tabs>
        <w:bidi w:val="0"/>
        <w:jc w:val="both"/>
        <w:rPr>
          <w:rFonts w:asciiTheme="majorBidi" w:hAnsiTheme="majorBidi" w:cstheme="majorBidi"/>
          <w:sz w:val="24"/>
          <w:szCs w:val="24"/>
        </w:rPr>
      </w:pPr>
      <w:r w:rsidRPr="00442F96">
        <w:rPr>
          <w:rFonts w:asciiTheme="majorBidi" w:hAnsiTheme="majorBidi" w:cstheme="majorBidi"/>
          <w:sz w:val="24"/>
          <w:szCs w:val="24"/>
        </w:rPr>
        <w:t>Anti D slide</w:t>
      </w:r>
      <w:r>
        <w:rPr>
          <w:rFonts w:asciiTheme="majorBidi" w:hAnsiTheme="majorBidi" w:cstheme="majorBidi"/>
          <w:sz w:val="24"/>
          <w:szCs w:val="24"/>
        </w:rPr>
        <w:t>&amp;</w:t>
      </w:r>
      <w:r>
        <w:rPr>
          <w:rFonts w:asciiTheme="majorBidi" w:hAnsiTheme="majorBidi" w:cstheme="majorBidi"/>
          <w:sz w:val="24"/>
          <w:szCs w:val="24"/>
        </w:rPr>
        <w:tab/>
        <w:t xml:space="preserve">                  Anti D, indirect</w:t>
      </w:r>
      <w:r>
        <w:rPr>
          <w:rFonts w:asciiTheme="majorBidi" w:hAnsiTheme="majorBidi" w:cstheme="majorBidi"/>
          <w:sz w:val="24"/>
          <w:szCs w:val="24"/>
        </w:rPr>
        <w:tab/>
        <w:t xml:space="preserve">               Interpretation</w:t>
      </w:r>
    </w:p>
    <w:p w:rsidR="00437CB5" w:rsidRPr="00442F96" w:rsidRDefault="00437CB5" w:rsidP="00437CB5">
      <w:pPr>
        <w:pStyle w:val="NoSpacing"/>
        <w:tabs>
          <w:tab w:val="left" w:pos="3611"/>
        </w:tabs>
        <w:bidi w:val="0"/>
        <w:jc w:val="both"/>
        <w:rPr>
          <w:rFonts w:asciiTheme="majorBidi" w:hAnsiTheme="majorBidi" w:cstheme="majorBidi"/>
          <w:sz w:val="24"/>
          <w:szCs w:val="24"/>
        </w:rPr>
      </w:pPr>
      <w:r w:rsidRPr="00442F96">
        <w:rPr>
          <w:rFonts w:asciiTheme="majorBidi" w:hAnsiTheme="majorBidi" w:cstheme="majorBidi"/>
          <w:sz w:val="24"/>
          <w:szCs w:val="24"/>
        </w:rPr>
        <w:t>Tube method</w:t>
      </w:r>
      <w:r>
        <w:rPr>
          <w:rFonts w:asciiTheme="majorBidi" w:hAnsiTheme="majorBidi" w:cstheme="majorBidi"/>
          <w:sz w:val="24"/>
          <w:szCs w:val="24"/>
        </w:rPr>
        <w:tab/>
        <w:t xml:space="preserve">                  AHG test</w:t>
      </w:r>
    </w:p>
    <w:p w:rsidR="00437CB5" w:rsidRDefault="00437CB5" w:rsidP="00437CB5">
      <w:pPr>
        <w:pStyle w:val="NoSpacing"/>
        <w:bidi w:val="0"/>
        <w:jc w:val="both"/>
        <w:rPr>
          <w:rFonts w:asciiTheme="majorBidi" w:hAnsiTheme="majorBidi" w:cstheme="majorBidi"/>
          <w:b/>
          <w:bCs/>
          <w:sz w:val="28"/>
          <w:szCs w:val="28"/>
        </w:rPr>
      </w:pPr>
    </w:p>
    <w:p w:rsidR="00437CB5" w:rsidRDefault="00437CB5" w:rsidP="00437CB5">
      <w:pPr>
        <w:pStyle w:val="NoSpacing"/>
        <w:tabs>
          <w:tab w:val="left" w:pos="2356"/>
          <w:tab w:val="center" w:pos="4819"/>
          <w:tab w:val="left" w:pos="7691"/>
        </w:tabs>
        <w:bidi w:val="0"/>
        <w:jc w:val="both"/>
        <w:rPr>
          <w:rFonts w:asciiTheme="majorBidi" w:hAnsiTheme="majorBidi" w:cstheme="majorBidi"/>
          <w:sz w:val="24"/>
          <w:szCs w:val="24"/>
        </w:rPr>
      </w:pPr>
      <w:r w:rsidRPr="00442F96">
        <w:rPr>
          <w:rFonts w:asciiTheme="majorBidi" w:hAnsiTheme="majorBidi" w:cstheme="majorBidi"/>
          <w:sz w:val="24"/>
          <w:szCs w:val="24"/>
        </w:rPr>
        <w:t>Donor Blood</w:t>
      </w:r>
      <w:r>
        <w:rPr>
          <w:rFonts w:asciiTheme="majorBidi" w:hAnsiTheme="majorBidi" w:cstheme="majorBidi"/>
          <w:sz w:val="24"/>
          <w:szCs w:val="24"/>
        </w:rPr>
        <w:tab/>
        <w:t>+ve</w:t>
      </w:r>
      <w:r>
        <w:rPr>
          <w:rFonts w:asciiTheme="majorBidi" w:hAnsiTheme="majorBidi" w:cstheme="majorBidi"/>
          <w:sz w:val="24"/>
          <w:szCs w:val="24"/>
        </w:rPr>
        <w:tab/>
        <w:t xml:space="preserve">              Not tested             </w:t>
      </w:r>
      <w:r>
        <w:rPr>
          <w:rFonts w:asciiTheme="majorBidi" w:hAnsiTheme="majorBidi" w:cstheme="majorBidi"/>
          <w:sz w:val="24"/>
          <w:szCs w:val="24"/>
        </w:rPr>
        <w:tab/>
        <w:t>Rh+ve</w:t>
      </w:r>
    </w:p>
    <w:p w:rsidR="00437CB5" w:rsidRPr="00442F96" w:rsidRDefault="00437CB5" w:rsidP="00437CB5">
      <w:pPr>
        <w:pStyle w:val="NoSpacing"/>
        <w:tabs>
          <w:tab w:val="left" w:pos="2356"/>
          <w:tab w:val="center" w:pos="4819"/>
          <w:tab w:val="left" w:pos="7702"/>
        </w:tabs>
        <w:bidi w:val="0"/>
        <w:jc w:val="both"/>
        <w:rPr>
          <w:rFonts w:asciiTheme="majorBidi" w:hAnsiTheme="majorBidi" w:cstheme="majorBidi"/>
          <w:sz w:val="24"/>
          <w:szCs w:val="24"/>
        </w:rPr>
      </w:pPr>
      <w:r>
        <w:rPr>
          <w:rFonts w:asciiTheme="majorBidi" w:hAnsiTheme="majorBidi" w:cstheme="majorBidi"/>
          <w:sz w:val="24"/>
          <w:szCs w:val="24"/>
        </w:rPr>
        <w:tab/>
      </w:r>
    </w:p>
    <w:p w:rsidR="00437CB5" w:rsidRDefault="00A86087" w:rsidP="00437CB5">
      <w:pPr>
        <w:pStyle w:val="NoSpacing"/>
        <w:tabs>
          <w:tab w:val="center" w:pos="4819"/>
          <w:tab w:val="left" w:pos="7702"/>
        </w:tabs>
        <w:bidi w:val="0"/>
        <w:jc w:val="both"/>
        <w:rPr>
          <w:rFonts w:asciiTheme="majorBidi" w:hAnsiTheme="majorBidi" w:cstheme="majorBidi"/>
          <w:b/>
          <w:bCs/>
          <w:sz w:val="28"/>
          <w:szCs w:val="28"/>
        </w:rPr>
      </w:pPr>
      <w:r w:rsidRPr="00A86087">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 2" o:spid="_x0000_s1026" type="#_x0000_t32" style="position:absolute;left:0;text-align:left;margin-left:142.95pt;margin-top:10.95pt;width:94.9pt;height:12.55pt;flip:y;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uGCUrGAQAAeAMAAA4AAABkcnMvZTJvRG9jLnhtbKxTwW7bMAy9D9g/CLovdlx4aI04PaTr&#10;Lt1WoN3ujCTbwmRRkJTY+ftRitOu222YD4SpZz49PtKb23k07Kh80Ghbvl6VnCkrUGrbt/z78/2H&#10;a85CBCvBoFUtP6nAb7fv320m16gKBzRSeUYkNjSTa/kQo2uKIohBjRBW6JQlsEM/QqTU94X0MBH7&#10;aIqqLD8WE3rpPAoVAp3enUG+zfxdp0T81nVBRWZaTtpijj7HfY7FdgNN78ENWiw64B9kjKAt3fpC&#10;dQcR2MHrv6hGLTwG7OJK4Fhg12mhchPUzrr8o52nAZzKzZA7wb34FP4frfh6fPRMy5bXnFkYaUas&#10;4oxsmVxoCN3ZR58aE7N9cg8ofoYEFm/QlARHPPvpC0qigEPEbMfc+ZF1RrsftB35hFpmc7b+9DoA&#10;NUcm6HRdlXV1RYMSBK7rm6trUpWugyYxJR3Oh/hZ4cjSS8tD9KD7Ie7QWpo2+vMtcHwIcam8VKRq&#10;i/famARAYyybWn5TV3UWFtBomdCEBd/vd8azI6TFyc9FyJvvPB6sPNMNCuSnSxJBmyUh7cYujiWT&#10;zs7uUZ7IsIuVNN3c5bKJaX1+z3P56w+z/QUAAP//AwBQSwMEFAAGAAgAAAAhADulwBzhAAAADwEA&#10;AA8AAABkcnMvZG93bnJldi54bWxMT8FOwzAMvSPxD5GRuLF007Z2XdMJgUAcUCUGu2eNaQuNU5qs&#10;7f4e7wQX+1l+fn4v2022FQP2vnGkYD6LQCCVzjRUKfh4f7pLQPigyejWESo4o4ddfn2V6dS4kd5w&#10;2IdKsAj5VCuoQ+hSKX1Zo9V+5jok3n263urAY19J0+uRxW0rF1G0llY3xB9q3eFDjeX3/mQV/FB8&#10;PizlkHwVRVg/v7xWhMWo1O3N9Ljlcr8FEXAKfxdwycD+IWdjR3ci40WrYJGsNkxlMOfOhGW8ikEc&#10;L4CTyjyT/3PkvwAAAP//AwBQSwECLQAUAAYACAAAACEAWiKTo/8AAADlAQAAEwAAAAAAAAAAAAAA&#10;AAAAAAAAW0NvbnRlbnRfVHlwZXNdLnhtbFBLAQItABQABgAIAAAAIQCnSs841wAAAJYBAAALAAAA&#10;AAAAAAAAAAAAADABAABfcmVscy8ucmVsc1BLAQItABQABgAIAAAAIQA7hglKxgEAAHgDAAAOAAAA&#10;AAAAAAAAAAAAADACAABkcnMvZTJvRG9jLnhtbFBLAQItABQABgAIAAAAIQA7pcAc4QAAAA8BAAAP&#10;AAAAAAAAAAAAAAAAACIEAABkcnMvZG93bnJldi54bWxQSwUGAAAAAAQABADzAAAAMAUAAAAARUFB&#10;Qmtjbk12Wkc5M2JuSmx=&#10;">
            <o:lock v:ext="edit" shapetype="f"/>
          </v:shape>
        </w:pict>
      </w:r>
      <w:r w:rsidR="00437CB5" w:rsidRPr="00442F96">
        <w:rPr>
          <w:rFonts w:asciiTheme="majorBidi" w:hAnsiTheme="majorBidi" w:cstheme="majorBidi"/>
          <w:sz w:val="24"/>
          <w:szCs w:val="24"/>
        </w:rPr>
        <w:t>Sample</w:t>
      </w:r>
      <w:r w:rsidR="00437CB5">
        <w:rPr>
          <w:rFonts w:asciiTheme="majorBidi" w:hAnsiTheme="majorBidi" w:cstheme="majorBidi"/>
          <w:sz w:val="24"/>
          <w:szCs w:val="24"/>
        </w:rPr>
        <w:tab/>
      </w:r>
      <w:r w:rsidR="00437CB5" w:rsidRPr="00251A3F">
        <w:rPr>
          <w:rFonts w:asciiTheme="majorBidi" w:hAnsiTheme="majorBidi" w:cstheme="majorBidi"/>
          <w:sz w:val="24"/>
          <w:szCs w:val="24"/>
        </w:rPr>
        <w:t>+ve</w:t>
      </w:r>
      <w:r w:rsidR="00437CB5">
        <w:rPr>
          <w:rFonts w:asciiTheme="majorBidi" w:hAnsiTheme="majorBidi" w:cstheme="majorBidi"/>
          <w:sz w:val="24"/>
          <w:szCs w:val="24"/>
        </w:rPr>
        <w:tab/>
      </w:r>
      <w:r w:rsidR="00437CB5" w:rsidRPr="00251A3F">
        <w:rPr>
          <w:rFonts w:asciiTheme="majorBidi" w:hAnsiTheme="majorBidi" w:cstheme="majorBidi"/>
          <w:sz w:val="24"/>
          <w:szCs w:val="24"/>
        </w:rPr>
        <w:t>Rh+ve</w:t>
      </w:r>
    </w:p>
    <w:p w:rsidR="00437CB5" w:rsidRPr="00251A3F" w:rsidRDefault="00A86087" w:rsidP="00437CB5">
      <w:pPr>
        <w:pStyle w:val="NoSpacing"/>
        <w:tabs>
          <w:tab w:val="left" w:pos="2389"/>
        </w:tabs>
        <w:bidi w:val="0"/>
        <w:jc w:val="both"/>
        <w:rPr>
          <w:rFonts w:asciiTheme="majorBidi" w:hAnsiTheme="majorBidi" w:cstheme="majorBidi"/>
          <w:sz w:val="24"/>
          <w:szCs w:val="24"/>
        </w:rPr>
      </w:pPr>
      <w:r w:rsidRPr="00A86087">
        <w:rPr>
          <w:rFonts w:asciiTheme="majorBidi" w:hAnsiTheme="majorBidi" w:cstheme="majorBidi"/>
          <w:b/>
          <w:bCs/>
          <w:noProof/>
          <w:sz w:val="28"/>
          <w:szCs w:val="28"/>
        </w:rPr>
        <w:pict>
          <v:shape id=" 3" o:spid="_x0000_s1030" type="#_x0000_t32" style="position:absolute;left:0;text-align:left;margin-left:142.95pt;margin-top:9.7pt;width:94.9pt;height:15.8pt;z-index:251661312;visibility:visible">
            <o:lock v:ext="edit" shapetype="f"/>
          </v:shape>
        </w:pict>
      </w:r>
      <w:r w:rsidR="00437CB5">
        <w:rPr>
          <w:rFonts w:asciiTheme="majorBidi" w:hAnsiTheme="majorBidi" w:cstheme="majorBidi"/>
          <w:b/>
          <w:bCs/>
          <w:sz w:val="28"/>
          <w:szCs w:val="28"/>
        </w:rPr>
        <w:tab/>
      </w:r>
      <w:r w:rsidR="00437CB5" w:rsidRPr="00251A3F">
        <w:rPr>
          <w:rFonts w:asciiTheme="majorBidi" w:hAnsiTheme="majorBidi" w:cstheme="majorBidi"/>
          <w:sz w:val="24"/>
          <w:szCs w:val="24"/>
        </w:rPr>
        <w:t>-ve</w:t>
      </w:r>
    </w:p>
    <w:p w:rsidR="00437CB5" w:rsidRPr="00251A3F" w:rsidRDefault="00437CB5" w:rsidP="00437CB5">
      <w:pPr>
        <w:pStyle w:val="NoSpacing"/>
        <w:tabs>
          <w:tab w:val="center" w:pos="4819"/>
          <w:tab w:val="left" w:pos="7724"/>
        </w:tabs>
        <w:bidi w:val="0"/>
        <w:rPr>
          <w:rFonts w:asciiTheme="majorBidi" w:hAnsiTheme="majorBidi" w:cstheme="majorBidi"/>
          <w:sz w:val="24"/>
          <w:szCs w:val="24"/>
        </w:rPr>
      </w:pPr>
      <w:r>
        <w:rPr>
          <w:rFonts w:asciiTheme="majorBidi" w:hAnsiTheme="majorBidi" w:cstheme="majorBidi"/>
          <w:b/>
          <w:bCs/>
          <w:sz w:val="28"/>
          <w:szCs w:val="28"/>
        </w:rPr>
        <w:tab/>
      </w:r>
      <w:r w:rsidRPr="00251A3F">
        <w:rPr>
          <w:rFonts w:asciiTheme="majorBidi" w:hAnsiTheme="majorBidi" w:cstheme="majorBidi"/>
          <w:sz w:val="24"/>
          <w:szCs w:val="24"/>
        </w:rPr>
        <w:t>-ve</w:t>
      </w:r>
      <w:r>
        <w:rPr>
          <w:rFonts w:asciiTheme="majorBidi" w:hAnsiTheme="majorBidi" w:cstheme="majorBidi"/>
          <w:sz w:val="24"/>
          <w:szCs w:val="24"/>
        </w:rPr>
        <w:tab/>
        <w:t>Rh-ve</w:t>
      </w:r>
    </w:p>
    <w:p w:rsidR="00437CB5" w:rsidRDefault="00437CB5" w:rsidP="00437CB5">
      <w:pPr>
        <w:pStyle w:val="NoSpacing"/>
        <w:bidi w:val="0"/>
        <w:jc w:val="both"/>
        <w:rPr>
          <w:rFonts w:asciiTheme="majorBidi" w:hAnsiTheme="majorBidi" w:cstheme="majorBidi"/>
          <w:sz w:val="24"/>
          <w:szCs w:val="24"/>
        </w:rPr>
      </w:pPr>
    </w:p>
    <w:p w:rsidR="00437CB5" w:rsidRDefault="00437CB5" w:rsidP="00437CB5">
      <w:pPr>
        <w:pStyle w:val="NoSpacing"/>
        <w:bidi w:val="0"/>
        <w:jc w:val="both"/>
        <w:rPr>
          <w:rFonts w:asciiTheme="majorBidi" w:hAnsiTheme="majorBidi" w:cstheme="majorBidi"/>
          <w:sz w:val="24"/>
          <w:szCs w:val="24"/>
        </w:rPr>
      </w:pPr>
    </w:p>
    <w:p w:rsidR="00437CB5" w:rsidRDefault="00437CB5" w:rsidP="00437CB5">
      <w:pPr>
        <w:pStyle w:val="NoSpacing"/>
        <w:tabs>
          <w:tab w:val="left" w:pos="2400"/>
          <w:tab w:val="center" w:pos="4819"/>
          <w:tab w:val="left" w:pos="7767"/>
        </w:tabs>
        <w:bidi w:val="0"/>
        <w:jc w:val="both"/>
        <w:rPr>
          <w:rFonts w:asciiTheme="majorBidi" w:hAnsiTheme="majorBidi" w:cstheme="majorBidi"/>
          <w:sz w:val="24"/>
          <w:szCs w:val="24"/>
        </w:rPr>
      </w:pPr>
      <w:r w:rsidRPr="00251A3F">
        <w:rPr>
          <w:rFonts w:asciiTheme="majorBidi" w:hAnsiTheme="majorBidi" w:cstheme="majorBidi"/>
          <w:sz w:val="24"/>
          <w:szCs w:val="24"/>
        </w:rPr>
        <w:t xml:space="preserve">Recipient Blood </w:t>
      </w:r>
      <w:r>
        <w:rPr>
          <w:rFonts w:asciiTheme="majorBidi" w:hAnsiTheme="majorBidi" w:cstheme="majorBidi"/>
          <w:sz w:val="24"/>
          <w:szCs w:val="24"/>
        </w:rPr>
        <w:tab/>
        <w:t>+ve</w:t>
      </w:r>
      <w:r>
        <w:rPr>
          <w:rFonts w:asciiTheme="majorBidi" w:hAnsiTheme="majorBidi" w:cstheme="majorBidi"/>
          <w:sz w:val="24"/>
          <w:szCs w:val="24"/>
        </w:rPr>
        <w:tab/>
        <w:t xml:space="preserve">              Not tested</w:t>
      </w:r>
      <w:r>
        <w:rPr>
          <w:rFonts w:asciiTheme="majorBidi" w:hAnsiTheme="majorBidi" w:cstheme="majorBidi"/>
          <w:sz w:val="24"/>
          <w:szCs w:val="24"/>
        </w:rPr>
        <w:tab/>
        <w:t>Rh+ve</w:t>
      </w:r>
    </w:p>
    <w:p w:rsidR="00437CB5" w:rsidRPr="00251A3F" w:rsidRDefault="00437CB5" w:rsidP="00437CB5">
      <w:pPr>
        <w:pStyle w:val="NoSpacing"/>
        <w:bidi w:val="0"/>
        <w:jc w:val="both"/>
        <w:rPr>
          <w:rFonts w:asciiTheme="majorBidi" w:hAnsiTheme="majorBidi" w:cstheme="majorBidi"/>
          <w:sz w:val="24"/>
          <w:szCs w:val="24"/>
        </w:rPr>
      </w:pPr>
      <w:r w:rsidRPr="00251A3F">
        <w:rPr>
          <w:rFonts w:asciiTheme="majorBidi" w:hAnsiTheme="majorBidi" w:cstheme="majorBidi"/>
          <w:sz w:val="24"/>
          <w:szCs w:val="24"/>
        </w:rPr>
        <w:t>Sample</w:t>
      </w:r>
    </w:p>
    <w:p w:rsidR="00437CB5" w:rsidRDefault="00437CB5" w:rsidP="00437CB5">
      <w:pPr>
        <w:pStyle w:val="NoSpacing"/>
        <w:tabs>
          <w:tab w:val="center" w:pos="4819"/>
        </w:tabs>
        <w:bidi w:val="0"/>
        <w:jc w:val="both"/>
        <w:rPr>
          <w:rFonts w:asciiTheme="majorBidi" w:hAnsiTheme="majorBidi" w:cstheme="majorBidi"/>
          <w:b/>
          <w:bCs/>
          <w:sz w:val="28"/>
          <w:szCs w:val="28"/>
        </w:rPr>
      </w:pPr>
      <w:r>
        <w:rPr>
          <w:rFonts w:asciiTheme="majorBidi" w:hAnsiTheme="majorBidi" w:cstheme="majorBidi"/>
          <w:b/>
          <w:bCs/>
          <w:sz w:val="28"/>
          <w:szCs w:val="28"/>
        </w:rPr>
        <w:tab/>
      </w:r>
    </w:p>
    <w:p w:rsidR="00437CB5" w:rsidRPr="006265D8" w:rsidRDefault="00437CB5" w:rsidP="00437CB5">
      <w:pPr>
        <w:pStyle w:val="NoSpacing"/>
        <w:tabs>
          <w:tab w:val="left" w:pos="7811"/>
        </w:tabs>
        <w:bidi w:val="0"/>
        <w:jc w:val="both"/>
        <w:rPr>
          <w:rFonts w:asciiTheme="majorBidi" w:hAnsiTheme="majorBidi" w:cstheme="majorBidi"/>
          <w:sz w:val="24"/>
          <w:szCs w:val="24"/>
        </w:rPr>
      </w:pPr>
      <w:r w:rsidRPr="006265D8">
        <w:rPr>
          <w:rFonts w:asciiTheme="majorBidi" w:hAnsiTheme="majorBidi" w:cstheme="majorBidi"/>
          <w:sz w:val="24"/>
          <w:szCs w:val="24"/>
        </w:rPr>
        <w:t>Not tested</w:t>
      </w:r>
      <w:r>
        <w:rPr>
          <w:rFonts w:asciiTheme="majorBidi" w:hAnsiTheme="majorBidi" w:cstheme="majorBidi"/>
          <w:sz w:val="24"/>
          <w:szCs w:val="24"/>
        </w:rPr>
        <w:tab/>
        <w:t>Rh-ve</w:t>
      </w:r>
    </w:p>
    <w:p w:rsidR="00437CB5" w:rsidRPr="00251A3F" w:rsidRDefault="00A86087" w:rsidP="00437CB5">
      <w:pPr>
        <w:pStyle w:val="NoSpacing"/>
        <w:tabs>
          <w:tab w:val="left" w:pos="2422"/>
        </w:tabs>
        <w:bidi w:val="0"/>
        <w:jc w:val="both"/>
        <w:rPr>
          <w:rFonts w:asciiTheme="majorBidi" w:hAnsiTheme="majorBidi" w:cstheme="majorBidi"/>
          <w:sz w:val="24"/>
          <w:szCs w:val="24"/>
        </w:rPr>
      </w:pPr>
      <w:r w:rsidRPr="00A86087">
        <w:rPr>
          <w:rFonts w:asciiTheme="majorBidi" w:hAnsiTheme="majorBidi" w:cstheme="majorBidi"/>
          <w:b/>
          <w:bCs/>
          <w:noProof/>
          <w:sz w:val="28"/>
          <w:szCs w:val="28"/>
        </w:rPr>
        <w:pict>
          <v:shape id=" 4" o:spid="_x0000_s1029" type="#_x0000_t32" style="position:absolute;left:0;text-align:left;margin-left:142.95pt;margin-top:.2pt;width:73.05pt;height:41.8pt;flip:y;z-index:251662336;visibility:visible">
            <o:lock v:ext="edit" shapetype="f"/>
          </v:shape>
        </w:pict>
      </w:r>
      <w:r w:rsidR="00437CB5">
        <w:rPr>
          <w:rFonts w:asciiTheme="majorBidi" w:hAnsiTheme="majorBidi" w:cstheme="majorBidi"/>
          <w:b/>
          <w:bCs/>
          <w:sz w:val="28"/>
          <w:szCs w:val="28"/>
        </w:rPr>
        <w:tab/>
      </w:r>
    </w:p>
    <w:p w:rsidR="00437CB5" w:rsidRDefault="00437CB5" w:rsidP="00437CB5">
      <w:pPr>
        <w:pStyle w:val="NoSpacing"/>
        <w:tabs>
          <w:tab w:val="left" w:pos="5531"/>
        </w:tabs>
        <w:bidi w:val="0"/>
        <w:jc w:val="both"/>
        <w:rPr>
          <w:rFonts w:asciiTheme="majorBidi" w:hAnsiTheme="majorBidi" w:cstheme="majorBidi"/>
          <w:b/>
          <w:bCs/>
          <w:sz w:val="28"/>
          <w:szCs w:val="28"/>
        </w:rPr>
      </w:pPr>
      <w:r>
        <w:rPr>
          <w:rFonts w:asciiTheme="majorBidi" w:hAnsiTheme="majorBidi" w:cstheme="majorBidi"/>
          <w:b/>
          <w:bCs/>
          <w:sz w:val="28"/>
          <w:szCs w:val="28"/>
        </w:rPr>
        <w:tab/>
      </w:r>
    </w:p>
    <w:p w:rsidR="00437CB5" w:rsidRPr="006265D8" w:rsidRDefault="00A86087" w:rsidP="00437CB5">
      <w:pPr>
        <w:pStyle w:val="NoSpacing"/>
        <w:tabs>
          <w:tab w:val="left" w:pos="2487"/>
          <w:tab w:val="center" w:pos="4819"/>
          <w:tab w:val="left" w:pos="7833"/>
        </w:tabs>
        <w:bidi w:val="0"/>
        <w:jc w:val="both"/>
        <w:rPr>
          <w:rFonts w:asciiTheme="majorBidi" w:hAnsiTheme="majorBidi" w:cstheme="majorBidi"/>
          <w:sz w:val="24"/>
          <w:szCs w:val="24"/>
        </w:rPr>
      </w:pPr>
      <w:r w:rsidRPr="00A86087">
        <w:rPr>
          <w:rFonts w:asciiTheme="majorBidi" w:hAnsiTheme="majorBidi" w:cstheme="majorBidi"/>
          <w:b/>
          <w:bCs/>
          <w:noProof/>
          <w:sz w:val="28"/>
          <w:szCs w:val="28"/>
        </w:rPr>
        <w:pict>
          <v:shape id=" 6" o:spid="_x0000_s1028" type="#_x0000_t32" style="position:absolute;left:0;text-align:left;margin-left:142.95pt;margin-top:12.1pt;width:90pt;height:38.15pt;z-index:25166438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PfZsa+AQAAbgMAAA4AAABkcnMvZTJvRG9jLnhtbKxTwW7bMAy9D9g/CLovtrOk6Iw4PaTr&#10;Lt1WoN0HMJJsC5NFQVJi5+9HKXG7bLdhPhCmnvj0+Cht7qbBsKPyQaNteLUoOVNWoNS2a/iPl4cP&#10;t5yFCFaCQasaflKB323fv9uMrlZL7NFI5RmR2FCPruF9jK4uiiB6NUBYoFOWwBb9AJFS3xXSw0js&#10;gymWZXlTjOil8yhUCLR6fwb5NvO3rRLxe9sGFZlpOGmLOfoc9zkW2w3UnQfXa3HRAf8gYwBt6dRX&#10;qnuIwA5e/0U1aOExYBsXAocC21YLlZugdqryj3aee3AqN0PuBPfqU/h/tOLb8ckzLRu+5MzCQDNi&#10;N5yRLaMLNaE7++RTY2Kyz+4Rxc+QwOIKTUlwxLMfv6IkCjhEzHZMrR9SNTXKpmz46c12NUUmaLWq&#10;Vh/LksYjCFzdrtblOisooJ7rnQ/xi8KBpZ+Gh+hBd33cobU0Y/RVPg2OjyFmeVDPFel0iw/amARA&#10;bSwbG/5pvVznkoBGy4QmLPhuvzOeHSFdl/zNQq72eTxYeabrFcjPcxJBm0tC2o29+JSsOfu5R3ki&#10;m2YDaaa05erS/J7n8rdnsv0FAAD//wMAUEsDBBQABgAIAAAAIQD3Itr34gAAABABAAAPAAAAZHJz&#10;L2Rvd25yZXYueG1sTE87T8MwEN6R+A/WIbEgajdqqjaNU1UgBkbaSqxufCSB+BzFThP667lOdDnd&#10;47vvkW8n14oz9qHxpGE+UyCQSm8bqjQcD2/PKxAhGrKm9YQafjHAtri/y01m/UgfeN7HSjAJhcxo&#10;qGPsMilDWaMzYeY7JL59+d6ZyGNfSdubkcldKxOlltKZhlihNh2+1Fj+7AenAcOQztVu7arj+2V8&#10;+kwu32N30PrxYXrdcNltQESc4v8HXDOwfyjY2MkPZINoNSSrdM1QbhYJCAYsltfFiZFKpSBkkcvb&#10;IMUfAAAA//8DAFBLAQItABQABgAIAAAAIQBaIpOj/wAAAOUBAAATAAAAAAAAAAAAAAAAAAAAAABb&#10;Q29udGVudF9UeXBlc10ueG1sUEsBAi0AFAAGAAgAAAAhAKdKzzjXAAAAlgEAAAsAAAAAAAAAAAAA&#10;AAAAMAEAAF9yZWxzLy5yZWxzUEsBAi0AFAAGAAgAAAAhAHPfZsa+AQAAbgMAAA4AAAAAAAAAAAAA&#10;AAAAMAIAAGRycy9lMm9Eb2MueG1sUEsBAi0AFAAGAAgAAAAhAPci2vfiAAAAEAEAAA8AAAAAAAAA&#10;AAAAAAAAGgQAAGRycy9kb3ducmV2LnhtbFBLBQYAAAAABAAEAPMAAAApBQAAAABHZ1FBQUdSeWN5&#10;OWtiM2R1Y2==&#10;">
            <o:lock v:ext="edit" shapetype="f"/>
          </v:shape>
        </w:pict>
      </w:r>
      <w:r w:rsidRPr="00A86087">
        <w:rPr>
          <w:rFonts w:asciiTheme="majorBidi" w:hAnsiTheme="majorBidi" w:cstheme="majorBidi"/>
          <w:b/>
          <w:bCs/>
          <w:noProof/>
          <w:sz w:val="28"/>
          <w:szCs w:val="28"/>
        </w:rPr>
        <w:pict>
          <v:shape id=" 5" o:spid="_x0000_s1027" type="#_x0000_t32" style="position:absolute;left:0;text-align:left;margin-left:142.95pt;margin-top:8.85pt;width:86.7pt;height:3.25pt;flip:y;z-index:251663360;visibility:visible">
            <o:lock v:ext="edit" shapetype="f"/>
          </v:shape>
        </w:pict>
      </w:r>
      <w:r w:rsidR="00437CB5">
        <w:rPr>
          <w:rFonts w:asciiTheme="majorBidi" w:hAnsiTheme="majorBidi" w:cstheme="majorBidi"/>
          <w:b/>
          <w:bCs/>
          <w:sz w:val="28"/>
          <w:szCs w:val="28"/>
        </w:rPr>
        <w:tab/>
      </w:r>
      <w:r w:rsidR="00437CB5" w:rsidRPr="006265D8">
        <w:rPr>
          <w:rFonts w:asciiTheme="majorBidi" w:hAnsiTheme="majorBidi" w:cstheme="majorBidi"/>
          <w:sz w:val="24"/>
          <w:szCs w:val="24"/>
        </w:rPr>
        <w:t>-ve</w:t>
      </w:r>
      <w:r w:rsidR="00437CB5">
        <w:rPr>
          <w:rFonts w:asciiTheme="majorBidi" w:hAnsiTheme="majorBidi" w:cstheme="majorBidi"/>
          <w:sz w:val="24"/>
          <w:szCs w:val="24"/>
        </w:rPr>
        <w:tab/>
        <w:t>+ve</w:t>
      </w:r>
      <w:r w:rsidR="00437CB5">
        <w:rPr>
          <w:rFonts w:asciiTheme="majorBidi" w:hAnsiTheme="majorBidi" w:cstheme="majorBidi"/>
          <w:sz w:val="24"/>
          <w:szCs w:val="24"/>
        </w:rPr>
        <w:tab/>
        <w:t>Rh-ve</w:t>
      </w:r>
    </w:p>
    <w:p w:rsidR="00437CB5" w:rsidRDefault="00437CB5" w:rsidP="00437CB5">
      <w:pPr>
        <w:pStyle w:val="NoSpacing"/>
        <w:bidi w:val="0"/>
        <w:jc w:val="both"/>
        <w:rPr>
          <w:rFonts w:asciiTheme="majorBidi" w:hAnsiTheme="majorBidi" w:cstheme="majorBidi"/>
          <w:b/>
          <w:bCs/>
          <w:sz w:val="28"/>
          <w:szCs w:val="28"/>
        </w:rPr>
      </w:pPr>
    </w:p>
    <w:p w:rsidR="00437CB5" w:rsidRDefault="00437CB5" w:rsidP="00437CB5">
      <w:pPr>
        <w:pStyle w:val="NoSpacing"/>
        <w:bidi w:val="0"/>
        <w:jc w:val="both"/>
        <w:rPr>
          <w:rFonts w:asciiTheme="majorBidi" w:hAnsiTheme="majorBidi" w:cstheme="majorBidi"/>
          <w:b/>
          <w:bCs/>
          <w:sz w:val="28"/>
          <w:szCs w:val="28"/>
        </w:rPr>
      </w:pPr>
    </w:p>
    <w:p w:rsidR="00437CB5" w:rsidRPr="006265D8" w:rsidRDefault="00437CB5" w:rsidP="00437CB5">
      <w:pPr>
        <w:pStyle w:val="NoSpacing"/>
        <w:tabs>
          <w:tab w:val="center" w:pos="4819"/>
          <w:tab w:val="left" w:pos="7844"/>
        </w:tabs>
        <w:bidi w:val="0"/>
        <w:rPr>
          <w:rFonts w:asciiTheme="majorBidi" w:hAnsiTheme="majorBidi" w:cstheme="majorBidi"/>
          <w:sz w:val="24"/>
          <w:szCs w:val="24"/>
        </w:rPr>
      </w:pPr>
      <w:r>
        <w:rPr>
          <w:rFonts w:asciiTheme="majorBidi" w:hAnsiTheme="majorBidi" w:cstheme="majorBidi"/>
          <w:sz w:val="24"/>
          <w:szCs w:val="24"/>
        </w:rPr>
        <w:tab/>
      </w:r>
      <w:r w:rsidRPr="006265D8">
        <w:rPr>
          <w:rFonts w:asciiTheme="majorBidi" w:hAnsiTheme="majorBidi" w:cstheme="majorBidi"/>
          <w:sz w:val="24"/>
          <w:szCs w:val="24"/>
        </w:rPr>
        <w:t>-ve</w:t>
      </w:r>
      <w:r>
        <w:rPr>
          <w:rFonts w:asciiTheme="majorBidi" w:hAnsiTheme="majorBidi" w:cstheme="majorBidi"/>
          <w:sz w:val="24"/>
          <w:szCs w:val="24"/>
        </w:rPr>
        <w:tab/>
        <w:t>Rh-ve</w:t>
      </w:r>
    </w:p>
    <w:p w:rsidR="00437CB5" w:rsidRDefault="00437CB5" w:rsidP="00437CB5">
      <w:pPr>
        <w:pStyle w:val="NoSpacing"/>
        <w:bidi w:val="0"/>
        <w:jc w:val="both"/>
        <w:rPr>
          <w:rFonts w:asciiTheme="majorBidi" w:hAnsiTheme="majorBidi" w:cstheme="majorBidi"/>
          <w:b/>
          <w:bCs/>
          <w:sz w:val="28"/>
          <w:szCs w:val="28"/>
        </w:rPr>
      </w:pPr>
    </w:p>
    <w:p w:rsidR="003C3B4D" w:rsidRDefault="003C3B4D" w:rsidP="00437CB5">
      <w:pPr>
        <w:pStyle w:val="NoSpacing"/>
        <w:bidi w:val="0"/>
        <w:jc w:val="both"/>
        <w:rPr>
          <w:rFonts w:asciiTheme="majorBidi" w:hAnsiTheme="majorBidi" w:cstheme="majorBidi"/>
          <w:b/>
          <w:bCs/>
          <w:sz w:val="28"/>
          <w:szCs w:val="28"/>
        </w:rPr>
      </w:pPr>
    </w:p>
    <w:p w:rsidR="003C3B4D" w:rsidRDefault="003C3B4D" w:rsidP="003C3B4D">
      <w:pPr>
        <w:pStyle w:val="NoSpacing"/>
        <w:bidi w:val="0"/>
        <w:jc w:val="both"/>
        <w:rPr>
          <w:rFonts w:asciiTheme="majorBidi" w:hAnsiTheme="majorBidi" w:cstheme="majorBidi"/>
          <w:b/>
          <w:bCs/>
          <w:sz w:val="28"/>
          <w:szCs w:val="28"/>
        </w:rPr>
      </w:pPr>
    </w:p>
    <w:p w:rsidR="003C3B4D" w:rsidRDefault="003C3B4D" w:rsidP="003C3B4D">
      <w:pPr>
        <w:pStyle w:val="NoSpacing"/>
        <w:bidi w:val="0"/>
        <w:jc w:val="both"/>
        <w:rPr>
          <w:rFonts w:asciiTheme="majorBidi" w:hAnsiTheme="majorBidi" w:cstheme="majorBidi"/>
          <w:b/>
          <w:bCs/>
          <w:sz w:val="28"/>
          <w:szCs w:val="28"/>
        </w:rPr>
      </w:pPr>
    </w:p>
    <w:p w:rsidR="003C3B4D" w:rsidRDefault="003C3B4D" w:rsidP="003C3B4D">
      <w:pPr>
        <w:pStyle w:val="NoSpacing"/>
        <w:bidi w:val="0"/>
        <w:jc w:val="both"/>
        <w:rPr>
          <w:rFonts w:asciiTheme="majorBidi" w:hAnsiTheme="majorBidi" w:cstheme="majorBidi"/>
          <w:b/>
          <w:bCs/>
          <w:sz w:val="28"/>
          <w:szCs w:val="28"/>
        </w:rPr>
      </w:pPr>
    </w:p>
    <w:p w:rsidR="003C3B4D" w:rsidRDefault="003C3B4D" w:rsidP="003C3B4D">
      <w:pPr>
        <w:pStyle w:val="NoSpacing"/>
        <w:bidi w:val="0"/>
        <w:jc w:val="both"/>
        <w:rPr>
          <w:rFonts w:asciiTheme="majorBidi" w:hAnsiTheme="majorBidi" w:cstheme="majorBidi"/>
          <w:b/>
          <w:bCs/>
          <w:sz w:val="28"/>
          <w:szCs w:val="28"/>
        </w:rPr>
      </w:pPr>
    </w:p>
    <w:p w:rsidR="00437CB5" w:rsidRPr="00D42C42" w:rsidRDefault="00437CB5" w:rsidP="003C3B4D">
      <w:pPr>
        <w:pStyle w:val="NoSpacing"/>
        <w:bidi w:val="0"/>
        <w:jc w:val="both"/>
        <w:rPr>
          <w:rFonts w:asciiTheme="majorBidi" w:hAnsiTheme="majorBidi" w:cstheme="majorBidi"/>
          <w:b/>
          <w:bCs/>
          <w:sz w:val="28"/>
          <w:szCs w:val="28"/>
        </w:rPr>
      </w:pPr>
      <w:r w:rsidRPr="00D42C42">
        <w:rPr>
          <w:rFonts w:asciiTheme="majorBidi" w:hAnsiTheme="majorBidi" w:cstheme="majorBidi"/>
          <w:b/>
          <w:bCs/>
          <w:sz w:val="28"/>
          <w:szCs w:val="28"/>
        </w:rPr>
        <w:lastRenderedPageBreak/>
        <w:t>Testing of Donated Blood</w:t>
      </w:r>
      <w:r>
        <w:rPr>
          <w:rFonts w:asciiTheme="majorBidi" w:hAnsiTheme="majorBidi" w:cstheme="majorBidi"/>
          <w:b/>
          <w:bCs/>
          <w:sz w:val="28"/>
          <w:szCs w:val="28"/>
        </w:rPr>
        <w:t>:</w:t>
      </w:r>
    </w:p>
    <w:p w:rsidR="00437CB5" w:rsidRPr="002C39BB" w:rsidRDefault="00437CB5" w:rsidP="00437CB5">
      <w:pPr>
        <w:autoSpaceDE w:val="0"/>
        <w:autoSpaceDN w:val="0"/>
        <w:bidi w:val="0"/>
        <w:adjustRightInd w:val="0"/>
        <w:spacing w:after="0" w:line="240" w:lineRule="auto"/>
        <w:rPr>
          <w:rFonts w:asciiTheme="majorBidi" w:hAnsiTheme="majorBidi" w:cstheme="majorBidi"/>
          <w:b/>
          <w:bCs/>
          <w:color w:val="000000"/>
          <w:sz w:val="28"/>
          <w:szCs w:val="28"/>
          <w:u w:val="single"/>
        </w:rPr>
      </w:pPr>
    </w:p>
    <w:p w:rsidR="00437CB5" w:rsidRDefault="00437CB5" w:rsidP="00437CB5">
      <w:pPr>
        <w:pStyle w:val="NoSpacing"/>
        <w:bidi w:val="0"/>
        <w:jc w:val="both"/>
        <w:rPr>
          <w:rFonts w:asciiTheme="majorBidi" w:hAnsiTheme="majorBidi" w:cstheme="majorBidi"/>
          <w:b/>
          <w:bCs/>
          <w:sz w:val="24"/>
          <w:szCs w:val="24"/>
        </w:rPr>
      </w:pPr>
      <w:r w:rsidRPr="008B4C59">
        <w:rPr>
          <w:rFonts w:asciiTheme="majorBidi" w:hAnsiTheme="majorBidi" w:cstheme="majorBidi"/>
          <w:b/>
          <w:bCs/>
          <w:sz w:val="24"/>
          <w:szCs w:val="24"/>
        </w:rPr>
        <w:t>DETERMINATION OF ABO GROUP:</w:t>
      </w:r>
    </w:p>
    <w:p w:rsidR="00437CB5" w:rsidRPr="008B4C59" w:rsidRDefault="00437CB5" w:rsidP="00437CB5">
      <w:pPr>
        <w:pStyle w:val="NoSpacing"/>
        <w:bidi w:val="0"/>
        <w:jc w:val="both"/>
        <w:rPr>
          <w:rFonts w:asciiTheme="majorBidi" w:hAnsiTheme="majorBidi" w:cstheme="majorBidi"/>
          <w:b/>
          <w:bCs/>
          <w:sz w:val="24"/>
          <w:szCs w:val="24"/>
        </w:rPr>
      </w:pPr>
    </w:p>
    <w:p w:rsidR="00437CB5" w:rsidRPr="00D42C42" w:rsidRDefault="00437CB5" w:rsidP="00437CB5">
      <w:pPr>
        <w:pStyle w:val="NoSpacing"/>
        <w:bidi w:val="0"/>
        <w:spacing w:line="360" w:lineRule="auto"/>
        <w:jc w:val="lowKashida"/>
        <w:rPr>
          <w:rFonts w:asciiTheme="majorBidi" w:hAnsiTheme="majorBidi" w:cstheme="majorBidi"/>
          <w:sz w:val="24"/>
          <w:szCs w:val="24"/>
        </w:rPr>
      </w:pPr>
      <w:r>
        <w:rPr>
          <w:rFonts w:asciiTheme="majorBidi" w:hAnsiTheme="majorBidi" w:cstheme="majorBidi"/>
          <w:sz w:val="24"/>
          <w:szCs w:val="24"/>
        </w:rPr>
        <w:t>S</w:t>
      </w:r>
      <w:r w:rsidRPr="00D42C42">
        <w:rPr>
          <w:rFonts w:asciiTheme="majorBidi" w:hAnsiTheme="majorBidi" w:cstheme="majorBidi"/>
          <w:sz w:val="24"/>
          <w:szCs w:val="24"/>
        </w:rPr>
        <w:t>hould be determined  by testing  red cells with Anti-A, Anti-B, Anti-AB reagents (by tube or microplate method or gel technology by any validated manual or automated methods) and by testing serum or plasma for expected &amp; unexpected antibodies with known type A, B and O pool cells.</w:t>
      </w:r>
    </w:p>
    <w:p w:rsidR="00437CB5" w:rsidRPr="00BC1371" w:rsidRDefault="00437CB5" w:rsidP="00437CB5">
      <w:pPr>
        <w:jc w:val="center"/>
        <w:rPr>
          <w:rFonts w:asciiTheme="majorBidi" w:hAnsiTheme="majorBidi" w:cstheme="majorBidi"/>
          <w:b/>
          <w:bCs/>
          <w:sz w:val="28"/>
          <w:szCs w:val="28"/>
          <w:rtl/>
          <w:lang w:bidi="ar-IQ"/>
        </w:rPr>
      </w:pPr>
      <w:r w:rsidRPr="00BC1371">
        <w:rPr>
          <w:rFonts w:asciiTheme="majorBidi" w:hAnsiTheme="majorBidi" w:cstheme="majorBidi"/>
          <w:b/>
          <w:bCs/>
          <w:sz w:val="28"/>
          <w:szCs w:val="28"/>
          <w:lang w:bidi="ar-IQ"/>
        </w:rPr>
        <w:t>Other Blood Group Systems</w:t>
      </w:r>
    </w:p>
    <w:p w:rsidR="00437CB5" w:rsidRDefault="00437CB5" w:rsidP="00437CB5">
      <w:pPr>
        <w:jc w:val="right"/>
        <w:rPr>
          <w:rFonts w:asciiTheme="majorBidi" w:hAnsiTheme="majorBidi" w:cstheme="majorBidi"/>
          <w:b/>
          <w:bCs/>
          <w:sz w:val="28"/>
          <w:szCs w:val="28"/>
          <w:lang w:bidi="ar-IQ"/>
        </w:rPr>
      </w:pPr>
      <w:r w:rsidRPr="00BC1371">
        <w:rPr>
          <w:rFonts w:asciiTheme="majorBidi" w:hAnsiTheme="majorBidi" w:cstheme="majorBidi"/>
          <w:b/>
          <w:bCs/>
          <w:sz w:val="28"/>
          <w:szCs w:val="28"/>
          <w:lang w:bidi="ar-IQ"/>
        </w:rPr>
        <w:t>The Kell, Duffy and Kidd System</w:t>
      </w:r>
      <w:r>
        <w:rPr>
          <w:rFonts w:asciiTheme="majorBidi" w:hAnsiTheme="majorBidi" w:cstheme="majorBidi"/>
          <w:b/>
          <w:bCs/>
          <w:sz w:val="28"/>
          <w:szCs w:val="28"/>
          <w:lang w:bidi="ar-IQ"/>
        </w:rPr>
        <w:t>:</w:t>
      </w:r>
    </w:p>
    <w:p w:rsidR="00437CB5" w:rsidRDefault="00437CB5" w:rsidP="00437CB5">
      <w:pPr>
        <w:jc w:val="right"/>
        <w:rPr>
          <w:rFonts w:asciiTheme="majorBidi" w:hAnsiTheme="majorBidi" w:cstheme="majorBidi"/>
          <w:sz w:val="24"/>
          <w:szCs w:val="24"/>
          <w:rtl/>
          <w:lang w:bidi="ar-IQ"/>
        </w:rPr>
      </w:pPr>
      <w:r w:rsidRPr="00BC1371">
        <w:rPr>
          <w:rFonts w:asciiTheme="majorBidi" w:hAnsiTheme="majorBidi" w:cstheme="majorBidi"/>
          <w:sz w:val="24"/>
          <w:szCs w:val="24"/>
          <w:lang w:bidi="ar-IQ"/>
        </w:rPr>
        <w:t>Clinically</w:t>
      </w:r>
      <w:r>
        <w:rPr>
          <w:rFonts w:asciiTheme="majorBidi" w:hAnsiTheme="majorBidi" w:cstheme="majorBidi"/>
          <w:sz w:val="24"/>
          <w:szCs w:val="24"/>
          <w:lang w:bidi="ar-IQ"/>
        </w:rPr>
        <w:t>, the Kell, Duffy and Kidd systems have much in common. The antibodies formed against the antigens of these systems are usually IgG with an optimal activity at 37</w:t>
      </w:r>
      <w:r w:rsidRPr="00BC1371">
        <w:rPr>
          <w:rFonts w:asciiTheme="majorBidi" w:hAnsiTheme="majorBidi" w:cstheme="majorBidi"/>
          <w:sz w:val="24"/>
          <w:szCs w:val="24"/>
          <w:vertAlign w:val="superscript"/>
          <w:lang w:bidi="ar-IQ"/>
        </w:rPr>
        <w:t>°</w:t>
      </w:r>
      <w:r>
        <w:rPr>
          <w:rFonts w:asciiTheme="majorBidi" w:hAnsiTheme="majorBidi" w:cstheme="majorBidi"/>
          <w:sz w:val="24"/>
          <w:szCs w:val="24"/>
          <w:lang w:bidi="ar-IQ"/>
        </w:rPr>
        <w:t>C. They are best demonstrated in the indirect coombs test . All antibodies against Kell (Anti-K), Duffy (Anti-Fy), and Kidd (Anti-JK) antigens can cause hemolytic disease of the newborn and hemolytic transfusion reactions.</w:t>
      </w:r>
    </w:p>
    <w:p w:rsidR="00437CB5" w:rsidRPr="0050319D" w:rsidRDefault="00437CB5" w:rsidP="00437CB5">
      <w:pPr>
        <w:tabs>
          <w:tab w:val="left" w:pos="8054"/>
          <w:tab w:val="right" w:pos="9638"/>
        </w:tabs>
        <w:rPr>
          <w:rFonts w:asciiTheme="majorBidi" w:hAnsiTheme="majorBidi" w:cstheme="majorBidi"/>
          <w:b/>
          <w:bCs/>
          <w:i/>
          <w:iCs/>
          <w:sz w:val="28"/>
          <w:szCs w:val="28"/>
          <w:rtl/>
          <w:lang w:bidi="ar-IQ"/>
        </w:rPr>
      </w:pPr>
      <w:r>
        <w:rPr>
          <w:rFonts w:asciiTheme="majorBidi" w:hAnsiTheme="majorBidi" w:cstheme="majorBidi"/>
          <w:b/>
          <w:bCs/>
          <w:i/>
          <w:iCs/>
          <w:sz w:val="28"/>
          <w:szCs w:val="28"/>
          <w:lang w:bidi="ar-IQ"/>
        </w:rPr>
        <w:tab/>
        <w:t>:</w:t>
      </w:r>
      <w:r>
        <w:rPr>
          <w:rFonts w:asciiTheme="majorBidi" w:hAnsiTheme="majorBidi" w:cstheme="majorBidi"/>
          <w:b/>
          <w:bCs/>
          <w:i/>
          <w:iCs/>
          <w:sz w:val="28"/>
          <w:szCs w:val="28"/>
          <w:lang w:bidi="ar-IQ"/>
        </w:rPr>
        <w:tab/>
      </w:r>
      <w:r w:rsidRPr="0050319D">
        <w:rPr>
          <w:rFonts w:asciiTheme="majorBidi" w:hAnsiTheme="majorBidi" w:cstheme="majorBidi"/>
          <w:b/>
          <w:bCs/>
          <w:i/>
          <w:iCs/>
          <w:sz w:val="28"/>
          <w:szCs w:val="28"/>
          <w:lang w:bidi="ar-IQ"/>
        </w:rPr>
        <w:t>The P System</w:t>
      </w:r>
    </w:p>
    <w:p w:rsidR="00437CB5" w:rsidRDefault="00437CB5" w:rsidP="00437CB5">
      <w:pPr>
        <w:jc w:val="right"/>
        <w:rPr>
          <w:rFonts w:asciiTheme="majorBidi" w:hAnsiTheme="majorBidi" w:cstheme="majorBidi"/>
          <w:sz w:val="24"/>
          <w:szCs w:val="24"/>
          <w:rtl/>
          <w:lang w:bidi="ar-IQ"/>
        </w:rPr>
      </w:pPr>
      <w:r>
        <w:rPr>
          <w:rFonts w:asciiTheme="majorBidi" w:hAnsiTheme="majorBidi" w:cstheme="majorBidi"/>
          <w:sz w:val="24"/>
          <w:szCs w:val="24"/>
          <w:lang w:bidi="ar-IQ"/>
        </w:rPr>
        <w:t>The P system composed of 2 alleles P1 and P2 Anti P1 antibodies are cold agglutinins and are present as naturally occurring antibodies in the majority of P1 negative individuals.</w:t>
      </w:r>
    </w:p>
    <w:p w:rsidR="00437CB5" w:rsidRDefault="00437CB5" w:rsidP="00437CB5">
      <w:pPr>
        <w:tabs>
          <w:tab w:val="left" w:pos="8018"/>
          <w:tab w:val="right" w:pos="9638"/>
        </w:tabs>
        <w:rPr>
          <w:rFonts w:asciiTheme="majorBidi" w:hAnsiTheme="majorBidi" w:cstheme="majorBidi"/>
          <w:b/>
          <w:bCs/>
          <w:i/>
          <w:iCs/>
          <w:sz w:val="28"/>
          <w:szCs w:val="28"/>
          <w:rtl/>
          <w:lang w:bidi="ar-IQ"/>
        </w:rPr>
      </w:pPr>
      <w:r>
        <w:rPr>
          <w:rFonts w:asciiTheme="majorBidi" w:hAnsiTheme="majorBidi" w:cstheme="majorBidi"/>
          <w:b/>
          <w:bCs/>
          <w:i/>
          <w:iCs/>
          <w:sz w:val="28"/>
          <w:szCs w:val="28"/>
          <w:lang w:bidi="ar-IQ"/>
        </w:rPr>
        <w:tab/>
        <w:t>:</w:t>
      </w:r>
      <w:r>
        <w:rPr>
          <w:rFonts w:asciiTheme="majorBidi" w:hAnsiTheme="majorBidi" w:cstheme="majorBidi"/>
          <w:b/>
          <w:bCs/>
          <w:i/>
          <w:iCs/>
          <w:sz w:val="28"/>
          <w:szCs w:val="28"/>
          <w:lang w:bidi="ar-IQ"/>
        </w:rPr>
        <w:tab/>
      </w:r>
      <w:r w:rsidRPr="00920635">
        <w:rPr>
          <w:rFonts w:asciiTheme="majorBidi" w:hAnsiTheme="majorBidi" w:cstheme="majorBidi"/>
          <w:b/>
          <w:bCs/>
          <w:i/>
          <w:iCs/>
          <w:sz w:val="28"/>
          <w:szCs w:val="28"/>
          <w:lang w:bidi="ar-IQ"/>
        </w:rPr>
        <w:t>The Ii System</w:t>
      </w:r>
    </w:p>
    <w:p w:rsidR="00437CB5" w:rsidRPr="00D90537" w:rsidRDefault="00437CB5" w:rsidP="00437CB5">
      <w:pPr>
        <w:bidi w:val="0"/>
        <w:spacing w:line="360" w:lineRule="auto"/>
        <w:jc w:val="lowKashida"/>
        <w:rPr>
          <w:rFonts w:asciiTheme="majorBidi" w:hAnsiTheme="majorBidi" w:cstheme="majorBidi"/>
          <w:sz w:val="24"/>
          <w:szCs w:val="24"/>
          <w:lang w:bidi="ar-IQ"/>
        </w:rPr>
      </w:pPr>
      <w:r w:rsidRPr="00D90537">
        <w:rPr>
          <w:rFonts w:asciiTheme="majorBidi" w:hAnsiTheme="majorBidi" w:cstheme="majorBidi"/>
          <w:sz w:val="24"/>
          <w:szCs w:val="24"/>
          <w:lang w:bidi="ar-IQ"/>
        </w:rPr>
        <w:t xml:space="preserve">The Ii system is characterized by 2 antigen, I and i. </w:t>
      </w:r>
    </w:p>
    <w:p w:rsidR="00437CB5" w:rsidRDefault="00437CB5" w:rsidP="00437CB5">
      <w:pPr>
        <w:bidi w:val="0"/>
        <w:spacing w:line="360" w:lineRule="auto"/>
        <w:jc w:val="lowKashida"/>
        <w:rPr>
          <w:rFonts w:asciiTheme="majorBidi" w:hAnsiTheme="majorBidi" w:cstheme="majorBidi"/>
          <w:sz w:val="24"/>
          <w:szCs w:val="24"/>
          <w:lang w:bidi="ar-IQ"/>
        </w:rPr>
      </w:pPr>
      <w:r w:rsidRPr="00D90537">
        <w:rPr>
          <w:rFonts w:asciiTheme="majorBidi" w:hAnsiTheme="majorBidi" w:cstheme="majorBidi"/>
          <w:sz w:val="24"/>
          <w:szCs w:val="24"/>
          <w:lang w:bidi="ar-IQ"/>
        </w:rPr>
        <w:t>The I antigen is present on the red blood cells of every normal adult, while absent on the red blood cells of cord blood. In contrast, the I antigen is present on cord red cells, while only exceptionally found on red blood cells of normal adults. The I antigen appears on the red blood cells only after the first 18 months of life. Anti-1 antibodies present (as auto antibodies) in small amount in the serum of most normal individuals, and they strongly increased in amount in the serum of patients with mycoplasma pneumonia. In these latter cases they may cause a serious acquired auto immune hemolytic anemia of the cold type.Anti-I antibodies are cold agglutinins forming agglutinates at 4°C.The agglutinates.</w:t>
      </w:r>
      <w:r>
        <w:rPr>
          <w:rFonts w:asciiTheme="majorBidi" w:hAnsiTheme="majorBidi" w:cstheme="majorBidi"/>
          <w:sz w:val="24"/>
          <w:szCs w:val="24"/>
          <w:lang w:bidi="ar-IQ"/>
        </w:rPr>
        <w:t xml:space="preserve"> Disappear when warmed up to 37°C and reappear when cooled down again to 4°C. They are IgM complement-fixing antibodies. Anti-I antibodies are found as cold agglutinins in the serum of patients with infectious mononucleosis.</w:t>
      </w:r>
    </w:p>
    <w:p w:rsidR="00437CB5" w:rsidRPr="00ED268D" w:rsidRDefault="00437CB5" w:rsidP="00437CB5">
      <w:pPr>
        <w:bidi w:val="0"/>
        <w:spacing w:line="360" w:lineRule="auto"/>
        <w:jc w:val="lowKashida"/>
        <w:rPr>
          <w:rFonts w:asciiTheme="majorBidi" w:hAnsiTheme="majorBidi" w:cstheme="majorBidi"/>
          <w:b/>
          <w:bCs/>
          <w:i/>
          <w:iCs/>
          <w:sz w:val="28"/>
          <w:szCs w:val="28"/>
          <w:lang w:bidi="ar-IQ"/>
        </w:rPr>
      </w:pPr>
      <w:r w:rsidRPr="00ED268D">
        <w:rPr>
          <w:rFonts w:asciiTheme="majorBidi" w:hAnsiTheme="majorBidi" w:cstheme="majorBidi"/>
          <w:b/>
          <w:bCs/>
          <w:i/>
          <w:iCs/>
          <w:sz w:val="28"/>
          <w:szCs w:val="28"/>
          <w:lang w:bidi="ar-IQ"/>
        </w:rPr>
        <w:t>Lewis system</w:t>
      </w:r>
      <w:r>
        <w:rPr>
          <w:rFonts w:asciiTheme="majorBidi" w:hAnsiTheme="majorBidi" w:cstheme="majorBidi"/>
          <w:b/>
          <w:bCs/>
          <w:i/>
          <w:iCs/>
          <w:sz w:val="28"/>
          <w:szCs w:val="28"/>
          <w:lang w:bidi="ar-IQ"/>
        </w:rPr>
        <w:t>:</w:t>
      </w:r>
    </w:p>
    <w:p w:rsidR="00437CB5" w:rsidRDefault="00437CB5" w:rsidP="00437CB5">
      <w:pPr>
        <w:bidi w:val="0"/>
        <w:spacing w:line="360" w:lineRule="auto"/>
        <w:jc w:val="lowKashida"/>
        <w:rPr>
          <w:rFonts w:asciiTheme="majorBidi" w:hAnsiTheme="majorBidi" w:cstheme="majorBidi"/>
          <w:sz w:val="24"/>
          <w:szCs w:val="24"/>
          <w:lang w:bidi="ar-IQ"/>
        </w:rPr>
      </w:pPr>
      <w:r>
        <w:rPr>
          <w:rFonts w:asciiTheme="majorBidi" w:hAnsiTheme="majorBidi" w:cstheme="majorBidi"/>
          <w:sz w:val="24"/>
          <w:szCs w:val="24"/>
          <w:lang w:bidi="ar-IQ"/>
        </w:rPr>
        <w:t xml:space="preserve">The Lewis antigens are located on soluble glcosphingolipids found in saliva and plasma and are secondarily absorbed to the red cell membrane from the plasma. After transfusion of red cells, donor </w:t>
      </w:r>
      <w:r>
        <w:rPr>
          <w:rFonts w:asciiTheme="majorBidi" w:hAnsiTheme="majorBidi" w:cstheme="majorBidi"/>
          <w:sz w:val="24"/>
          <w:szCs w:val="24"/>
          <w:lang w:bidi="ar-IQ"/>
        </w:rPr>
        <w:lastRenderedPageBreak/>
        <w:t>red cells convertto the Lewis type of the recipient owing to the continuous exchange of glycosphingolipids between the plasma and red cell membrane.</w:t>
      </w:r>
    </w:p>
    <w:p w:rsidR="00437CB5" w:rsidRDefault="00437CB5" w:rsidP="00437CB5">
      <w:pPr>
        <w:bidi w:val="0"/>
        <w:rPr>
          <w:rFonts w:asciiTheme="majorBidi" w:hAnsiTheme="majorBidi" w:cstheme="majorBidi"/>
          <w:sz w:val="24"/>
          <w:szCs w:val="24"/>
          <w:lang w:bidi="ar-IQ"/>
        </w:rPr>
      </w:pPr>
      <w:r>
        <w:rPr>
          <w:rFonts w:asciiTheme="majorBidi" w:hAnsiTheme="majorBidi" w:cstheme="majorBidi"/>
          <w:sz w:val="24"/>
          <w:szCs w:val="24"/>
          <w:lang w:bidi="ar-IQ"/>
        </w:rPr>
        <w:t>Lewis antibodies are naturally occurring and are usually IgM and complement binding.</w:t>
      </w:r>
    </w:p>
    <w:sectPr w:rsidR="00437CB5" w:rsidSect="00437CB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9E9" w:rsidRDefault="006109E9" w:rsidP="00437CB5">
      <w:pPr>
        <w:spacing w:after="0" w:line="240" w:lineRule="auto"/>
      </w:pPr>
      <w:r>
        <w:separator/>
      </w:r>
    </w:p>
  </w:endnote>
  <w:endnote w:type="continuationSeparator" w:id="1">
    <w:p w:rsidR="006109E9" w:rsidRDefault="006109E9" w:rsidP="00437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B5" w:rsidRDefault="00437C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B5" w:rsidRDefault="00437C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B5" w:rsidRDefault="00437C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9E9" w:rsidRDefault="006109E9" w:rsidP="00437CB5">
      <w:pPr>
        <w:spacing w:after="0" w:line="240" w:lineRule="auto"/>
      </w:pPr>
      <w:r>
        <w:separator/>
      </w:r>
    </w:p>
  </w:footnote>
  <w:footnote w:type="continuationSeparator" w:id="1">
    <w:p w:rsidR="006109E9" w:rsidRDefault="006109E9" w:rsidP="00437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B5" w:rsidRDefault="00A86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4700" o:spid="_x0000_s4099" type="#_x0000_t136" style="position:absolute;left:0;text-align:left;margin-left:0;margin-top:0;width:549.6pt;height:137.4pt;rotation:315;z-index:-251656192;mso-position-horizontal:center;mso-position-horizontal-relative:margin;mso-position-vertical:center;mso-position-vertical-relative:margin" o:allowincell="f" fillcolor="silver" stroked="f">
          <v:fill opacity=".5"/>
          <v:textpath style="font-family:&quot;Cambria&quot;;font-size:1pt" string="Dr- Sala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B5" w:rsidRDefault="00A86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4701" o:spid="_x0000_s4098" type="#_x0000_t136" style="position:absolute;left:0;text-align:left;margin-left:0;margin-top:0;width:549.6pt;height:137.4pt;rotation:315;z-index:-251655168;mso-position-horizontal:center;mso-position-horizontal-relative:margin;mso-position-vertical:center;mso-position-vertical-relative:margin" o:allowincell="f" fillcolor="silver" stroked="f">
          <v:fill opacity=".5"/>
          <v:textpath style="font-family:&quot;Cambria&quot;;font-size:1pt" string="Dr- Sala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B5" w:rsidRDefault="00A86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4699" o:spid="_x0000_s4097" type="#_x0000_t136" style="position:absolute;left:0;text-align:left;margin-left:0;margin-top:0;width:549.6pt;height:137.4pt;rotation:315;z-index:-251657216;mso-position-horizontal:center;mso-position-horizontal-relative:margin;mso-position-vertical:center;mso-position-vertical-relative:margin" o:allowincell="f" fillcolor="silver" stroked="f">
          <v:fill opacity=".5"/>
          <v:textpath style="font-family:&quot;Cambria&quot;;font-size:1pt" string="Dr- Salah"/>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37CB5"/>
    <w:rsid w:val="000B65AE"/>
    <w:rsid w:val="00270ED2"/>
    <w:rsid w:val="002F0150"/>
    <w:rsid w:val="003C3B4D"/>
    <w:rsid w:val="00437CB5"/>
    <w:rsid w:val="006109E9"/>
    <w:rsid w:val="009B5C39"/>
    <w:rsid w:val="00A03167"/>
    <w:rsid w:val="00A86087"/>
    <w:rsid w:val="00C03246"/>
    <w:rsid w:val="00D27A98"/>
    <w:rsid w:val="00DA00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 2"/>
        <o:r id="V:Rule2" type="connector" idref="# 3"/>
        <o:r id="V:Rule3" type="connector" idref="# 4"/>
        <o:r id="V:Rule4" type="connector" idref="# 6"/>
        <o:r id="V:Rule5" type="connector" idref="#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C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CB5"/>
    <w:pPr>
      <w:bidi/>
      <w:spacing w:after="0" w:line="240" w:lineRule="auto"/>
    </w:pPr>
  </w:style>
  <w:style w:type="paragraph" w:styleId="Header">
    <w:name w:val="header"/>
    <w:basedOn w:val="Normal"/>
    <w:link w:val="HeaderChar"/>
    <w:uiPriority w:val="99"/>
    <w:semiHidden/>
    <w:unhideWhenUsed/>
    <w:rsid w:val="00437CB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37CB5"/>
  </w:style>
  <w:style w:type="paragraph" w:styleId="Footer">
    <w:name w:val="footer"/>
    <w:basedOn w:val="Normal"/>
    <w:link w:val="FooterChar"/>
    <w:uiPriority w:val="99"/>
    <w:semiHidden/>
    <w:unhideWhenUsed/>
    <w:rsid w:val="00437CB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37C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3232</Characters>
  <Application>Microsoft Office Word</Application>
  <DocSecurity>0</DocSecurity>
  <Lines>26</Lines>
  <Paragraphs>7</Paragraphs>
  <ScaleCrop>false</ScaleCrop>
  <Company>Grizli777</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alamea</dc:creator>
  <cp:lastModifiedBy>pc</cp:lastModifiedBy>
  <cp:revision>2</cp:revision>
  <dcterms:created xsi:type="dcterms:W3CDTF">2022-10-04T04:43:00Z</dcterms:created>
  <dcterms:modified xsi:type="dcterms:W3CDTF">2022-10-04T04:43:00Z</dcterms:modified>
</cp:coreProperties>
</file>