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B7" w:rsidRPr="00A47576" w:rsidRDefault="006713B7" w:rsidP="006713B7">
      <w:pPr>
        <w:jc w:val="right"/>
        <w:rPr>
          <w:rFonts w:asciiTheme="majorBidi" w:hAnsiTheme="majorBidi" w:cstheme="majorBidi"/>
          <w:b/>
          <w:bCs/>
          <w:i/>
          <w:iCs/>
          <w:sz w:val="24"/>
          <w:szCs w:val="24"/>
          <w:rtl/>
          <w:lang w:bidi="ar-IQ"/>
        </w:rPr>
      </w:pPr>
      <w:r w:rsidRPr="00A47576">
        <w:rPr>
          <w:rFonts w:asciiTheme="majorBidi" w:hAnsiTheme="majorBidi" w:cstheme="majorBidi"/>
          <w:b/>
          <w:bCs/>
          <w:i/>
          <w:iCs/>
          <w:sz w:val="24"/>
          <w:szCs w:val="24"/>
          <w:lang w:bidi="ar-IQ"/>
        </w:rPr>
        <w:t xml:space="preserve">Lecture </w:t>
      </w:r>
      <w:r>
        <w:rPr>
          <w:rFonts w:asciiTheme="majorBidi" w:hAnsiTheme="majorBidi" w:cstheme="majorBidi"/>
          <w:b/>
          <w:bCs/>
          <w:i/>
          <w:iCs/>
          <w:sz w:val="24"/>
          <w:szCs w:val="24"/>
          <w:lang w:bidi="ar-IQ"/>
        </w:rPr>
        <w:t>6</w:t>
      </w:r>
      <w:r w:rsidRPr="00A47576">
        <w:rPr>
          <w:rFonts w:asciiTheme="majorBidi" w:hAnsiTheme="majorBidi" w:cstheme="majorBidi"/>
          <w:b/>
          <w:bCs/>
          <w:i/>
          <w:iCs/>
          <w:sz w:val="24"/>
          <w:szCs w:val="24"/>
          <w:lang w:bidi="ar-IQ"/>
        </w:rPr>
        <w:t xml:space="preserve">          Blood transfusion</w:t>
      </w:r>
    </w:p>
    <w:p w:rsidR="006713B7" w:rsidRDefault="006713B7" w:rsidP="006713B7">
      <w:pPr>
        <w:spacing w:line="360" w:lineRule="auto"/>
        <w:jc w:val="right"/>
        <w:rPr>
          <w:rFonts w:asciiTheme="majorBidi" w:hAnsiTheme="majorBidi" w:cstheme="majorBidi"/>
          <w:b/>
          <w:bCs/>
          <w:sz w:val="28"/>
          <w:szCs w:val="28"/>
          <w:rtl/>
          <w:lang w:bidi="ar-IQ"/>
        </w:rPr>
      </w:pPr>
      <w:r w:rsidRPr="00F21CD6">
        <w:rPr>
          <w:rFonts w:asciiTheme="majorBidi" w:hAnsiTheme="majorBidi" w:cstheme="majorBidi"/>
          <w:b/>
          <w:bCs/>
          <w:sz w:val="28"/>
          <w:szCs w:val="28"/>
          <w:lang w:bidi="ar-IQ"/>
        </w:rPr>
        <w:t>Subgroups:</w:t>
      </w:r>
    </w:p>
    <w:p w:rsidR="006713B7" w:rsidRDefault="006713B7" w:rsidP="006713B7">
      <w:pPr>
        <w:spacing w:line="360" w:lineRule="auto"/>
        <w:jc w:val="right"/>
        <w:rPr>
          <w:rFonts w:asciiTheme="majorBidi" w:hAnsiTheme="majorBidi" w:cstheme="majorBidi"/>
          <w:sz w:val="24"/>
          <w:szCs w:val="24"/>
          <w:rtl/>
          <w:lang w:bidi="ar-IQ"/>
        </w:rPr>
      </w:pPr>
      <w:r w:rsidRPr="00F21CD6">
        <w:rPr>
          <w:rFonts w:asciiTheme="majorBidi" w:hAnsiTheme="majorBidi" w:cstheme="majorBidi"/>
          <w:sz w:val="24"/>
          <w:szCs w:val="24"/>
          <w:lang w:bidi="ar-IQ"/>
        </w:rPr>
        <w:t>Blood group A</w:t>
      </w:r>
      <w:r>
        <w:rPr>
          <w:rFonts w:asciiTheme="majorBidi" w:hAnsiTheme="majorBidi" w:cstheme="majorBidi"/>
          <w:sz w:val="24"/>
          <w:szCs w:val="24"/>
          <w:lang w:bidi="ar-IQ"/>
        </w:rPr>
        <w:t xml:space="preserve"> can be divided into a number of sub groups (A, A</w:t>
      </w:r>
      <w:r w:rsidRPr="00F21CD6">
        <w:rPr>
          <w:rFonts w:asciiTheme="majorBidi" w:hAnsiTheme="majorBidi" w:cstheme="majorBidi"/>
          <w:sz w:val="16"/>
          <w:szCs w:val="16"/>
          <w:lang w:bidi="ar-IQ"/>
        </w:rPr>
        <w:t>1</w:t>
      </w:r>
      <w:r>
        <w:rPr>
          <w:rFonts w:asciiTheme="majorBidi" w:hAnsiTheme="majorBidi" w:cstheme="majorBidi"/>
          <w:sz w:val="24"/>
          <w:szCs w:val="24"/>
          <w:lang w:bidi="ar-IQ"/>
        </w:rPr>
        <w:t>, A</w:t>
      </w:r>
      <w:r w:rsidRPr="00F21CD6">
        <w:rPr>
          <w:rFonts w:asciiTheme="majorBidi" w:hAnsiTheme="majorBidi" w:cstheme="majorBidi"/>
          <w:sz w:val="16"/>
          <w:szCs w:val="16"/>
          <w:lang w:bidi="ar-IQ"/>
        </w:rPr>
        <w:t>2</w:t>
      </w:r>
      <w:r>
        <w:rPr>
          <w:rFonts w:asciiTheme="majorBidi" w:hAnsiTheme="majorBidi" w:cstheme="majorBidi"/>
          <w:sz w:val="24"/>
          <w:szCs w:val="24"/>
          <w:lang w:bidi="ar-IQ"/>
        </w:rPr>
        <w:t>, A</w:t>
      </w:r>
      <w:r w:rsidRPr="00F21CD6">
        <w:rPr>
          <w:rFonts w:asciiTheme="majorBidi" w:hAnsiTheme="majorBidi" w:cstheme="majorBidi"/>
          <w:sz w:val="16"/>
          <w:szCs w:val="16"/>
          <w:lang w:bidi="ar-IQ"/>
        </w:rPr>
        <w:t>3</w:t>
      </w:r>
      <w:r>
        <w:rPr>
          <w:rFonts w:asciiTheme="majorBidi" w:hAnsiTheme="majorBidi" w:cstheme="majorBidi"/>
          <w:sz w:val="24"/>
          <w:szCs w:val="24"/>
          <w:lang w:bidi="ar-IQ"/>
        </w:rPr>
        <w:t>, A</w:t>
      </w:r>
      <w:r w:rsidRPr="00F21CD6">
        <w:rPr>
          <w:rFonts w:asciiTheme="majorBidi" w:hAnsiTheme="majorBidi" w:cstheme="majorBidi"/>
          <w:sz w:val="16"/>
          <w:szCs w:val="16"/>
          <w:lang w:bidi="ar-IQ"/>
        </w:rPr>
        <w:t>4</w:t>
      </w:r>
      <w:r>
        <w:rPr>
          <w:rFonts w:asciiTheme="majorBidi" w:hAnsiTheme="majorBidi" w:cstheme="majorBidi"/>
          <w:sz w:val="24"/>
          <w:szCs w:val="24"/>
          <w:lang w:bidi="ar-IQ"/>
        </w:rPr>
        <w:t>, A</w:t>
      </w:r>
      <w:r w:rsidRPr="00F21CD6">
        <w:rPr>
          <w:rFonts w:asciiTheme="majorBidi" w:hAnsiTheme="majorBidi" w:cstheme="majorBidi"/>
          <w:sz w:val="16"/>
          <w:szCs w:val="16"/>
          <w:lang w:bidi="ar-IQ"/>
        </w:rPr>
        <w:t>5</w:t>
      </w:r>
      <w:r>
        <w:rPr>
          <w:rFonts w:asciiTheme="majorBidi" w:hAnsiTheme="majorBidi" w:cstheme="majorBidi"/>
          <w:sz w:val="24"/>
          <w:szCs w:val="24"/>
          <w:lang w:bidi="ar-IQ"/>
        </w:rPr>
        <w:t>) of which A</w:t>
      </w:r>
      <w:r w:rsidRPr="001360E1">
        <w:rPr>
          <w:rFonts w:asciiTheme="majorBidi" w:hAnsiTheme="majorBidi" w:cstheme="majorBidi"/>
          <w:sz w:val="16"/>
          <w:szCs w:val="16"/>
          <w:lang w:bidi="ar-IQ"/>
        </w:rPr>
        <w:t>1</w:t>
      </w:r>
      <w:r>
        <w:rPr>
          <w:rFonts w:asciiTheme="majorBidi" w:hAnsiTheme="majorBidi" w:cstheme="majorBidi"/>
          <w:sz w:val="24"/>
          <w:szCs w:val="24"/>
          <w:lang w:bidi="ar-IQ"/>
        </w:rPr>
        <w:t xml:space="preserve"> and A</w:t>
      </w:r>
      <w:r w:rsidRPr="001360E1">
        <w:rPr>
          <w:rFonts w:asciiTheme="majorBidi" w:hAnsiTheme="majorBidi" w:cstheme="majorBidi"/>
          <w:sz w:val="16"/>
          <w:szCs w:val="16"/>
          <w:lang w:bidi="ar-IQ"/>
        </w:rPr>
        <w:t>2</w:t>
      </w:r>
      <w:r>
        <w:rPr>
          <w:rFonts w:asciiTheme="majorBidi" w:hAnsiTheme="majorBidi" w:cstheme="majorBidi"/>
          <w:sz w:val="24"/>
          <w:szCs w:val="24"/>
          <w:lang w:bidi="ar-IQ"/>
        </w:rPr>
        <w:t xml:space="preserve"> are the most relevant clinically A</w:t>
      </w:r>
      <w:r w:rsidRPr="00BD01B3">
        <w:rPr>
          <w:rFonts w:asciiTheme="majorBidi" w:hAnsiTheme="majorBidi" w:cstheme="majorBidi"/>
          <w:sz w:val="16"/>
          <w:szCs w:val="16"/>
          <w:lang w:bidi="ar-IQ"/>
        </w:rPr>
        <w:t>2</w:t>
      </w:r>
      <w:r>
        <w:rPr>
          <w:rFonts w:asciiTheme="majorBidi" w:hAnsiTheme="majorBidi" w:cstheme="majorBidi"/>
          <w:sz w:val="24"/>
          <w:szCs w:val="24"/>
          <w:lang w:bidi="ar-IQ"/>
        </w:rPr>
        <w:t xml:space="preserve"> is weaker than A</w:t>
      </w:r>
      <w:r w:rsidRPr="00BD01B3">
        <w:rPr>
          <w:rFonts w:asciiTheme="majorBidi" w:hAnsiTheme="majorBidi" w:cstheme="majorBidi"/>
          <w:sz w:val="16"/>
          <w:szCs w:val="16"/>
          <w:lang w:bidi="ar-IQ"/>
        </w:rPr>
        <w:t>1</w:t>
      </w:r>
      <w:r>
        <w:rPr>
          <w:rFonts w:asciiTheme="majorBidi" w:hAnsiTheme="majorBidi" w:cstheme="majorBidi"/>
          <w:sz w:val="24"/>
          <w:szCs w:val="24"/>
          <w:lang w:bidi="ar-IQ"/>
        </w:rPr>
        <w:t>.</w:t>
      </w:r>
    </w:p>
    <w:p w:rsidR="006713B7" w:rsidRPr="00B34C1A" w:rsidRDefault="006713B7" w:rsidP="006713B7">
      <w:pPr>
        <w:spacing w:line="360" w:lineRule="auto"/>
        <w:jc w:val="right"/>
        <w:rPr>
          <w:rFonts w:asciiTheme="majorBidi" w:hAnsiTheme="majorBidi" w:cstheme="majorBidi"/>
          <w:b/>
          <w:bCs/>
          <w:i/>
          <w:iCs/>
          <w:sz w:val="28"/>
          <w:szCs w:val="28"/>
          <w:rtl/>
          <w:lang w:bidi="ar-IQ"/>
        </w:rPr>
      </w:pPr>
      <w:r w:rsidRPr="00B34C1A">
        <w:rPr>
          <w:rFonts w:asciiTheme="majorBidi" w:hAnsiTheme="majorBidi" w:cstheme="majorBidi"/>
          <w:b/>
          <w:bCs/>
          <w:i/>
          <w:iCs/>
          <w:sz w:val="28"/>
          <w:szCs w:val="28"/>
          <w:lang w:bidi="ar-IQ"/>
        </w:rPr>
        <w:t>ABO antibodies:</w:t>
      </w:r>
    </w:p>
    <w:p w:rsidR="006713B7" w:rsidRDefault="006713B7" w:rsidP="006713B7">
      <w:pPr>
        <w:spacing w:line="360" w:lineRule="auto"/>
        <w:jc w:val="right"/>
        <w:rPr>
          <w:rFonts w:asciiTheme="majorBidi" w:hAnsiTheme="majorBidi" w:cstheme="majorBidi"/>
          <w:sz w:val="24"/>
          <w:szCs w:val="24"/>
          <w:lang w:bidi="ar-IQ"/>
        </w:rPr>
      </w:pPr>
      <w:r w:rsidRPr="00E16C8F">
        <w:rPr>
          <w:rFonts w:asciiTheme="majorBidi" w:hAnsiTheme="majorBidi" w:cstheme="majorBidi"/>
          <w:sz w:val="24"/>
          <w:szCs w:val="24"/>
          <w:lang w:bidi="ar-IQ"/>
        </w:rPr>
        <w:t>See table</w:t>
      </w:r>
    </w:p>
    <w:tbl>
      <w:tblPr>
        <w:tblStyle w:val="TableGrid"/>
        <w:bidiVisual/>
        <w:tblW w:w="5000" w:type="pct"/>
        <w:tblLook w:val="04A0"/>
      </w:tblPr>
      <w:tblGrid>
        <w:gridCol w:w="2840"/>
        <w:gridCol w:w="2841"/>
        <w:gridCol w:w="2841"/>
      </w:tblGrid>
      <w:tr w:rsidR="006713B7" w:rsidTr="004F05EB">
        <w:tc>
          <w:tcPr>
            <w:tcW w:w="1666"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Antibody in serum</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Antigen on RBCs</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Blood group</w:t>
            </w:r>
          </w:p>
        </w:tc>
      </w:tr>
      <w:tr w:rsidR="006713B7" w:rsidTr="004F05EB">
        <w:tc>
          <w:tcPr>
            <w:tcW w:w="1666"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Anti-B</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 + H</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w:t>
            </w:r>
          </w:p>
        </w:tc>
      </w:tr>
      <w:tr w:rsidR="006713B7" w:rsidTr="004F05EB">
        <w:tc>
          <w:tcPr>
            <w:tcW w:w="1666"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Anti- A</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B + H</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B</w:t>
            </w:r>
          </w:p>
        </w:tc>
      </w:tr>
      <w:tr w:rsidR="006713B7" w:rsidTr="004F05EB">
        <w:tc>
          <w:tcPr>
            <w:tcW w:w="1666"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None</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A+B+H</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AB</w:t>
            </w:r>
          </w:p>
        </w:tc>
      </w:tr>
      <w:tr w:rsidR="006713B7" w:rsidTr="004F05EB">
        <w:tc>
          <w:tcPr>
            <w:tcW w:w="1666"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Anti-A, Anti- B, Anti-A,B</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H</w:t>
            </w:r>
          </w:p>
        </w:tc>
        <w:tc>
          <w:tcPr>
            <w:tcW w:w="1667" w:type="pct"/>
          </w:tcPr>
          <w:p w:rsidR="006713B7" w:rsidRDefault="006713B7" w:rsidP="004F05EB">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O</w:t>
            </w:r>
          </w:p>
        </w:tc>
      </w:tr>
    </w:tbl>
    <w:p w:rsidR="006713B7" w:rsidRDefault="006713B7" w:rsidP="006713B7">
      <w:pPr>
        <w:spacing w:line="360" w:lineRule="auto"/>
        <w:jc w:val="right"/>
        <w:rPr>
          <w:rFonts w:asciiTheme="majorBidi" w:hAnsiTheme="majorBidi" w:cstheme="majorBidi"/>
          <w:sz w:val="24"/>
          <w:szCs w:val="24"/>
          <w:rtl/>
          <w:lang w:bidi="ar-IQ"/>
        </w:rPr>
      </w:pPr>
    </w:p>
    <w:p w:rsidR="006713B7" w:rsidRDefault="006713B7" w:rsidP="006713B7">
      <w:pPr>
        <w:spacing w:line="360" w:lineRule="auto"/>
        <w:jc w:val="right"/>
        <w:rPr>
          <w:rFonts w:asciiTheme="majorBidi" w:hAnsiTheme="majorBidi" w:cstheme="majorBidi"/>
          <w:sz w:val="24"/>
          <w:szCs w:val="24"/>
          <w:rtl/>
          <w:lang w:bidi="ar-IQ"/>
        </w:rPr>
      </w:pPr>
      <w:r>
        <w:rPr>
          <w:rFonts w:asciiTheme="majorBidi" w:hAnsiTheme="majorBidi" w:cstheme="majorBidi"/>
          <w:sz w:val="24"/>
          <w:szCs w:val="24"/>
          <w:lang w:bidi="ar-IQ"/>
        </w:rPr>
        <w:t xml:space="preserve">ABO antibodies are generally IgM (cold –reacting antibodies, do not cross placenta, bind complement ) with minor portion of IgG or IgA antibodies. The immune form (IgG) produced by individuals exposed to foreign red cell stimulation, either by transfusion or pregnancy. Serum from group O individuals contains not only anti-A, and anti-B and it is generally IgG (can cross placenta). Although the IgM anti-A and anti-B called (natural antibodies), but they produced after delivery, and the titer are too low for detection until the individual is 3-6 months of age, they are produced or stimulated by chemical substance similar to ABO antigen and distributed widely in nature. These antibodies are powerful hemolyzing antibodies and currently cause the most serious Hemolytic transfusion reaction. </w:t>
      </w:r>
    </w:p>
    <w:p w:rsidR="006713B7" w:rsidRDefault="006713B7" w:rsidP="006713B7">
      <w:pPr>
        <w:spacing w:line="360" w:lineRule="auto"/>
        <w:jc w:val="right"/>
        <w:rPr>
          <w:rFonts w:asciiTheme="majorBidi" w:hAnsiTheme="majorBidi" w:cstheme="majorBidi"/>
          <w:sz w:val="24"/>
          <w:szCs w:val="24"/>
          <w:rtl/>
          <w:lang w:bidi="ar-IQ"/>
        </w:rPr>
      </w:pPr>
      <w:r>
        <w:rPr>
          <w:rFonts w:asciiTheme="majorBidi" w:hAnsiTheme="majorBidi" w:cstheme="majorBidi"/>
          <w:sz w:val="24"/>
          <w:szCs w:val="24"/>
          <w:lang w:bidi="ar-IQ"/>
        </w:rPr>
        <w:t>These antibodies are always present in normal, healthy individual patients older than 65 years of age usually have low titer, so those antibodies may be undetectable in the reverse grouping.</w:t>
      </w:r>
    </w:p>
    <w:p w:rsidR="006713B7" w:rsidRDefault="006713B7" w:rsidP="006713B7">
      <w:pPr>
        <w:tabs>
          <w:tab w:val="center" w:pos="4819"/>
          <w:tab w:val="right" w:pos="9638"/>
        </w:tabs>
        <w:spacing w:line="360" w:lineRule="auto"/>
        <w:rPr>
          <w:rFonts w:asciiTheme="majorBidi" w:hAnsiTheme="majorBidi" w:cstheme="majorBidi"/>
          <w:b/>
          <w:bCs/>
          <w:i/>
          <w:iCs/>
          <w:sz w:val="28"/>
          <w:szCs w:val="28"/>
          <w:rtl/>
          <w:lang w:bidi="ar-IQ"/>
        </w:rPr>
      </w:pPr>
      <w:r>
        <w:rPr>
          <w:rFonts w:asciiTheme="majorBidi" w:hAnsiTheme="majorBidi" w:cstheme="majorBidi"/>
          <w:b/>
          <w:bCs/>
          <w:i/>
          <w:iCs/>
          <w:sz w:val="28"/>
          <w:szCs w:val="28"/>
          <w:lang w:bidi="ar-IQ"/>
        </w:rPr>
        <w:tab/>
      </w:r>
      <w:r>
        <w:rPr>
          <w:rFonts w:asciiTheme="majorBidi" w:hAnsiTheme="majorBidi" w:cstheme="majorBidi"/>
          <w:b/>
          <w:bCs/>
          <w:i/>
          <w:iCs/>
          <w:sz w:val="28"/>
          <w:szCs w:val="28"/>
          <w:lang w:bidi="ar-IQ"/>
        </w:rPr>
        <w:tab/>
      </w:r>
      <w:r w:rsidRPr="00CF252B">
        <w:rPr>
          <w:rFonts w:asciiTheme="majorBidi" w:hAnsiTheme="majorBidi" w:cstheme="majorBidi"/>
          <w:b/>
          <w:bCs/>
          <w:i/>
          <w:iCs/>
          <w:sz w:val="28"/>
          <w:szCs w:val="28"/>
          <w:lang w:bidi="ar-IQ"/>
        </w:rPr>
        <w:t>Inheritance of the ABO Blood Groups</w:t>
      </w:r>
    </w:p>
    <w:p w:rsidR="006713B7" w:rsidRPr="008F7E6A" w:rsidRDefault="006713B7" w:rsidP="006713B7">
      <w:pPr>
        <w:bidi w:val="0"/>
        <w:spacing w:line="360" w:lineRule="auto"/>
        <w:jc w:val="lowKashida"/>
        <w:rPr>
          <w:rFonts w:asciiTheme="majorBidi" w:hAnsiTheme="majorBidi" w:cstheme="majorBidi"/>
          <w:sz w:val="24"/>
          <w:szCs w:val="24"/>
          <w:lang w:bidi="ar-IQ"/>
        </w:rPr>
      </w:pPr>
      <w:r>
        <w:rPr>
          <w:rFonts w:asciiTheme="majorBidi" w:hAnsiTheme="majorBidi" w:cstheme="majorBidi"/>
          <w:sz w:val="24"/>
          <w:szCs w:val="24"/>
          <w:lang w:bidi="ar-IQ"/>
        </w:rPr>
        <w:t>One position</w:t>
      </w:r>
      <w:r w:rsidRPr="008F7E6A">
        <w:rPr>
          <w:rFonts w:asciiTheme="majorBidi" w:hAnsiTheme="majorBidi" w:cstheme="majorBidi"/>
          <w:sz w:val="24"/>
          <w:szCs w:val="24"/>
          <w:lang w:bidi="ar-IQ"/>
        </w:rPr>
        <w:t>, or locus, on each chromosome number nine is occupied by either an A,B, or an O gene. The O gene is considered an amorph gene.</w:t>
      </w:r>
    </w:p>
    <w:p w:rsidR="006713B7" w:rsidRPr="00A47576" w:rsidRDefault="006713B7" w:rsidP="006713B7">
      <w:pPr>
        <w:bidi w:val="0"/>
        <w:spacing w:line="360" w:lineRule="auto"/>
        <w:jc w:val="lowKashida"/>
        <w:rPr>
          <w:rFonts w:asciiTheme="majorBidi" w:hAnsiTheme="majorBidi" w:cstheme="majorBidi"/>
          <w:sz w:val="24"/>
          <w:szCs w:val="24"/>
          <w:lang w:bidi="ar-IQ"/>
        </w:rPr>
      </w:pPr>
      <w:r w:rsidRPr="008F7E6A">
        <w:rPr>
          <w:rFonts w:asciiTheme="majorBidi" w:hAnsiTheme="majorBidi" w:cstheme="majorBidi"/>
          <w:sz w:val="24"/>
          <w:szCs w:val="24"/>
          <w:lang w:bidi="ar-IQ"/>
        </w:rPr>
        <w:lastRenderedPageBreak/>
        <w:t>The designation Aor B refers to phenotype, whereas AA, BO and OO denote genot</w:t>
      </w:r>
      <w:r>
        <w:rPr>
          <w:rFonts w:asciiTheme="majorBidi" w:hAnsiTheme="majorBidi" w:cstheme="majorBidi"/>
          <w:sz w:val="24"/>
          <w:szCs w:val="24"/>
          <w:lang w:bidi="ar-IQ"/>
        </w:rPr>
        <w:t>ypes</w:t>
      </w:r>
      <w:r w:rsidRPr="00A47576">
        <w:rPr>
          <w:rFonts w:asciiTheme="majorBidi" w:hAnsiTheme="majorBidi" w:cstheme="majorBidi"/>
          <w:sz w:val="24"/>
          <w:szCs w:val="24"/>
          <w:lang w:bidi="ar-IQ"/>
        </w:rPr>
        <w:t>. In the case of an O individual, both phen</w:t>
      </w:r>
      <w:r>
        <w:rPr>
          <w:rFonts w:asciiTheme="majorBidi" w:hAnsiTheme="majorBidi" w:cstheme="majorBidi"/>
          <w:sz w:val="24"/>
          <w:szCs w:val="24"/>
          <w:lang w:bidi="ar-IQ"/>
        </w:rPr>
        <w:t>otype and genotype are the same</w:t>
      </w:r>
      <w:r w:rsidRPr="00A47576">
        <w:rPr>
          <w:rFonts w:asciiTheme="majorBidi" w:hAnsiTheme="majorBidi" w:cstheme="majorBidi"/>
          <w:sz w:val="24"/>
          <w:szCs w:val="24"/>
          <w:lang w:bidi="ar-IQ"/>
        </w:rPr>
        <w:t>,because that individual would have to be homozygous for the O gene.</w:t>
      </w:r>
    </w:p>
    <w:p w:rsidR="006713B7" w:rsidRDefault="006713B7" w:rsidP="006713B7">
      <w:pPr>
        <w:bidi w:val="0"/>
        <w:spacing w:line="360" w:lineRule="auto"/>
        <w:jc w:val="lowKashida"/>
        <w:rPr>
          <w:rFonts w:asciiTheme="majorBidi" w:hAnsiTheme="majorBidi" w:cstheme="majorBidi"/>
          <w:sz w:val="24"/>
          <w:szCs w:val="24"/>
          <w:lang w:bidi="ar-IQ"/>
        </w:rPr>
      </w:pPr>
      <w:r w:rsidRPr="00A47576">
        <w:rPr>
          <w:rFonts w:asciiTheme="majorBidi" w:hAnsiTheme="majorBidi" w:cstheme="majorBidi"/>
          <w:sz w:val="24"/>
          <w:szCs w:val="24"/>
          <w:lang w:bidi="ar-IQ"/>
        </w:rPr>
        <w:t>The inheritance of ABO antigens, follows simple Mandelian genetic. ABO, like most other blood group system is co-dominant in expression (both genes expressed).</w:t>
      </w:r>
    </w:p>
    <w:tbl>
      <w:tblPr>
        <w:tblStyle w:val="TableGrid"/>
        <w:bidiVisual/>
        <w:tblW w:w="5000" w:type="pct"/>
        <w:tblLook w:val="04A0"/>
      </w:tblPr>
      <w:tblGrid>
        <w:gridCol w:w="2840"/>
        <w:gridCol w:w="2841"/>
        <w:gridCol w:w="2841"/>
      </w:tblGrid>
      <w:tr w:rsidR="006713B7" w:rsidTr="004F05EB">
        <w:trPr>
          <w:trHeight w:val="621"/>
        </w:trPr>
        <w:tc>
          <w:tcPr>
            <w:tcW w:w="1666"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Offspring(phenotype and genotype)</w:t>
            </w:r>
          </w:p>
        </w:tc>
        <w:tc>
          <w:tcPr>
            <w:tcW w:w="1667"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Matinggenotype</w:t>
            </w:r>
          </w:p>
        </w:tc>
        <w:tc>
          <w:tcPr>
            <w:tcW w:w="1667" w:type="pct"/>
          </w:tcPr>
          <w:p w:rsidR="006713B7" w:rsidRPr="00A47576" w:rsidRDefault="006713B7" w:rsidP="004F05EB">
            <w:pPr>
              <w:spacing w:line="360" w:lineRule="auto"/>
              <w:jc w:val="center"/>
              <w:rPr>
                <w:rFonts w:asciiTheme="majorBidi" w:hAnsiTheme="majorBidi" w:cstheme="majorBidi"/>
                <w:sz w:val="24"/>
                <w:szCs w:val="24"/>
                <w:rtl/>
                <w:lang w:bidi="ar-IQ"/>
              </w:rPr>
            </w:pPr>
            <w:r w:rsidRPr="00A47576">
              <w:rPr>
                <w:rFonts w:asciiTheme="majorBidi" w:hAnsiTheme="majorBidi" w:cstheme="majorBidi"/>
                <w:sz w:val="24"/>
                <w:szCs w:val="24"/>
                <w:lang w:bidi="ar-IQ"/>
              </w:rPr>
              <w:t>Mating phenotypes</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(M x F)</w:t>
            </w:r>
          </w:p>
        </w:tc>
      </w:tr>
      <w:tr w:rsidR="006713B7" w:rsidTr="004F05EB">
        <w:trPr>
          <w:trHeight w:val="1537"/>
        </w:trPr>
        <w:tc>
          <w:tcPr>
            <w:tcW w:w="1666"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AB(AB)</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AB(AB) or B(BO)</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AB(AB) or A(AO)</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AB(AB) or A(AO) or</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B(BO) or O (OO)</w:t>
            </w:r>
          </w:p>
        </w:tc>
        <w:tc>
          <w:tcPr>
            <w:tcW w:w="1667"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AAxBB</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AOxBB</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AAxBO</w:t>
            </w:r>
          </w:p>
          <w:p w:rsidR="006713B7" w:rsidRPr="00A47576" w:rsidRDefault="006713B7" w:rsidP="004F05EB">
            <w:pPr>
              <w:spacing w:line="360" w:lineRule="auto"/>
              <w:jc w:val="center"/>
              <w:rPr>
                <w:rFonts w:asciiTheme="majorBidi" w:hAnsiTheme="majorBidi" w:cstheme="majorBidi"/>
                <w:sz w:val="24"/>
                <w:szCs w:val="24"/>
                <w:rtl/>
                <w:lang w:bidi="ar-IQ"/>
              </w:rPr>
            </w:pPr>
            <w:r w:rsidRPr="00A47576">
              <w:rPr>
                <w:rFonts w:asciiTheme="majorBidi" w:hAnsiTheme="majorBidi" w:cstheme="majorBidi"/>
                <w:sz w:val="24"/>
                <w:szCs w:val="24"/>
                <w:lang w:bidi="ar-IQ"/>
              </w:rPr>
              <w:t>AOxBO</w:t>
            </w:r>
          </w:p>
        </w:tc>
        <w:tc>
          <w:tcPr>
            <w:tcW w:w="1667"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AxB</w:t>
            </w:r>
          </w:p>
        </w:tc>
      </w:tr>
      <w:tr w:rsidR="006713B7" w:rsidTr="004F05EB">
        <w:tc>
          <w:tcPr>
            <w:tcW w:w="1666"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O(OO)</w:t>
            </w:r>
          </w:p>
        </w:tc>
        <w:tc>
          <w:tcPr>
            <w:tcW w:w="1667"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OOxOO</w:t>
            </w:r>
          </w:p>
        </w:tc>
        <w:tc>
          <w:tcPr>
            <w:tcW w:w="1667"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OxO</w:t>
            </w:r>
          </w:p>
        </w:tc>
      </w:tr>
      <w:tr w:rsidR="006713B7" w:rsidTr="004F05EB">
        <w:tc>
          <w:tcPr>
            <w:tcW w:w="1666"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A(AO)</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A(AO) or O(OO)</w:t>
            </w:r>
          </w:p>
        </w:tc>
        <w:tc>
          <w:tcPr>
            <w:tcW w:w="1667"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AAxOO</w:t>
            </w:r>
          </w:p>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AOxOO</w:t>
            </w:r>
          </w:p>
        </w:tc>
        <w:tc>
          <w:tcPr>
            <w:tcW w:w="1667" w:type="pct"/>
          </w:tcPr>
          <w:p w:rsidR="006713B7" w:rsidRPr="00A47576" w:rsidRDefault="006713B7" w:rsidP="004F05EB">
            <w:pPr>
              <w:spacing w:line="360" w:lineRule="auto"/>
              <w:jc w:val="center"/>
              <w:rPr>
                <w:rFonts w:asciiTheme="majorBidi" w:hAnsiTheme="majorBidi" w:cstheme="majorBidi"/>
                <w:sz w:val="24"/>
                <w:szCs w:val="24"/>
                <w:lang w:bidi="ar-IQ"/>
              </w:rPr>
            </w:pPr>
            <w:r w:rsidRPr="00A47576">
              <w:rPr>
                <w:rFonts w:asciiTheme="majorBidi" w:hAnsiTheme="majorBidi" w:cstheme="majorBidi"/>
                <w:sz w:val="24"/>
                <w:szCs w:val="24"/>
                <w:lang w:bidi="ar-IQ"/>
              </w:rPr>
              <w:t>AxO</w:t>
            </w:r>
          </w:p>
        </w:tc>
      </w:tr>
    </w:tbl>
    <w:p w:rsidR="006713B7" w:rsidRPr="00BE1E11" w:rsidRDefault="006713B7" w:rsidP="006713B7">
      <w:pPr>
        <w:jc w:val="right"/>
        <w:rPr>
          <w:rFonts w:asciiTheme="majorBidi" w:hAnsiTheme="majorBidi" w:cstheme="majorBidi"/>
          <w:b/>
          <w:bCs/>
          <w:i/>
          <w:iCs/>
          <w:sz w:val="28"/>
          <w:szCs w:val="28"/>
          <w:lang w:bidi="ar-IQ"/>
        </w:rPr>
      </w:pPr>
    </w:p>
    <w:p w:rsidR="006713B7" w:rsidRDefault="006713B7" w:rsidP="006713B7">
      <w:pPr>
        <w:jc w:val="right"/>
        <w:rPr>
          <w:rFonts w:asciiTheme="majorBidi" w:hAnsiTheme="majorBidi" w:cstheme="majorBidi"/>
          <w:b/>
          <w:bCs/>
          <w:i/>
          <w:iCs/>
          <w:sz w:val="28"/>
          <w:szCs w:val="28"/>
          <w:lang w:bidi="ar-IQ"/>
        </w:rPr>
      </w:pPr>
      <w:r w:rsidRPr="00BE1E11">
        <w:rPr>
          <w:rFonts w:asciiTheme="majorBidi" w:hAnsiTheme="majorBidi" w:cstheme="majorBidi"/>
          <w:b/>
          <w:bCs/>
          <w:i/>
          <w:iCs/>
          <w:sz w:val="28"/>
          <w:szCs w:val="28"/>
          <w:lang w:bidi="ar-IQ"/>
        </w:rPr>
        <w:t>ABO Grouping</w:t>
      </w:r>
      <w:r>
        <w:rPr>
          <w:rFonts w:asciiTheme="majorBidi" w:hAnsiTheme="majorBidi" w:cstheme="majorBidi"/>
          <w:b/>
          <w:bCs/>
          <w:i/>
          <w:iCs/>
          <w:sz w:val="28"/>
          <w:szCs w:val="28"/>
          <w:lang w:bidi="ar-IQ"/>
        </w:rPr>
        <w:t>:</w:t>
      </w:r>
    </w:p>
    <w:p w:rsidR="006713B7" w:rsidRDefault="006713B7" w:rsidP="006713B7">
      <w:pPr>
        <w:jc w:val="right"/>
        <w:rPr>
          <w:rFonts w:asciiTheme="majorBidi" w:hAnsiTheme="majorBidi" w:cstheme="majorBidi"/>
          <w:sz w:val="24"/>
          <w:szCs w:val="24"/>
          <w:rtl/>
          <w:lang w:bidi="ar-IQ"/>
        </w:rPr>
      </w:pPr>
      <w:r w:rsidRPr="00BE1E11">
        <w:rPr>
          <w:rFonts w:asciiTheme="majorBidi" w:hAnsiTheme="majorBidi" w:cstheme="majorBidi"/>
          <w:sz w:val="24"/>
          <w:szCs w:val="24"/>
          <w:lang w:bidi="ar-IQ"/>
        </w:rPr>
        <w:t>It</w:t>
      </w:r>
      <w:r>
        <w:rPr>
          <w:rFonts w:asciiTheme="majorBidi" w:hAnsiTheme="majorBidi" w:cstheme="majorBidi"/>
          <w:sz w:val="24"/>
          <w:szCs w:val="24"/>
          <w:lang w:bidi="ar-IQ"/>
        </w:rPr>
        <w:t xml:space="preserve"> consists of </w:t>
      </w:r>
      <w:r w:rsidRPr="005C14FE">
        <w:rPr>
          <w:rFonts w:asciiTheme="majorBidi" w:hAnsiTheme="majorBidi" w:cstheme="majorBidi"/>
          <w:b/>
          <w:bCs/>
          <w:sz w:val="24"/>
          <w:szCs w:val="24"/>
          <w:lang w:bidi="ar-IQ"/>
        </w:rPr>
        <w:t>forward grouping</w:t>
      </w:r>
      <w:r>
        <w:rPr>
          <w:rFonts w:asciiTheme="majorBidi" w:hAnsiTheme="majorBidi" w:cstheme="majorBidi"/>
          <w:sz w:val="24"/>
          <w:szCs w:val="24"/>
          <w:lang w:bidi="ar-IQ"/>
        </w:rPr>
        <w:t xml:space="preserve"> and </w:t>
      </w:r>
      <w:r w:rsidRPr="005C14FE">
        <w:rPr>
          <w:rFonts w:asciiTheme="majorBidi" w:hAnsiTheme="majorBidi" w:cstheme="majorBidi"/>
          <w:b/>
          <w:bCs/>
          <w:sz w:val="24"/>
          <w:szCs w:val="24"/>
          <w:lang w:bidi="ar-IQ"/>
        </w:rPr>
        <w:t>reverse grouping</w:t>
      </w:r>
      <w:r>
        <w:rPr>
          <w:rFonts w:asciiTheme="majorBidi" w:hAnsiTheme="majorBidi" w:cstheme="majorBidi"/>
          <w:sz w:val="24"/>
          <w:szCs w:val="24"/>
          <w:lang w:bidi="ar-IQ"/>
        </w:rPr>
        <w:t>.</w:t>
      </w:r>
    </w:p>
    <w:p w:rsidR="006713B7" w:rsidRDefault="006713B7" w:rsidP="006713B7">
      <w:pPr>
        <w:jc w:val="right"/>
        <w:rPr>
          <w:rFonts w:asciiTheme="majorBidi" w:hAnsiTheme="majorBidi" w:cstheme="majorBidi"/>
          <w:sz w:val="24"/>
          <w:szCs w:val="24"/>
          <w:rtl/>
          <w:lang w:bidi="ar-IQ"/>
        </w:rPr>
      </w:pPr>
      <w:r>
        <w:rPr>
          <w:rFonts w:asciiTheme="majorBidi" w:hAnsiTheme="majorBidi" w:cstheme="majorBidi"/>
          <w:sz w:val="24"/>
          <w:szCs w:val="24"/>
          <w:lang w:bidi="ar-IQ"/>
        </w:rPr>
        <w:t>Forward grouping : is defined as using known sources of reagent anti-sera (antibodies) to detect antigens on an individualʼs  red cells.</w:t>
      </w:r>
    </w:p>
    <w:p w:rsidR="006713B7" w:rsidRDefault="006713B7" w:rsidP="006713B7">
      <w:pPr>
        <w:bidi w:val="0"/>
        <w:spacing w:line="360" w:lineRule="auto"/>
        <w:jc w:val="lowKashida"/>
        <w:rPr>
          <w:rFonts w:asciiTheme="majorBidi" w:hAnsiTheme="majorBidi" w:cstheme="majorBidi"/>
          <w:sz w:val="24"/>
          <w:szCs w:val="24"/>
          <w:lang w:bidi="ar-IQ"/>
        </w:rPr>
      </w:pPr>
      <w:r>
        <w:rPr>
          <w:rFonts w:asciiTheme="majorBidi" w:hAnsiTheme="majorBidi" w:cstheme="majorBidi"/>
          <w:sz w:val="24"/>
          <w:szCs w:val="24"/>
          <w:lang w:bidi="ar-IQ"/>
        </w:rPr>
        <w:t xml:space="preserve">Reverse grouping : is defined as using reagent cells with known ABO antigens and testing the serum of the patient (or donor) for ABO group antibodies,  see table </w:t>
      </w:r>
    </w:p>
    <w:p w:rsidR="006713B7" w:rsidRDefault="006713B7" w:rsidP="006713B7">
      <w:pPr>
        <w:jc w:val="right"/>
        <w:rPr>
          <w:rFonts w:asciiTheme="majorBidi" w:hAnsiTheme="majorBidi" w:cstheme="majorBidi"/>
          <w:b/>
          <w:bCs/>
          <w:i/>
          <w:iCs/>
          <w:sz w:val="24"/>
          <w:szCs w:val="24"/>
          <w:rtl/>
          <w:lang w:bidi="ar-IQ"/>
        </w:rPr>
      </w:pPr>
      <w:r w:rsidRPr="00EE2FB3">
        <w:rPr>
          <w:rFonts w:asciiTheme="majorBidi" w:hAnsiTheme="majorBidi" w:cstheme="majorBidi"/>
          <w:b/>
          <w:bCs/>
          <w:i/>
          <w:iCs/>
          <w:sz w:val="24"/>
          <w:szCs w:val="24"/>
          <w:u w:val="single"/>
          <w:lang w:bidi="ar-IQ"/>
        </w:rPr>
        <w:t>Summary of Forward and Reverse Grouping</w:t>
      </w:r>
      <w:r>
        <w:rPr>
          <w:rFonts w:asciiTheme="majorBidi" w:hAnsiTheme="majorBidi" w:cstheme="majorBidi"/>
          <w:b/>
          <w:bCs/>
          <w:i/>
          <w:iCs/>
          <w:sz w:val="24"/>
          <w:szCs w:val="24"/>
          <w:lang w:bidi="ar-IQ"/>
        </w:rPr>
        <w:t>:</w:t>
      </w:r>
    </w:p>
    <w:tbl>
      <w:tblPr>
        <w:tblStyle w:val="TableGrid"/>
        <w:bidiVisual/>
        <w:tblW w:w="5000" w:type="pct"/>
        <w:tblLook w:val="04A0"/>
      </w:tblPr>
      <w:tblGrid>
        <w:gridCol w:w="1218"/>
        <w:gridCol w:w="1217"/>
        <w:gridCol w:w="1219"/>
        <w:gridCol w:w="1217"/>
        <w:gridCol w:w="1217"/>
        <w:gridCol w:w="1217"/>
        <w:gridCol w:w="1217"/>
      </w:tblGrid>
      <w:tr w:rsidR="006713B7" w:rsidTr="004F05EB">
        <w:tc>
          <w:tcPr>
            <w:tcW w:w="714" w:type="pct"/>
          </w:tcPr>
          <w:p w:rsidR="006713B7" w:rsidRPr="005A4D3A" w:rsidRDefault="006713B7" w:rsidP="004F05EB">
            <w:pPr>
              <w:spacing w:line="360" w:lineRule="auto"/>
              <w:jc w:val="center"/>
              <w:rPr>
                <w:rFonts w:asciiTheme="majorBidi" w:hAnsiTheme="majorBidi" w:cstheme="majorBidi"/>
                <w:b/>
                <w:bCs/>
                <w:sz w:val="24"/>
                <w:szCs w:val="24"/>
                <w:lang w:bidi="ar-IQ"/>
              </w:rPr>
            </w:pPr>
            <w:r>
              <w:rPr>
                <w:rFonts w:asciiTheme="majorBidi" w:hAnsiTheme="majorBidi" w:cstheme="majorBidi"/>
                <w:b/>
                <w:bCs/>
                <w:sz w:val="24"/>
                <w:szCs w:val="24"/>
                <w:lang w:bidi="ar-IQ"/>
              </w:rPr>
              <w:t>Result</w:t>
            </w:r>
          </w:p>
        </w:tc>
        <w:tc>
          <w:tcPr>
            <w:tcW w:w="1429" w:type="pct"/>
            <w:gridSpan w:val="2"/>
          </w:tcPr>
          <w:p w:rsidR="006713B7" w:rsidRPr="005A4D3A" w:rsidRDefault="006713B7" w:rsidP="004F05EB">
            <w:pPr>
              <w:spacing w:line="360" w:lineRule="auto"/>
              <w:jc w:val="center"/>
              <w:rPr>
                <w:rFonts w:asciiTheme="majorBidi" w:hAnsiTheme="majorBidi" w:cstheme="majorBidi"/>
                <w:b/>
                <w:bCs/>
                <w:sz w:val="24"/>
                <w:szCs w:val="24"/>
                <w:lang w:bidi="ar-IQ"/>
              </w:rPr>
            </w:pPr>
            <w:r>
              <w:rPr>
                <w:rFonts w:asciiTheme="majorBidi" w:hAnsiTheme="majorBidi" w:cstheme="majorBidi"/>
                <w:b/>
                <w:bCs/>
                <w:sz w:val="24"/>
                <w:szCs w:val="24"/>
                <w:lang w:bidi="ar-IQ"/>
              </w:rPr>
              <w:t>Serum tested with</w:t>
            </w:r>
          </w:p>
        </w:tc>
        <w:tc>
          <w:tcPr>
            <w:tcW w:w="714" w:type="pct"/>
          </w:tcPr>
          <w:p w:rsidR="006713B7" w:rsidRPr="005A4D3A" w:rsidRDefault="006713B7" w:rsidP="004F05EB">
            <w:pPr>
              <w:spacing w:line="360" w:lineRule="auto"/>
              <w:jc w:val="center"/>
              <w:rPr>
                <w:rFonts w:asciiTheme="majorBidi" w:hAnsiTheme="majorBidi" w:cstheme="majorBidi"/>
                <w:sz w:val="24"/>
                <w:szCs w:val="24"/>
                <w:rtl/>
                <w:lang w:bidi="ar-IQ"/>
              </w:rPr>
            </w:pPr>
            <w:r>
              <w:rPr>
                <w:rFonts w:asciiTheme="majorBidi" w:hAnsiTheme="majorBidi" w:cstheme="majorBidi"/>
                <w:sz w:val="24"/>
                <w:szCs w:val="24"/>
                <w:lang w:bidi="ar-IQ"/>
              </w:rPr>
              <w:t>Result</w:t>
            </w:r>
          </w:p>
        </w:tc>
        <w:tc>
          <w:tcPr>
            <w:tcW w:w="1428" w:type="pct"/>
            <w:gridSpan w:val="2"/>
          </w:tcPr>
          <w:p w:rsidR="006713B7" w:rsidRPr="005D4C23" w:rsidRDefault="006713B7" w:rsidP="004F05EB">
            <w:pPr>
              <w:spacing w:line="360" w:lineRule="auto"/>
              <w:jc w:val="center"/>
              <w:rPr>
                <w:rFonts w:asciiTheme="majorBidi" w:hAnsiTheme="majorBidi" w:cstheme="majorBidi"/>
                <w:b/>
                <w:bCs/>
                <w:sz w:val="24"/>
                <w:szCs w:val="24"/>
                <w:lang w:bidi="ar-IQ"/>
              </w:rPr>
            </w:pPr>
            <w:r w:rsidRPr="005D4C23">
              <w:rPr>
                <w:rFonts w:asciiTheme="majorBidi" w:hAnsiTheme="majorBidi" w:cstheme="majorBidi"/>
                <w:b/>
                <w:bCs/>
                <w:sz w:val="24"/>
                <w:szCs w:val="24"/>
                <w:lang w:bidi="ar-IQ"/>
              </w:rPr>
              <w:t>Cells tested with</w:t>
            </w:r>
          </w:p>
        </w:tc>
        <w:tc>
          <w:tcPr>
            <w:tcW w:w="714" w:type="pct"/>
          </w:tcPr>
          <w:p w:rsidR="006713B7" w:rsidRPr="005A4D3A" w:rsidRDefault="006713B7" w:rsidP="004F05EB">
            <w:pPr>
              <w:spacing w:line="360" w:lineRule="auto"/>
              <w:jc w:val="center"/>
              <w:rPr>
                <w:rFonts w:asciiTheme="majorBidi" w:hAnsiTheme="majorBidi" w:cstheme="majorBidi"/>
                <w:b/>
                <w:bCs/>
                <w:sz w:val="24"/>
                <w:szCs w:val="24"/>
                <w:lang w:bidi="ar-IQ"/>
              </w:rPr>
            </w:pPr>
            <w:r w:rsidRPr="005A4D3A">
              <w:rPr>
                <w:rFonts w:asciiTheme="majorBidi" w:hAnsiTheme="majorBidi" w:cstheme="majorBidi"/>
                <w:b/>
                <w:bCs/>
                <w:sz w:val="24"/>
                <w:szCs w:val="24"/>
                <w:lang w:bidi="ar-IQ"/>
              </w:rPr>
              <w:t>Donor</w:t>
            </w:r>
          </w:p>
        </w:tc>
      </w:tr>
      <w:tr w:rsidR="006713B7" w:rsidTr="004F05EB">
        <w:tc>
          <w:tcPr>
            <w:tcW w:w="714" w:type="pct"/>
          </w:tcPr>
          <w:p w:rsidR="006713B7" w:rsidRDefault="006713B7" w:rsidP="004F05EB">
            <w:pPr>
              <w:spacing w:line="360" w:lineRule="auto"/>
              <w:jc w:val="center"/>
              <w:rPr>
                <w:rFonts w:asciiTheme="majorBidi" w:hAnsiTheme="majorBidi" w:cstheme="majorBidi"/>
                <w:b/>
                <w:bCs/>
                <w:i/>
                <w:iCs/>
                <w:sz w:val="24"/>
                <w:szCs w:val="24"/>
                <w:rtl/>
                <w:lang w:bidi="ar-IQ"/>
              </w:rPr>
            </w:pP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B cells</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A cells</w:t>
            </w:r>
          </w:p>
        </w:tc>
        <w:tc>
          <w:tcPr>
            <w:tcW w:w="714" w:type="pct"/>
          </w:tcPr>
          <w:p w:rsidR="006713B7" w:rsidRPr="005D4C23" w:rsidRDefault="006713B7" w:rsidP="004F05EB">
            <w:pPr>
              <w:spacing w:line="360" w:lineRule="auto"/>
              <w:jc w:val="center"/>
              <w:rPr>
                <w:rFonts w:asciiTheme="majorBidi" w:hAnsiTheme="majorBidi" w:cstheme="majorBidi"/>
                <w:sz w:val="24"/>
                <w:szCs w:val="24"/>
                <w:rtl/>
                <w:lang w:bidi="ar-IQ"/>
              </w:rPr>
            </w:pPr>
          </w:p>
        </w:tc>
        <w:tc>
          <w:tcPr>
            <w:tcW w:w="714" w:type="pct"/>
          </w:tcPr>
          <w:p w:rsidR="006713B7" w:rsidRDefault="006713B7" w:rsidP="004F05EB">
            <w:pPr>
              <w:spacing w:line="360" w:lineRule="auto"/>
              <w:jc w:val="center"/>
              <w:rPr>
                <w:rFonts w:asciiTheme="majorBidi" w:hAnsiTheme="majorBidi" w:cstheme="majorBidi"/>
                <w:b/>
                <w:bCs/>
                <w:i/>
                <w:iCs/>
                <w:sz w:val="24"/>
                <w:szCs w:val="24"/>
                <w:lang w:bidi="ar-IQ"/>
              </w:rPr>
            </w:pPr>
            <w:r w:rsidRPr="005D4C23">
              <w:rPr>
                <w:rFonts w:asciiTheme="majorBidi" w:hAnsiTheme="majorBidi" w:cstheme="majorBidi"/>
                <w:sz w:val="24"/>
                <w:szCs w:val="24"/>
                <w:lang w:bidi="ar-IQ"/>
              </w:rPr>
              <w:t>Anti B</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Anti A</w:t>
            </w:r>
          </w:p>
        </w:tc>
        <w:tc>
          <w:tcPr>
            <w:tcW w:w="714" w:type="pct"/>
          </w:tcPr>
          <w:p w:rsidR="006713B7" w:rsidRDefault="006713B7" w:rsidP="004F05EB">
            <w:pPr>
              <w:spacing w:line="360" w:lineRule="auto"/>
              <w:jc w:val="center"/>
              <w:rPr>
                <w:rFonts w:asciiTheme="majorBidi" w:hAnsiTheme="majorBidi" w:cstheme="majorBidi"/>
                <w:b/>
                <w:bCs/>
                <w:i/>
                <w:iCs/>
                <w:sz w:val="24"/>
                <w:szCs w:val="24"/>
                <w:rtl/>
                <w:lang w:bidi="ar-IQ"/>
              </w:rPr>
            </w:pPr>
          </w:p>
        </w:tc>
      </w:tr>
      <w:tr w:rsidR="006713B7" w:rsidTr="004F05EB">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O</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O</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Neg</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Neg</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1</w:t>
            </w:r>
          </w:p>
        </w:tc>
      </w:tr>
      <w:tr w:rsidR="006713B7" w:rsidTr="004F05EB">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AB</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Neg</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Neg</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AB</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rtl/>
                <w:lang w:bidi="ar-IQ"/>
              </w:rPr>
            </w:pPr>
            <w:r w:rsidRPr="005D4C23">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2</w:t>
            </w:r>
          </w:p>
        </w:tc>
      </w:tr>
      <w:tr w:rsidR="006713B7" w:rsidTr="004F05EB">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A</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Neg</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A</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Neg</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rtl/>
                <w:lang w:bidi="ar-IQ"/>
              </w:rPr>
            </w:pPr>
            <w:r w:rsidRPr="005D4C23">
              <w:rPr>
                <w:rFonts w:asciiTheme="majorBidi" w:hAnsiTheme="majorBidi" w:cstheme="majorBidi"/>
                <w:sz w:val="24"/>
                <w:szCs w:val="24"/>
                <w:lang w:bidi="ar-IQ"/>
              </w:rPr>
              <w:t>3</w:t>
            </w:r>
          </w:p>
        </w:tc>
      </w:tr>
      <w:tr w:rsidR="006713B7" w:rsidTr="004F05EB">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B</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Neg</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sidRPr="005D4C23">
              <w:rPr>
                <w:rFonts w:asciiTheme="majorBidi" w:hAnsiTheme="majorBidi" w:cstheme="majorBidi"/>
                <w:sz w:val="24"/>
                <w:szCs w:val="24"/>
                <w:lang w:bidi="ar-IQ"/>
              </w:rPr>
              <w:t>B</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Posit</w:t>
            </w:r>
          </w:p>
        </w:tc>
        <w:tc>
          <w:tcPr>
            <w:tcW w:w="714" w:type="pct"/>
          </w:tcPr>
          <w:p w:rsidR="006713B7" w:rsidRPr="005D4C23" w:rsidRDefault="006713B7" w:rsidP="004F05EB">
            <w:pPr>
              <w:spacing w:line="360" w:lineRule="auto"/>
              <w:jc w:val="center"/>
              <w:rPr>
                <w:rFonts w:asciiTheme="majorBidi" w:hAnsiTheme="majorBidi" w:cstheme="majorBidi"/>
                <w:sz w:val="24"/>
                <w:szCs w:val="24"/>
                <w:lang w:bidi="ar-IQ"/>
              </w:rPr>
            </w:pPr>
            <w:r>
              <w:rPr>
                <w:rFonts w:asciiTheme="majorBidi" w:hAnsiTheme="majorBidi" w:cstheme="majorBidi"/>
                <w:sz w:val="24"/>
                <w:szCs w:val="24"/>
                <w:lang w:bidi="ar-IQ"/>
              </w:rPr>
              <w:t xml:space="preserve">Posit                       </w:t>
            </w:r>
          </w:p>
        </w:tc>
        <w:tc>
          <w:tcPr>
            <w:tcW w:w="714" w:type="pct"/>
          </w:tcPr>
          <w:p w:rsidR="006713B7" w:rsidRPr="005D4C23" w:rsidRDefault="006713B7" w:rsidP="004F05EB">
            <w:pPr>
              <w:spacing w:line="360" w:lineRule="auto"/>
              <w:jc w:val="center"/>
              <w:rPr>
                <w:rFonts w:asciiTheme="majorBidi" w:hAnsiTheme="majorBidi" w:cstheme="majorBidi"/>
                <w:sz w:val="24"/>
                <w:szCs w:val="24"/>
                <w:rtl/>
                <w:lang w:bidi="ar-IQ"/>
              </w:rPr>
            </w:pPr>
            <w:r w:rsidRPr="005D4C23">
              <w:rPr>
                <w:rFonts w:asciiTheme="majorBidi" w:hAnsiTheme="majorBidi" w:cstheme="majorBidi"/>
                <w:sz w:val="24"/>
                <w:szCs w:val="24"/>
                <w:lang w:bidi="ar-IQ"/>
              </w:rPr>
              <w:t>4</w:t>
            </w:r>
          </w:p>
        </w:tc>
      </w:tr>
    </w:tbl>
    <w:p w:rsidR="006713B7" w:rsidRDefault="006713B7" w:rsidP="006713B7">
      <w:pPr>
        <w:jc w:val="right"/>
        <w:rPr>
          <w:rFonts w:asciiTheme="majorBidi" w:hAnsiTheme="majorBidi" w:cstheme="majorBidi"/>
          <w:b/>
          <w:bCs/>
          <w:i/>
          <w:iCs/>
          <w:sz w:val="24"/>
          <w:szCs w:val="24"/>
          <w:rtl/>
          <w:lang w:bidi="ar-IQ"/>
        </w:rPr>
      </w:pPr>
    </w:p>
    <w:p w:rsidR="006713B7" w:rsidRDefault="006713B7" w:rsidP="006713B7">
      <w:pPr>
        <w:jc w:val="right"/>
        <w:rPr>
          <w:rFonts w:asciiTheme="majorBidi" w:hAnsiTheme="majorBidi" w:cstheme="majorBidi"/>
          <w:b/>
          <w:bCs/>
          <w:sz w:val="28"/>
          <w:szCs w:val="28"/>
          <w:rtl/>
          <w:lang w:bidi="ar-IQ"/>
        </w:rPr>
      </w:pPr>
      <w:r w:rsidRPr="00EE2FB3">
        <w:rPr>
          <w:rFonts w:asciiTheme="majorBidi" w:hAnsiTheme="majorBidi" w:cstheme="majorBidi"/>
          <w:b/>
          <w:bCs/>
          <w:sz w:val="28"/>
          <w:szCs w:val="28"/>
          <w:lang w:bidi="ar-IQ"/>
        </w:rPr>
        <w:lastRenderedPageBreak/>
        <w:t>ABO Discrepancy</w:t>
      </w:r>
      <w:r>
        <w:rPr>
          <w:rFonts w:asciiTheme="majorBidi" w:hAnsiTheme="majorBidi" w:cstheme="majorBidi"/>
          <w:b/>
          <w:bCs/>
          <w:sz w:val="28"/>
          <w:szCs w:val="28"/>
          <w:lang w:bidi="ar-IQ"/>
        </w:rPr>
        <w:t>:</w:t>
      </w:r>
    </w:p>
    <w:p w:rsidR="006713B7" w:rsidRPr="008F7E6A" w:rsidRDefault="006713B7" w:rsidP="006713B7">
      <w:pPr>
        <w:bidi w:val="0"/>
        <w:spacing w:line="360" w:lineRule="auto"/>
        <w:jc w:val="lowKashida"/>
        <w:rPr>
          <w:rFonts w:asciiTheme="majorBidi" w:hAnsiTheme="majorBidi" w:cstheme="majorBidi"/>
          <w:sz w:val="24"/>
          <w:szCs w:val="24"/>
          <w:lang w:bidi="ar-IQ"/>
        </w:rPr>
      </w:pPr>
      <w:r w:rsidRPr="008F7E6A">
        <w:rPr>
          <w:rFonts w:asciiTheme="majorBidi" w:hAnsiTheme="majorBidi" w:cstheme="majorBidi"/>
          <w:sz w:val="24"/>
          <w:szCs w:val="24"/>
          <w:lang w:bidi="ar-IQ"/>
        </w:rPr>
        <w:t>ABO discrepancies are usually technical in nature and can be simply resolved by correctly repeating the testing and carefully checking reagents. Occasionally, the discrepancy may be due to a real problem with patients ABO group.</w:t>
      </w:r>
    </w:p>
    <w:p w:rsidR="006713B7" w:rsidRPr="008F7E6A" w:rsidRDefault="006713B7" w:rsidP="006713B7">
      <w:pPr>
        <w:bidi w:val="0"/>
        <w:spacing w:line="360" w:lineRule="auto"/>
        <w:jc w:val="lowKashida"/>
        <w:rPr>
          <w:rFonts w:asciiTheme="majorBidi" w:hAnsiTheme="majorBidi" w:cstheme="majorBidi"/>
          <w:b/>
          <w:bCs/>
          <w:i/>
          <w:iCs/>
          <w:sz w:val="24"/>
          <w:szCs w:val="24"/>
          <w:lang w:bidi="ar-IQ"/>
        </w:rPr>
      </w:pPr>
      <w:r w:rsidRPr="008F7E6A">
        <w:rPr>
          <w:rFonts w:asciiTheme="majorBidi" w:hAnsiTheme="majorBidi" w:cstheme="majorBidi"/>
          <w:b/>
          <w:bCs/>
          <w:i/>
          <w:iCs/>
          <w:sz w:val="24"/>
          <w:szCs w:val="24"/>
          <w:lang w:bidi="ar-IQ"/>
        </w:rPr>
        <w:t>Some of the causes of discrepancies are:</w:t>
      </w:r>
    </w:p>
    <w:p w:rsidR="006713B7" w:rsidRDefault="006713B7" w:rsidP="006713B7">
      <w:pPr>
        <w:pStyle w:val="ListParagraph"/>
        <w:spacing w:line="360" w:lineRule="auto"/>
        <w:jc w:val="right"/>
        <w:rPr>
          <w:rFonts w:asciiTheme="majorBidi" w:hAnsiTheme="majorBidi" w:cstheme="majorBidi"/>
          <w:sz w:val="24"/>
          <w:szCs w:val="24"/>
          <w:rtl/>
          <w:lang w:bidi="ar-IQ"/>
        </w:rPr>
      </w:pPr>
      <w:r>
        <w:rPr>
          <w:rFonts w:asciiTheme="majorBidi" w:hAnsiTheme="majorBidi" w:cstheme="majorBidi"/>
          <w:sz w:val="24"/>
          <w:szCs w:val="24"/>
          <w:lang w:bidi="ar-IQ"/>
        </w:rPr>
        <w:t>1-Newborns</w:t>
      </w:r>
    </w:p>
    <w:p w:rsidR="006713B7" w:rsidRDefault="006713B7" w:rsidP="006713B7">
      <w:pPr>
        <w:pStyle w:val="ListParagraph"/>
        <w:spacing w:line="360" w:lineRule="auto"/>
        <w:jc w:val="right"/>
        <w:rPr>
          <w:rFonts w:asciiTheme="majorBidi" w:hAnsiTheme="majorBidi" w:cstheme="majorBidi"/>
          <w:sz w:val="24"/>
          <w:szCs w:val="24"/>
          <w:rtl/>
          <w:lang w:bidi="ar-IQ"/>
        </w:rPr>
      </w:pPr>
      <w:r>
        <w:rPr>
          <w:rFonts w:asciiTheme="majorBidi" w:hAnsiTheme="majorBidi" w:cstheme="majorBidi"/>
          <w:sz w:val="24"/>
          <w:szCs w:val="24"/>
          <w:lang w:bidi="ar-IQ"/>
        </w:rPr>
        <w:t>2-Elderly patient</w:t>
      </w:r>
    </w:p>
    <w:p w:rsidR="006713B7" w:rsidRDefault="006713B7" w:rsidP="006713B7">
      <w:pPr>
        <w:pStyle w:val="ListParagraph"/>
        <w:spacing w:line="360" w:lineRule="auto"/>
        <w:jc w:val="right"/>
        <w:rPr>
          <w:rFonts w:asciiTheme="majorBidi" w:hAnsiTheme="majorBidi" w:cstheme="majorBidi"/>
          <w:sz w:val="24"/>
          <w:szCs w:val="24"/>
          <w:rtl/>
          <w:lang w:bidi="ar-IQ"/>
        </w:rPr>
      </w:pPr>
      <w:r>
        <w:rPr>
          <w:rFonts w:asciiTheme="majorBidi" w:hAnsiTheme="majorBidi" w:cstheme="majorBidi"/>
          <w:sz w:val="24"/>
          <w:szCs w:val="24"/>
          <w:lang w:bidi="ar-IQ"/>
        </w:rPr>
        <w:t>3-Patient with hypogamaglobulinaemia (lymphoma, immunosuppressive drugs, bone marrow transplantation)</w:t>
      </w:r>
    </w:p>
    <w:p w:rsidR="006713B7" w:rsidRDefault="006713B7" w:rsidP="006713B7">
      <w:pPr>
        <w:autoSpaceDE w:val="0"/>
        <w:autoSpaceDN w:val="0"/>
        <w:bidi w:val="0"/>
        <w:adjustRightInd w:val="0"/>
        <w:spacing w:after="0" w:line="240" w:lineRule="auto"/>
        <w:jc w:val="both"/>
        <w:rPr>
          <w:rFonts w:asciiTheme="majorBidi" w:hAnsiTheme="majorBidi" w:cstheme="majorBidi"/>
          <w:b/>
          <w:bCs/>
          <w:i/>
          <w:iCs/>
          <w:sz w:val="28"/>
          <w:szCs w:val="28"/>
        </w:rPr>
      </w:pPr>
    </w:p>
    <w:p w:rsidR="00163851" w:rsidRPr="006713B7" w:rsidRDefault="00163851">
      <w:pPr>
        <w:rPr>
          <w:lang w:bidi="ar-IQ"/>
        </w:rPr>
      </w:pPr>
    </w:p>
    <w:sectPr w:rsidR="00163851" w:rsidRPr="006713B7" w:rsidSect="006713B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B11" w:rsidRDefault="008E0B11" w:rsidP="006713B7">
      <w:pPr>
        <w:spacing w:after="0" w:line="240" w:lineRule="auto"/>
      </w:pPr>
      <w:r>
        <w:separator/>
      </w:r>
    </w:p>
  </w:endnote>
  <w:endnote w:type="continuationSeparator" w:id="1">
    <w:p w:rsidR="008E0B11" w:rsidRDefault="008E0B11" w:rsidP="00671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7" w:rsidRDefault="006713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7" w:rsidRDefault="006713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7" w:rsidRDefault="00671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B11" w:rsidRDefault="008E0B11" w:rsidP="006713B7">
      <w:pPr>
        <w:spacing w:after="0" w:line="240" w:lineRule="auto"/>
      </w:pPr>
      <w:r>
        <w:separator/>
      </w:r>
    </w:p>
  </w:footnote>
  <w:footnote w:type="continuationSeparator" w:id="1">
    <w:p w:rsidR="008E0B11" w:rsidRDefault="008E0B11" w:rsidP="006713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7" w:rsidRDefault="007D6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7850" o:spid="_x0000_s4099" type="#_x0000_t136" style="position:absolute;left:0;text-align:left;margin-left:0;margin-top:0;width:482.15pt;height:103.3pt;rotation:315;z-index:-251656192;mso-position-horizontal:center;mso-position-horizontal-relative:margin;mso-position-vertical:center;mso-position-vertical-relative:margin" o:allowincell="f" fillcolor="silver" stroked="f">
          <v:fill opacity=".5"/>
          <v:textpath style="font-family:&quot;Calibri&quot;;font-size:1pt" string="Dr- Salah alsaad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7" w:rsidRDefault="007D6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7851" o:spid="_x0000_s4098" type="#_x0000_t136" style="position:absolute;left:0;text-align:left;margin-left:0;margin-top:0;width:482.15pt;height:103.3pt;rotation:315;z-index:-251655168;mso-position-horizontal:center;mso-position-horizontal-relative:margin;mso-position-vertical:center;mso-position-vertical-relative:margin" o:allowincell="f" fillcolor="silver" stroked="f">
          <v:fill opacity=".5"/>
          <v:textpath style="font-family:&quot;Calibri&quot;;font-size:1pt" string="Dr- Salah alsaad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7" w:rsidRDefault="007D6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7849" o:spid="_x0000_s4097" type="#_x0000_t136" style="position:absolute;left:0;text-align:left;margin-left:0;margin-top:0;width:482.15pt;height:103.3pt;rotation:315;z-index:-251657216;mso-position-horizontal:center;mso-position-horizontal-relative:margin;mso-position-vertical:center;mso-position-vertical-relative:margin" o:allowincell="f" fillcolor="silver" stroked="f">
          <v:fill opacity=".5"/>
          <v:textpath style="font-family:&quot;Calibri&quot;;font-size:1pt" string="Dr- Salah alsaadon"/>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713B7"/>
    <w:rsid w:val="00163851"/>
    <w:rsid w:val="0016552C"/>
    <w:rsid w:val="001B4C91"/>
    <w:rsid w:val="002F0150"/>
    <w:rsid w:val="003764FD"/>
    <w:rsid w:val="003E31D3"/>
    <w:rsid w:val="0063605F"/>
    <w:rsid w:val="006713B7"/>
    <w:rsid w:val="007D6C45"/>
    <w:rsid w:val="008E0B11"/>
    <w:rsid w:val="00BA0A65"/>
    <w:rsid w:val="00DC51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3B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3B7"/>
    <w:pPr>
      <w:ind w:left="720"/>
      <w:contextualSpacing/>
    </w:pPr>
  </w:style>
  <w:style w:type="table" w:styleId="TableGrid">
    <w:name w:val="Table Grid"/>
    <w:basedOn w:val="TableNormal"/>
    <w:uiPriority w:val="59"/>
    <w:rsid w:val="006713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13B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713B7"/>
  </w:style>
  <w:style w:type="paragraph" w:styleId="Footer">
    <w:name w:val="footer"/>
    <w:basedOn w:val="Normal"/>
    <w:link w:val="FooterChar"/>
    <w:uiPriority w:val="99"/>
    <w:semiHidden/>
    <w:unhideWhenUsed/>
    <w:rsid w:val="006713B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713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2721</Characters>
  <Application>Microsoft Office Word</Application>
  <DocSecurity>0</DocSecurity>
  <Lines>22</Lines>
  <Paragraphs>6</Paragraphs>
  <ScaleCrop>false</ScaleCrop>
  <Company>Grizli777</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alamea</dc:creator>
  <cp:lastModifiedBy>pc</cp:lastModifiedBy>
  <cp:revision>2</cp:revision>
  <dcterms:created xsi:type="dcterms:W3CDTF">2022-10-04T04:42:00Z</dcterms:created>
  <dcterms:modified xsi:type="dcterms:W3CDTF">2022-10-04T04:42:00Z</dcterms:modified>
</cp:coreProperties>
</file>