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221" w:rsidRDefault="007C2221" w:rsidP="007C2221">
      <w:pPr>
        <w:pStyle w:val="NoSpacing"/>
        <w:jc w:val="center"/>
        <w:rPr>
          <w:rFonts w:asciiTheme="majorBidi" w:hAnsiTheme="majorBidi" w:cstheme="majorBidi"/>
          <w:sz w:val="28"/>
          <w:szCs w:val="28"/>
        </w:rPr>
      </w:pPr>
    </w:p>
    <w:p w:rsidR="009B0F07" w:rsidRPr="007C2221" w:rsidRDefault="009B0F07" w:rsidP="007C2221">
      <w:pPr>
        <w:pStyle w:val="NoSpacing"/>
        <w:jc w:val="center"/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</w:pPr>
      <w:r w:rsidRPr="007C2221">
        <w:rPr>
          <w:rFonts w:asciiTheme="majorBidi" w:hAnsiTheme="majorBidi" w:cstheme="majorBidi"/>
          <w:b/>
          <w:bCs/>
          <w:sz w:val="28"/>
          <w:szCs w:val="28"/>
        </w:rPr>
        <w:t>DISORDERS OF LIPID METABOLISM</w:t>
      </w:r>
    </w:p>
    <w:p w:rsidR="009B0F07" w:rsidRPr="007C2221" w:rsidRDefault="002A0AAC" w:rsidP="007C2221">
      <w:pPr>
        <w:pStyle w:val="NoSpacing"/>
        <w:jc w:val="right"/>
        <w:rPr>
          <w:rFonts w:asciiTheme="majorBidi" w:hAnsiTheme="majorBidi" w:cstheme="majorBidi"/>
          <w:sz w:val="28"/>
          <w:szCs w:val="28"/>
        </w:rPr>
      </w:pPr>
      <w:hyperlink r:id="rId8" w:tgtFrame="_blank" w:tooltip="The study of hyperlipidaemias is of considerable importance..." w:history="1">
        <w:r w:rsidR="009B0F07" w:rsidRPr="007C2221">
          <w:rPr>
            <w:rFonts w:asciiTheme="majorBidi" w:hAnsiTheme="majorBidi" w:cstheme="majorBidi"/>
            <w:sz w:val="28"/>
            <w:szCs w:val="28"/>
          </w:rPr>
          <w:t> </w:t>
        </w:r>
      </w:hyperlink>
      <w:r w:rsidR="009B0F07" w:rsidRPr="007C2221">
        <w:rPr>
          <w:rFonts w:asciiTheme="majorBidi" w:hAnsiTheme="majorBidi" w:cstheme="majorBidi"/>
          <w:sz w:val="28"/>
          <w:szCs w:val="28"/>
        </w:rPr>
        <w:t xml:space="preserve">The study of </w:t>
      </w:r>
      <w:proofErr w:type="spellStart"/>
      <w:r w:rsidR="009B0F07" w:rsidRPr="007C2221">
        <w:rPr>
          <w:rFonts w:asciiTheme="majorBidi" w:hAnsiTheme="majorBidi" w:cstheme="majorBidi"/>
          <w:sz w:val="28"/>
          <w:szCs w:val="28"/>
        </w:rPr>
        <w:t>hyperlipidaemias</w:t>
      </w:r>
      <w:proofErr w:type="spellEnd"/>
      <w:r w:rsidR="009B0F07" w:rsidRPr="007C2221">
        <w:rPr>
          <w:rFonts w:asciiTheme="majorBidi" w:hAnsiTheme="majorBidi" w:cstheme="majorBidi"/>
          <w:sz w:val="28"/>
          <w:szCs w:val="28"/>
        </w:rPr>
        <w:t xml:space="preserve"> is of considerable importance, mainly because of the involvement of lipids in cardiovascular disease. </w:t>
      </w:r>
      <w:proofErr w:type="gramStart"/>
      <w:r w:rsidR="009B0F07" w:rsidRPr="007C2221">
        <w:rPr>
          <w:rFonts w:asciiTheme="majorBidi" w:hAnsiTheme="majorBidi" w:cstheme="majorBidi"/>
          <w:sz w:val="28"/>
          <w:szCs w:val="28"/>
        </w:rPr>
        <w:t>The  Fredrickson’s</w:t>
      </w:r>
      <w:proofErr w:type="gramEnd"/>
      <w:r w:rsidR="009B0F07" w:rsidRPr="007C2221">
        <w:rPr>
          <w:rFonts w:asciiTheme="majorBidi" w:hAnsiTheme="majorBidi" w:cstheme="majorBidi"/>
          <w:sz w:val="28"/>
          <w:szCs w:val="28"/>
        </w:rPr>
        <w:t xml:space="preserve"> classification helped to put </w:t>
      </w:r>
      <w:proofErr w:type="spellStart"/>
      <w:r w:rsidR="009B0F07" w:rsidRPr="007C2221">
        <w:rPr>
          <w:rFonts w:asciiTheme="majorBidi" w:hAnsiTheme="majorBidi" w:cstheme="majorBidi"/>
          <w:sz w:val="28"/>
          <w:szCs w:val="28"/>
        </w:rPr>
        <w:t>lipidology</w:t>
      </w:r>
      <w:proofErr w:type="spellEnd"/>
      <w:r w:rsidR="009B0F07" w:rsidRPr="007C2221">
        <w:rPr>
          <w:rFonts w:asciiTheme="majorBidi" w:hAnsiTheme="majorBidi" w:cstheme="majorBidi"/>
          <w:sz w:val="28"/>
          <w:szCs w:val="28"/>
        </w:rPr>
        <w:t xml:space="preserve"> on the clinical map, it was not a diagnostic classification. It gives little clue as to the </w:t>
      </w:r>
      <w:proofErr w:type="spellStart"/>
      <w:r w:rsidR="009B0F07" w:rsidRPr="007C2221">
        <w:rPr>
          <w:rFonts w:asciiTheme="majorBidi" w:hAnsiTheme="majorBidi" w:cstheme="majorBidi"/>
          <w:sz w:val="28"/>
          <w:szCs w:val="28"/>
        </w:rPr>
        <w:t>aetiology</w:t>
      </w:r>
      <w:proofErr w:type="spellEnd"/>
      <w:r w:rsidR="009B0F07" w:rsidRPr="007C2221">
        <w:rPr>
          <w:rFonts w:asciiTheme="majorBidi" w:hAnsiTheme="majorBidi" w:cstheme="majorBidi"/>
          <w:sz w:val="28"/>
          <w:szCs w:val="28"/>
        </w:rPr>
        <w:t xml:space="preserve"> of the disorder; indeed, all of the phenotypes can be either primary or secondary. Furthermore, the Fredrickson type can change as a result of dietary or drug intervention. Nowadays, a more descriptive classification is used for the primary </w:t>
      </w:r>
      <w:proofErr w:type="spellStart"/>
      <w:r w:rsidR="009B0F07" w:rsidRPr="007C2221">
        <w:rPr>
          <w:rFonts w:asciiTheme="majorBidi" w:hAnsiTheme="majorBidi" w:cstheme="majorBidi"/>
          <w:sz w:val="28"/>
          <w:szCs w:val="28"/>
        </w:rPr>
        <w:t>hyperlipidaemias</w:t>
      </w:r>
      <w:proofErr w:type="spellEnd"/>
      <w:r w:rsidR="009B0F07" w:rsidRPr="007C2221">
        <w:rPr>
          <w:rFonts w:asciiTheme="majorBidi" w:hAnsiTheme="majorBidi" w:cstheme="majorBidi"/>
          <w:sz w:val="28"/>
          <w:szCs w:val="28"/>
        </w:rPr>
        <w:t xml:space="preserve">, as follows. </w:t>
      </w:r>
    </w:p>
    <w:p w:rsidR="009B0F07" w:rsidRPr="007C2221" w:rsidRDefault="009B0F07" w:rsidP="007C2221">
      <w:pPr>
        <w:pStyle w:val="NoSpacing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7C2221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6936725F" wp14:editId="68CEA61D">
            <wp:extent cx="5276850" cy="1914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221" w:rsidRDefault="002A0AAC" w:rsidP="007C2221">
      <w:pPr>
        <w:pStyle w:val="NoSpacing"/>
        <w:jc w:val="right"/>
        <w:rPr>
          <w:rFonts w:asciiTheme="majorBidi" w:hAnsiTheme="majorBidi" w:cstheme="majorBidi"/>
          <w:sz w:val="28"/>
          <w:szCs w:val="28"/>
        </w:rPr>
      </w:pPr>
      <w:hyperlink r:id="rId10" w:tgtFrame="_blank" w:tooltip="Chylomicron syndrome&#10; This can be due to familial lipoprot..." w:history="1">
        <w:r w:rsidR="009B0F07" w:rsidRPr="007C2221">
          <w:rPr>
            <w:rFonts w:asciiTheme="majorBidi" w:hAnsiTheme="majorBidi" w:cstheme="majorBidi"/>
            <w:sz w:val="28"/>
            <w:szCs w:val="28"/>
          </w:rPr>
          <w:t> </w:t>
        </w:r>
      </w:hyperlink>
    </w:p>
    <w:p w:rsidR="00B56DEC" w:rsidRPr="007C2221" w:rsidRDefault="009B0F07" w:rsidP="007C2221">
      <w:pPr>
        <w:pStyle w:val="NoSpacing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C2221">
        <w:rPr>
          <w:rFonts w:asciiTheme="majorBidi" w:hAnsiTheme="majorBidi" w:cstheme="majorBidi"/>
          <w:b/>
          <w:bCs/>
          <w:sz w:val="28"/>
          <w:szCs w:val="28"/>
        </w:rPr>
        <w:t>Chylomicron syndrome</w:t>
      </w:r>
    </w:p>
    <w:p w:rsidR="009B0F07" w:rsidRPr="007C2221" w:rsidRDefault="009B0F07" w:rsidP="007C2221">
      <w:pPr>
        <w:pStyle w:val="NoSpacing"/>
        <w:jc w:val="right"/>
        <w:rPr>
          <w:rFonts w:asciiTheme="majorBidi" w:hAnsiTheme="majorBidi" w:cstheme="majorBidi"/>
          <w:sz w:val="28"/>
          <w:szCs w:val="28"/>
        </w:rPr>
      </w:pPr>
      <w:r w:rsidRPr="007C2221">
        <w:rPr>
          <w:rFonts w:asciiTheme="majorBidi" w:hAnsiTheme="majorBidi" w:cstheme="majorBidi"/>
          <w:sz w:val="28"/>
          <w:szCs w:val="28"/>
        </w:rPr>
        <w:t>This can be due to familial lipoprotein lipase deficiency</w:t>
      </w:r>
      <w:r w:rsidR="00B56DEC" w:rsidRPr="007C2221">
        <w:rPr>
          <w:rFonts w:asciiTheme="majorBidi" w:hAnsiTheme="majorBidi" w:cstheme="majorBidi"/>
          <w:sz w:val="28"/>
          <w:szCs w:val="28"/>
        </w:rPr>
        <w:t>.</w:t>
      </w:r>
      <w:r w:rsidRPr="007C2221">
        <w:rPr>
          <w:rFonts w:asciiTheme="majorBidi" w:hAnsiTheme="majorBidi" w:cstheme="majorBidi"/>
          <w:sz w:val="28"/>
          <w:szCs w:val="28"/>
        </w:rPr>
        <w:t xml:space="preserve"> Lipoprotein lipase is involved in the exogenous lipoprotein pathway by </w:t>
      </w:r>
      <w:proofErr w:type="spellStart"/>
      <w:r w:rsidRPr="007C2221">
        <w:rPr>
          <w:rFonts w:asciiTheme="majorBidi" w:hAnsiTheme="majorBidi" w:cstheme="majorBidi"/>
          <w:sz w:val="28"/>
          <w:szCs w:val="28"/>
        </w:rPr>
        <w:t>hydrolysing</w:t>
      </w:r>
      <w:proofErr w:type="spellEnd"/>
      <w:r w:rsidRPr="007C2221">
        <w:rPr>
          <w:rFonts w:asciiTheme="majorBidi" w:hAnsiTheme="majorBidi" w:cstheme="majorBidi"/>
          <w:sz w:val="28"/>
          <w:szCs w:val="28"/>
        </w:rPr>
        <w:t xml:space="preserve"> chylomicrons to form chylomicron remnants, and also in the endogenous pathway by converting VLDL to IDL particles. Presentation as a child with abdominal pain (often with acute pancreatitis) is typical. There is probably no increased risk of coronary artery disease. Gross elevation of plasma triglycerides due to the accumulation of </w:t>
      </w:r>
      <w:proofErr w:type="spellStart"/>
      <w:r w:rsidRPr="007C2221">
        <w:rPr>
          <w:rFonts w:asciiTheme="majorBidi" w:hAnsiTheme="majorBidi" w:cstheme="majorBidi"/>
          <w:sz w:val="28"/>
          <w:szCs w:val="28"/>
        </w:rPr>
        <w:t>uncleared</w:t>
      </w:r>
      <w:proofErr w:type="spellEnd"/>
      <w:r w:rsidRPr="007C2221">
        <w:rPr>
          <w:rFonts w:asciiTheme="majorBidi" w:hAnsiTheme="majorBidi" w:cstheme="majorBidi"/>
          <w:sz w:val="28"/>
          <w:szCs w:val="28"/>
        </w:rPr>
        <w:t xml:space="preserve"> chylomicron particles occurs .Lipid stigmata include eruptive </w:t>
      </w:r>
      <w:proofErr w:type="spellStart"/>
      <w:r w:rsidRPr="007C2221">
        <w:rPr>
          <w:rFonts w:asciiTheme="majorBidi" w:hAnsiTheme="majorBidi" w:cstheme="majorBidi"/>
          <w:sz w:val="28"/>
          <w:szCs w:val="28"/>
        </w:rPr>
        <w:t>xanthomata</w:t>
      </w:r>
      <w:proofErr w:type="spellEnd"/>
      <w:r w:rsidRPr="007C2221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7C2221">
        <w:rPr>
          <w:rFonts w:asciiTheme="majorBidi" w:hAnsiTheme="majorBidi" w:cstheme="majorBidi"/>
          <w:sz w:val="28"/>
          <w:szCs w:val="28"/>
        </w:rPr>
        <w:t>hepatosplenomegaly</w:t>
      </w:r>
      <w:proofErr w:type="spellEnd"/>
      <w:r w:rsidRPr="007C2221">
        <w:rPr>
          <w:rFonts w:asciiTheme="majorBidi" w:hAnsiTheme="majorBidi" w:cstheme="majorBidi"/>
          <w:sz w:val="28"/>
          <w:szCs w:val="28"/>
        </w:rPr>
        <w:t xml:space="preserve"> and </w:t>
      </w:r>
      <w:proofErr w:type="spellStart"/>
      <w:r w:rsidRPr="007C2221">
        <w:rPr>
          <w:rFonts w:asciiTheme="majorBidi" w:hAnsiTheme="majorBidi" w:cstheme="majorBidi"/>
          <w:sz w:val="28"/>
          <w:szCs w:val="28"/>
        </w:rPr>
        <w:t>lipaemia</w:t>
      </w:r>
      <w:proofErr w:type="spellEnd"/>
      <w:r w:rsidRPr="007C222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proofErr w:type="gramStart"/>
      <w:r w:rsidRPr="007C2221">
        <w:rPr>
          <w:rFonts w:asciiTheme="majorBidi" w:hAnsiTheme="majorBidi" w:cstheme="majorBidi"/>
          <w:sz w:val="28"/>
          <w:szCs w:val="28"/>
        </w:rPr>
        <w:t>retinalis</w:t>
      </w:r>
      <w:proofErr w:type="spellEnd"/>
      <w:r w:rsidRPr="007C2221">
        <w:rPr>
          <w:rFonts w:asciiTheme="majorBidi" w:hAnsiTheme="majorBidi" w:cstheme="majorBidi"/>
          <w:sz w:val="28"/>
          <w:szCs w:val="28"/>
        </w:rPr>
        <w:t xml:space="preserve"> .</w:t>
      </w:r>
      <w:proofErr w:type="gramEnd"/>
    </w:p>
    <w:p w:rsidR="00B56DEC" w:rsidRPr="007C2221" w:rsidRDefault="002A0AAC" w:rsidP="007C2221">
      <w:pPr>
        <w:pStyle w:val="NoSpacing"/>
        <w:jc w:val="right"/>
        <w:rPr>
          <w:rFonts w:asciiTheme="majorBidi" w:hAnsiTheme="majorBidi" w:cstheme="majorBidi"/>
          <w:sz w:val="28"/>
          <w:szCs w:val="28"/>
        </w:rPr>
      </w:pPr>
      <w:hyperlink r:id="rId11" w:tgtFrame="_blank" w:tooltip="Chylomicron syndrome&#10; Other variants of the chylomicron sy..." w:history="1">
        <w:r w:rsidR="009B0F07" w:rsidRPr="007C2221">
          <w:rPr>
            <w:rFonts w:asciiTheme="majorBidi" w:hAnsiTheme="majorBidi" w:cstheme="majorBidi"/>
            <w:sz w:val="28"/>
            <w:szCs w:val="28"/>
          </w:rPr>
          <w:t> </w:t>
        </w:r>
      </w:hyperlink>
      <w:r w:rsidR="009B0F07" w:rsidRPr="007C2221">
        <w:rPr>
          <w:rFonts w:asciiTheme="majorBidi" w:hAnsiTheme="majorBidi" w:cstheme="majorBidi"/>
          <w:sz w:val="28"/>
          <w:szCs w:val="28"/>
        </w:rPr>
        <w:t xml:space="preserve"> Other variants of the chylomicron syndrome include circulating inhibitors of lipoprotein lipase and deficiency of its physiological activator </w:t>
      </w:r>
      <w:proofErr w:type="gramStart"/>
      <w:r w:rsidR="009B0F07" w:rsidRPr="007C2221">
        <w:rPr>
          <w:rFonts w:asciiTheme="majorBidi" w:hAnsiTheme="majorBidi" w:cstheme="majorBidi"/>
          <w:sz w:val="28"/>
          <w:szCs w:val="28"/>
        </w:rPr>
        <w:t>apoC2 .</w:t>
      </w:r>
      <w:proofErr w:type="gramEnd"/>
      <w:r w:rsidR="009B0F07" w:rsidRPr="007C2221">
        <w:rPr>
          <w:rFonts w:asciiTheme="majorBidi" w:hAnsiTheme="majorBidi" w:cstheme="majorBidi"/>
          <w:sz w:val="28"/>
          <w:szCs w:val="28"/>
        </w:rPr>
        <w:t xml:space="preserve"> Treatment of the chylomicron syndrome involves a low- fat diet. In cases of apoC2 deficiency, fresh plasma may temporarily restore plasma apoC2 levels.</w:t>
      </w:r>
    </w:p>
    <w:p w:rsidR="009B0F07" w:rsidRPr="007C2221" w:rsidRDefault="009B0F07" w:rsidP="007C2221">
      <w:pPr>
        <w:pStyle w:val="NoSpacing"/>
        <w:jc w:val="right"/>
        <w:rPr>
          <w:rFonts w:asciiTheme="majorBidi" w:hAnsiTheme="majorBidi" w:cstheme="majorBidi"/>
          <w:sz w:val="28"/>
          <w:szCs w:val="28"/>
        </w:rPr>
      </w:pPr>
      <w:r w:rsidRPr="007C2221">
        <w:rPr>
          <w:rFonts w:asciiTheme="majorBidi" w:hAnsiTheme="majorBidi" w:cstheme="majorBidi"/>
          <w:sz w:val="28"/>
          <w:szCs w:val="28"/>
        </w:rPr>
        <w:t xml:space="preserve"> To confirm the diagnosis of familial lipoprotein lipase deficiency: Plasma lipoprotein lipase can be assayed after the intravenous administration of heparin, which releases the enzyme from endothelial sites. </w:t>
      </w:r>
      <w:r w:rsidR="007C2221">
        <w:rPr>
          <w:rFonts w:asciiTheme="majorBidi" w:hAnsiTheme="majorBidi" w:cstheme="majorBidi"/>
          <w:sz w:val="28"/>
          <w:szCs w:val="28"/>
        </w:rPr>
        <w:t xml:space="preserve"> </w:t>
      </w:r>
      <w:r w:rsidRPr="007C2221">
        <w:rPr>
          <w:rFonts w:asciiTheme="majorBidi" w:hAnsiTheme="majorBidi" w:cstheme="majorBidi"/>
          <w:sz w:val="28"/>
          <w:szCs w:val="28"/>
        </w:rPr>
        <w:t>Patients may show a type I or type V Fredrickson’s phenotype. Family members should be investigated Chylomicron syndrome</w:t>
      </w:r>
    </w:p>
    <w:p w:rsidR="007C2221" w:rsidRDefault="002A0AAC" w:rsidP="007C2221">
      <w:pPr>
        <w:pStyle w:val="NoSpacing"/>
        <w:jc w:val="right"/>
        <w:rPr>
          <w:rFonts w:asciiTheme="majorBidi" w:hAnsiTheme="majorBidi" w:cstheme="majorBidi"/>
          <w:sz w:val="28"/>
          <w:szCs w:val="28"/>
        </w:rPr>
      </w:pPr>
      <w:hyperlink r:id="rId12" w:tgtFrame="_blank" w:tooltip="Familial hypercholesterolaemia&#10; This condition is characte..." w:history="1">
        <w:r w:rsidR="009B0F07" w:rsidRPr="007C2221">
          <w:rPr>
            <w:rFonts w:asciiTheme="majorBidi" w:hAnsiTheme="majorBidi" w:cstheme="majorBidi"/>
            <w:sz w:val="28"/>
            <w:szCs w:val="28"/>
          </w:rPr>
          <w:t> </w:t>
        </w:r>
      </w:hyperlink>
    </w:p>
    <w:p w:rsidR="007C2221" w:rsidRPr="007C2221" w:rsidRDefault="009B0F07" w:rsidP="007C2221">
      <w:pPr>
        <w:pStyle w:val="NoSpacing"/>
        <w:jc w:val="center"/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</w:pPr>
      <w:r w:rsidRPr="007C2221">
        <w:rPr>
          <w:rFonts w:asciiTheme="majorBidi" w:hAnsiTheme="majorBidi" w:cstheme="majorBidi"/>
          <w:b/>
          <w:bCs/>
          <w:sz w:val="28"/>
          <w:szCs w:val="28"/>
        </w:rPr>
        <w:lastRenderedPageBreak/>
        <w:t xml:space="preserve">Familial </w:t>
      </w:r>
      <w:proofErr w:type="spellStart"/>
      <w:r w:rsidRPr="007C2221">
        <w:rPr>
          <w:rFonts w:asciiTheme="majorBidi" w:hAnsiTheme="majorBidi" w:cstheme="majorBidi"/>
          <w:b/>
          <w:bCs/>
          <w:sz w:val="28"/>
          <w:szCs w:val="28"/>
        </w:rPr>
        <w:t>hypercholesterolaemia</w:t>
      </w:r>
      <w:proofErr w:type="spellEnd"/>
    </w:p>
    <w:p w:rsidR="009B0F07" w:rsidRPr="007C2221" w:rsidRDefault="009B0F07" w:rsidP="007C2221">
      <w:pPr>
        <w:pStyle w:val="NoSpacing"/>
        <w:jc w:val="right"/>
        <w:rPr>
          <w:rFonts w:asciiTheme="majorBidi" w:hAnsiTheme="majorBidi" w:cstheme="majorBidi"/>
          <w:sz w:val="28"/>
          <w:szCs w:val="28"/>
        </w:rPr>
      </w:pPr>
      <w:r w:rsidRPr="007C2221">
        <w:rPr>
          <w:rFonts w:asciiTheme="majorBidi" w:hAnsiTheme="majorBidi" w:cstheme="majorBidi"/>
          <w:sz w:val="28"/>
          <w:szCs w:val="28"/>
        </w:rPr>
        <w:t xml:space="preserve"> This condition is characterized by high plasma cholesterol concentrations that are present from early childhood and do not depend upon the presence of environmental </w:t>
      </w:r>
      <w:proofErr w:type="gramStart"/>
      <w:r w:rsidRPr="007C2221">
        <w:rPr>
          <w:rFonts w:asciiTheme="majorBidi" w:hAnsiTheme="majorBidi" w:cstheme="majorBidi"/>
          <w:sz w:val="28"/>
          <w:szCs w:val="28"/>
        </w:rPr>
        <w:t>factors .</w:t>
      </w:r>
      <w:proofErr w:type="gramEnd"/>
      <w:r w:rsidRPr="007C2221">
        <w:rPr>
          <w:rFonts w:asciiTheme="majorBidi" w:hAnsiTheme="majorBidi" w:cstheme="majorBidi"/>
          <w:sz w:val="28"/>
          <w:szCs w:val="28"/>
        </w:rPr>
        <w:t xml:space="preserve"> It is inherited as an autosomal dominant </w:t>
      </w:r>
      <w:proofErr w:type="gramStart"/>
      <w:r w:rsidRPr="007C2221">
        <w:rPr>
          <w:rFonts w:asciiTheme="majorBidi" w:hAnsiTheme="majorBidi" w:cstheme="majorBidi"/>
          <w:sz w:val="28"/>
          <w:szCs w:val="28"/>
        </w:rPr>
        <w:t>characteristic</w:t>
      </w:r>
      <w:r w:rsidR="0058703C" w:rsidRPr="007C2221">
        <w:rPr>
          <w:rFonts w:asciiTheme="majorBidi" w:hAnsiTheme="majorBidi" w:cstheme="majorBidi"/>
          <w:sz w:val="28"/>
          <w:szCs w:val="28"/>
        </w:rPr>
        <w:t xml:space="preserve"> .</w:t>
      </w:r>
      <w:proofErr w:type="gramEnd"/>
      <w:r w:rsidRPr="007C2221">
        <w:rPr>
          <w:rFonts w:asciiTheme="majorBidi" w:hAnsiTheme="majorBidi" w:cstheme="majorBidi"/>
          <w:sz w:val="28"/>
          <w:szCs w:val="28"/>
        </w:rPr>
        <w:t xml:space="preserve"> Familial defective </w:t>
      </w:r>
      <w:proofErr w:type="spellStart"/>
      <w:r w:rsidRPr="007C2221">
        <w:rPr>
          <w:rFonts w:asciiTheme="majorBidi" w:hAnsiTheme="majorBidi" w:cstheme="majorBidi"/>
          <w:sz w:val="28"/>
          <w:szCs w:val="28"/>
        </w:rPr>
        <w:t>apo</w:t>
      </w:r>
      <w:proofErr w:type="spellEnd"/>
      <w:r w:rsidRPr="007C2221">
        <w:rPr>
          <w:rFonts w:asciiTheme="majorBidi" w:hAnsiTheme="majorBidi" w:cstheme="majorBidi"/>
          <w:sz w:val="28"/>
          <w:szCs w:val="28"/>
        </w:rPr>
        <w:t xml:space="preserve"> B-100, in which a mutation in the </w:t>
      </w:r>
      <w:proofErr w:type="spellStart"/>
      <w:r w:rsidRPr="007C2221">
        <w:rPr>
          <w:rFonts w:asciiTheme="majorBidi" w:hAnsiTheme="majorBidi" w:cstheme="majorBidi"/>
          <w:sz w:val="28"/>
          <w:szCs w:val="28"/>
        </w:rPr>
        <w:t>apo</w:t>
      </w:r>
      <w:proofErr w:type="spellEnd"/>
      <w:r w:rsidRPr="007C2221">
        <w:rPr>
          <w:rFonts w:asciiTheme="majorBidi" w:hAnsiTheme="majorBidi" w:cstheme="majorBidi"/>
          <w:sz w:val="28"/>
          <w:szCs w:val="28"/>
        </w:rPr>
        <w:t xml:space="preserve"> B gene decreases the avidity of LDL for its receptor, causes a similar phenotype. In all cases there is a defect in the uptake and catabolism of </w:t>
      </w:r>
      <w:proofErr w:type="gramStart"/>
      <w:r w:rsidRPr="007C2221">
        <w:rPr>
          <w:rFonts w:asciiTheme="majorBidi" w:hAnsiTheme="majorBidi" w:cstheme="majorBidi"/>
          <w:sz w:val="28"/>
          <w:szCs w:val="28"/>
        </w:rPr>
        <w:t>LDL,</w:t>
      </w:r>
      <w:proofErr w:type="gramEnd"/>
      <w:r w:rsidRPr="007C2221">
        <w:rPr>
          <w:rFonts w:asciiTheme="majorBidi" w:hAnsiTheme="majorBidi" w:cstheme="majorBidi"/>
          <w:sz w:val="28"/>
          <w:szCs w:val="28"/>
        </w:rPr>
        <w:t xml:space="preserve"> and its plasma concentration is increased.</w:t>
      </w:r>
    </w:p>
    <w:p w:rsidR="009B0F07" w:rsidRDefault="002A0AAC" w:rsidP="007C2221">
      <w:pPr>
        <w:pStyle w:val="NoSpacing"/>
        <w:jc w:val="right"/>
        <w:rPr>
          <w:rFonts w:asciiTheme="majorBidi" w:hAnsiTheme="majorBidi" w:cstheme="majorBidi"/>
          <w:sz w:val="28"/>
          <w:szCs w:val="28"/>
        </w:rPr>
      </w:pPr>
      <w:hyperlink r:id="rId13" w:tgtFrame="_blank" w:tooltip="Familial hypercholesterolaemia&#10; In heterozygotes, total ch..." w:history="1">
        <w:r w:rsidR="009B0F07" w:rsidRPr="007C2221">
          <w:rPr>
            <w:rFonts w:asciiTheme="majorBidi" w:hAnsiTheme="majorBidi" w:cstheme="majorBidi"/>
            <w:sz w:val="28"/>
            <w:szCs w:val="28"/>
          </w:rPr>
          <w:t> </w:t>
        </w:r>
      </w:hyperlink>
      <w:r w:rsidR="009B0F07" w:rsidRPr="007C2221">
        <w:rPr>
          <w:rFonts w:asciiTheme="majorBidi" w:hAnsiTheme="majorBidi" w:cstheme="majorBidi"/>
          <w:sz w:val="28"/>
          <w:szCs w:val="28"/>
        </w:rPr>
        <w:t xml:space="preserve"> The diagnosis is based on the presence of </w:t>
      </w:r>
      <w:proofErr w:type="spellStart"/>
      <w:proofErr w:type="gramStart"/>
      <w:r w:rsidR="009B0F07" w:rsidRPr="007C2221">
        <w:rPr>
          <w:rFonts w:asciiTheme="majorBidi" w:hAnsiTheme="majorBidi" w:cstheme="majorBidi"/>
          <w:sz w:val="28"/>
          <w:szCs w:val="28"/>
        </w:rPr>
        <w:t>hypercholesterolaemia</w:t>
      </w:r>
      <w:proofErr w:type="spellEnd"/>
      <w:r w:rsidR="009B0F07" w:rsidRPr="007C2221">
        <w:rPr>
          <w:rFonts w:asciiTheme="majorBidi" w:hAnsiTheme="majorBidi" w:cstheme="majorBidi"/>
          <w:sz w:val="28"/>
          <w:szCs w:val="28"/>
        </w:rPr>
        <w:t xml:space="preserve">  together</w:t>
      </w:r>
      <w:proofErr w:type="gramEnd"/>
      <w:r w:rsidR="009B0F07" w:rsidRPr="007C2221">
        <w:rPr>
          <w:rFonts w:asciiTheme="majorBidi" w:hAnsiTheme="majorBidi" w:cstheme="majorBidi"/>
          <w:sz w:val="28"/>
          <w:szCs w:val="28"/>
        </w:rPr>
        <w:t xml:space="preserve"> with tendon </w:t>
      </w:r>
      <w:proofErr w:type="spellStart"/>
      <w:r w:rsidR="009B0F07" w:rsidRPr="007C2221">
        <w:rPr>
          <w:rFonts w:asciiTheme="majorBidi" w:hAnsiTheme="majorBidi" w:cstheme="majorBidi"/>
          <w:sz w:val="28"/>
          <w:szCs w:val="28"/>
        </w:rPr>
        <w:t>xanthomata</w:t>
      </w:r>
      <w:proofErr w:type="spellEnd"/>
      <w:r w:rsidR="009B0F07" w:rsidRPr="007C2221">
        <w:rPr>
          <w:rFonts w:asciiTheme="majorBidi" w:hAnsiTheme="majorBidi" w:cstheme="majorBidi"/>
          <w:sz w:val="28"/>
          <w:szCs w:val="28"/>
        </w:rPr>
        <w:t xml:space="preserve"> in the subject or tendon </w:t>
      </w:r>
      <w:proofErr w:type="spellStart"/>
      <w:r w:rsidR="009B0F07" w:rsidRPr="007C2221">
        <w:rPr>
          <w:rFonts w:asciiTheme="majorBidi" w:hAnsiTheme="majorBidi" w:cstheme="majorBidi"/>
          <w:sz w:val="28"/>
          <w:szCs w:val="28"/>
        </w:rPr>
        <w:t>xanthomata</w:t>
      </w:r>
      <w:proofErr w:type="spellEnd"/>
      <w:r w:rsidR="009B0F07" w:rsidRPr="007C2221">
        <w:rPr>
          <w:rFonts w:asciiTheme="majorBidi" w:hAnsiTheme="majorBidi" w:cstheme="majorBidi"/>
          <w:sz w:val="28"/>
          <w:szCs w:val="28"/>
        </w:rPr>
        <w:t xml:space="preserve"> or </w:t>
      </w:r>
      <w:proofErr w:type="spellStart"/>
      <w:r w:rsidR="009B0F07" w:rsidRPr="007C2221">
        <w:rPr>
          <w:rFonts w:asciiTheme="majorBidi" w:hAnsiTheme="majorBidi" w:cstheme="majorBidi"/>
          <w:sz w:val="28"/>
          <w:szCs w:val="28"/>
        </w:rPr>
        <w:t>hypercholesterolaemia</w:t>
      </w:r>
      <w:proofErr w:type="spellEnd"/>
      <w:r w:rsidR="009B0F07" w:rsidRPr="007C2221">
        <w:rPr>
          <w:rFonts w:asciiTheme="majorBidi" w:hAnsiTheme="majorBidi" w:cstheme="majorBidi"/>
          <w:sz w:val="28"/>
          <w:szCs w:val="28"/>
        </w:rPr>
        <w:t xml:space="preserve"> in a close relative. These individuals develop coronary artery disease in </w:t>
      </w:r>
      <w:proofErr w:type="gramStart"/>
      <w:r w:rsidR="009B0F07" w:rsidRPr="007C2221">
        <w:rPr>
          <w:rFonts w:asciiTheme="majorBidi" w:hAnsiTheme="majorBidi" w:cstheme="majorBidi"/>
          <w:sz w:val="28"/>
          <w:szCs w:val="28"/>
        </w:rPr>
        <w:t xml:space="preserve">childhood </w:t>
      </w:r>
      <w:r w:rsidR="00F368AE" w:rsidRPr="007C2221">
        <w:rPr>
          <w:rFonts w:asciiTheme="majorBidi" w:hAnsiTheme="majorBidi" w:cstheme="majorBidi"/>
          <w:sz w:val="28"/>
          <w:szCs w:val="28"/>
        </w:rPr>
        <w:t>.</w:t>
      </w:r>
      <w:proofErr w:type="gramEnd"/>
      <w:r w:rsidR="009B0F07" w:rsidRPr="007C2221">
        <w:rPr>
          <w:rFonts w:asciiTheme="majorBidi" w:hAnsiTheme="majorBidi" w:cstheme="majorBidi"/>
          <w:sz w:val="28"/>
          <w:szCs w:val="28"/>
        </w:rPr>
        <w:t xml:space="preserve"> Using Fredrickson’s classification, this condition has als</w:t>
      </w:r>
      <w:r w:rsidR="00F368AE" w:rsidRPr="007C2221">
        <w:rPr>
          <w:rFonts w:asciiTheme="majorBidi" w:hAnsiTheme="majorBidi" w:cstheme="majorBidi"/>
          <w:sz w:val="28"/>
          <w:szCs w:val="28"/>
        </w:rPr>
        <w:t xml:space="preserve">o been termed familial type </w:t>
      </w:r>
      <w:proofErr w:type="spellStart"/>
      <w:r w:rsidR="00F368AE" w:rsidRPr="007C2221">
        <w:rPr>
          <w:rFonts w:asciiTheme="majorBidi" w:hAnsiTheme="majorBidi" w:cstheme="majorBidi"/>
          <w:sz w:val="28"/>
          <w:szCs w:val="28"/>
        </w:rPr>
        <w:t>IIa</w:t>
      </w:r>
      <w:proofErr w:type="spellEnd"/>
      <w:r w:rsidR="00F368AE" w:rsidRPr="007C222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9B0F07" w:rsidRPr="007C2221">
        <w:rPr>
          <w:rFonts w:asciiTheme="majorBidi" w:hAnsiTheme="majorBidi" w:cstheme="majorBidi"/>
          <w:sz w:val="28"/>
          <w:szCs w:val="28"/>
        </w:rPr>
        <w:t>hyperlipoproteinaemia</w:t>
      </w:r>
      <w:proofErr w:type="spellEnd"/>
      <w:r w:rsidR="009B0F07" w:rsidRPr="007C2221">
        <w:rPr>
          <w:rFonts w:asciiTheme="majorBidi" w:hAnsiTheme="majorBidi" w:cstheme="majorBidi"/>
          <w:sz w:val="28"/>
          <w:szCs w:val="28"/>
        </w:rPr>
        <w:t xml:space="preserve">, although some patients may show a type </w:t>
      </w:r>
      <w:proofErr w:type="spellStart"/>
      <w:r w:rsidR="009B0F07" w:rsidRPr="007C2221">
        <w:rPr>
          <w:rFonts w:asciiTheme="majorBidi" w:hAnsiTheme="majorBidi" w:cstheme="majorBidi"/>
          <w:sz w:val="28"/>
          <w:szCs w:val="28"/>
        </w:rPr>
        <w:t>IIb</w:t>
      </w:r>
      <w:proofErr w:type="spellEnd"/>
      <w:r w:rsidR="009B0F07" w:rsidRPr="007C2221">
        <w:rPr>
          <w:rFonts w:asciiTheme="majorBidi" w:hAnsiTheme="majorBidi" w:cstheme="majorBidi"/>
          <w:sz w:val="28"/>
          <w:szCs w:val="28"/>
        </w:rPr>
        <w:t xml:space="preserve"> phenotype.</w:t>
      </w:r>
    </w:p>
    <w:p w:rsidR="00FF3F88" w:rsidRPr="007C2221" w:rsidRDefault="00FF3F88" w:rsidP="007C2221">
      <w:pPr>
        <w:pStyle w:val="NoSpacing"/>
        <w:jc w:val="right"/>
        <w:rPr>
          <w:rFonts w:asciiTheme="majorBidi" w:hAnsiTheme="majorBidi" w:cstheme="majorBidi"/>
          <w:sz w:val="28"/>
          <w:szCs w:val="28"/>
        </w:rPr>
      </w:pPr>
    </w:p>
    <w:p w:rsidR="00F368AE" w:rsidRPr="00FF3F88" w:rsidRDefault="002A0AAC" w:rsidP="00FF3F88">
      <w:pPr>
        <w:pStyle w:val="NoSpacing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hyperlink r:id="rId14" w:tgtFrame="_blank" w:tooltip="Familial defective apoB3500&#10; This condition is due to a mu..." w:history="1">
        <w:r w:rsidR="009B0F07" w:rsidRPr="00FF3F88">
          <w:rPr>
            <w:rFonts w:asciiTheme="majorBidi" w:hAnsiTheme="majorBidi" w:cstheme="majorBidi"/>
            <w:b/>
            <w:bCs/>
            <w:sz w:val="28"/>
            <w:szCs w:val="28"/>
          </w:rPr>
          <w:t> </w:t>
        </w:r>
      </w:hyperlink>
      <w:r w:rsidR="009B0F07" w:rsidRPr="00FF3F88">
        <w:rPr>
          <w:rFonts w:asciiTheme="majorBidi" w:hAnsiTheme="majorBidi" w:cstheme="majorBidi"/>
          <w:b/>
          <w:bCs/>
          <w:sz w:val="28"/>
          <w:szCs w:val="28"/>
        </w:rPr>
        <w:t xml:space="preserve">Familial defective apoB3500 </w:t>
      </w:r>
    </w:p>
    <w:p w:rsidR="009B0F07" w:rsidRPr="007C2221" w:rsidRDefault="009B0F07" w:rsidP="007C2221">
      <w:pPr>
        <w:pStyle w:val="NoSpacing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7C2221">
        <w:rPr>
          <w:rFonts w:asciiTheme="majorBidi" w:hAnsiTheme="majorBidi" w:cstheme="majorBidi"/>
          <w:sz w:val="28"/>
          <w:szCs w:val="28"/>
        </w:rPr>
        <w:t xml:space="preserve"> This condition is due to a mutation in the </w:t>
      </w:r>
      <w:proofErr w:type="spellStart"/>
      <w:proofErr w:type="gramStart"/>
      <w:r w:rsidRPr="007C2221">
        <w:rPr>
          <w:rFonts w:asciiTheme="majorBidi" w:hAnsiTheme="majorBidi" w:cstheme="majorBidi"/>
          <w:sz w:val="28"/>
          <w:szCs w:val="28"/>
        </w:rPr>
        <w:t>apoB</w:t>
      </w:r>
      <w:proofErr w:type="spellEnd"/>
      <w:r w:rsidRPr="007C2221">
        <w:rPr>
          <w:rFonts w:asciiTheme="majorBidi" w:hAnsiTheme="majorBidi" w:cstheme="majorBidi"/>
          <w:sz w:val="28"/>
          <w:szCs w:val="28"/>
        </w:rPr>
        <w:t xml:space="preserve"> </w:t>
      </w:r>
      <w:r w:rsidR="00F368AE" w:rsidRPr="007C2221">
        <w:rPr>
          <w:rFonts w:asciiTheme="majorBidi" w:hAnsiTheme="majorBidi" w:cstheme="majorBidi"/>
          <w:sz w:val="28"/>
          <w:szCs w:val="28"/>
        </w:rPr>
        <w:t>.</w:t>
      </w:r>
      <w:proofErr w:type="gramEnd"/>
      <w:r w:rsidRPr="007C222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C2221">
        <w:rPr>
          <w:rFonts w:asciiTheme="majorBidi" w:hAnsiTheme="majorBidi" w:cstheme="majorBidi"/>
          <w:sz w:val="28"/>
          <w:szCs w:val="28"/>
        </w:rPr>
        <w:t>Apolipoprotein</w:t>
      </w:r>
      <w:proofErr w:type="spellEnd"/>
      <w:r w:rsidRPr="007C2221">
        <w:rPr>
          <w:rFonts w:asciiTheme="majorBidi" w:hAnsiTheme="majorBidi" w:cstheme="majorBidi"/>
          <w:sz w:val="28"/>
          <w:szCs w:val="28"/>
        </w:rPr>
        <w:t xml:space="preserve"> B is the ligand upon the LDL particle for the LDL receptor. It may be indistinguishable clinically from FH and is also associated with </w:t>
      </w:r>
      <w:proofErr w:type="spellStart"/>
      <w:r w:rsidRPr="007C2221">
        <w:rPr>
          <w:rFonts w:asciiTheme="majorBidi" w:hAnsiTheme="majorBidi" w:cstheme="majorBidi"/>
          <w:sz w:val="28"/>
          <w:szCs w:val="28"/>
        </w:rPr>
        <w:t>hypercholesterolaemia</w:t>
      </w:r>
      <w:proofErr w:type="spellEnd"/>
      <w:r w:rsidRPr="007C2221">
        <w:rPr>
          <w:rFonts w:asciiTheme="majorBidi" w:hAnsiTheme="majorBidi" w:cstheme="majorBidi"/>
          <w:sz w:val="28"/>
          <w:szCs w:val="28"/>
        </w:rPr>
        <w:t xml:space="preserve"> and premature coronary artery disease. The treatment is similar to that for heterozygote FH. </w:t>
      </w:r>
    </w:p>
    <w:p w:rsidR="00FF3F88" w:rsidRDefault="002A0AAC" w:rsidP="007C2221">
      <w:pPr>
        <w:pStyle w:val="NoSpacing"/>
        <w:jc w:val="right"/>
        <w:rPr>
          <w:rFonts w:asciiTheme="majorBidi" w:hAnsiTheme="majorBidi" w:cstheme="majorBidi"/>
          <w:sz w:val="28"/>
          <w:szCs w:val="28"/>
        </w:rPr>
      </w:pPr>
      <w:hyperlink r:id="rId15" w:tgtFrame="_blank" w:tooltip="Familial combined hyperlipidaemia&#10; In familial combined hy..." w:history="1">
        <w:r w:rsidR="009B0F07" w:rsidRPr="007C2221">
          <w:rPr>
            <w:rFonts w:asciiTheme="majorBidi" w:hAnsiTheme="majorBidi" w:cstheme="majorBidi"/>
            <w:sz w:val="28"/>
            <w:szCs w:val="28"/>
          </w:rPr>
          <w:t> </w:t>
        </w:r>
      </w:hyperlink>
    </w:p>
    <w:p w:rsidR="00F368AE" w:rsidRPr="00FF3F88" w:rsidRDefault="009B0F07" w:rsidP="00FF3F88">
      <w:pPr>
        <w:pStyle w:val="NoSpacing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FF3F88">
        <w:rPr>
          <w:rFonts w:asciiTheme="majorBidi" w:hAnsiTheme="majorBidi" w:cstheme="majorBidi"/>
          <w:b/>
          <w:bCs/>
          <w:sz w:val="28"/>
          <w:szCs w:val="28"/>
        </w:rPr>
        <w:t xml:space="preserve">Familial combined </w:t>
      </w:r>
      <w:proofErr w:type="spellStart"/>
      <w:r w:rsidRPr="00FF3F88">
        <w:rPr>
          <w:rFonts w:asciiTheme="majorBidi" w:hAnsiTheme="majorBidi" w:cstheme="majorBidi"/>
          <w:b/>
          <w:bCs/>
          <w:sz w:val="28"/>
          <w:szCs w:val="28"/>
        </w:rPr>
        <w:t>hyperlipidaemia</w:t>
      </w:r>
      <w:proofErr w:type="spellEnd"/>
    </w:p>
    <w:p w:rsidR="009B0F07" w:rsidRPr="007C2221" w:rsidRDefault="009B0F07" w:rsidP="00FF3F88">
      <w:pPr>
        <w:pStyle w:val="NoSpacing"/>
        <w:jc w:val="right"/>
        <w:rPr>
          <w:rFonts w:asciiTheme="majorBidi" w:hAnsiTheme="majorBidi" w:cstheme="majorBidi"/>
          <w:sz w:val="28"/>
          <w:szCs w:val="28"/>
        </w:rPr>
      </w:pPr>
      <w:r w:rsidRPr="007C2221">
        <w:rPr>
          <w:rFonts w:asciiTheme="majorBidi" w:hAnsiTheme="majorBidi" w:cstheme="majorBidi"/>
          <w:sz w:val="28"/>
          <w:szCs w:val="28"/>
        </w:rPr>
        <w:t>In familial c</w:t>
      </w:r>
      <w:r w:rsidR="00F368AE" w:rsidRPr="007C2221">
        <w:rPr>
          <w:rFonts w:asciiTheme="majorBidi" w:hAnsiTheme="majorBidi" w:cstheme="majorBidi"/>
          <w:sz w:val="28"/>
          <w:szCs w:val="28"/>
        </w:rPr>
        <w:t xml:space="preserve">ombined </w:t>
      </w:r>
      <w:proofErr w:type="spellStart"/>
      <w:proofErr w:type="gramStart"/>
      <w:r w:rsidR="00F368AE" w:rsidRPr="007C2221">
        <w:rPr>
          <w:rFonts w:asciiTheme="majorBidi" w:hAnsiTheme="majorBidi" w:cstheme="majorBidi"/>
          <w:sz w:val="28"/>
          <w:szCs w:val="28"/>
        </w:rPr>
        <w:t>hyperlipidaemia</w:t>
      </w:r>
      <w:proofErr w:type="spellEnd"/>
      <w:r w:rsidR="00F368AE" w:rsidRPr="007C2221">
        <w:rPr>
          <w:rFonts w:asciiTheme="majorBidi" w:hAnsiTheme="majorBidi" w:cstheme="majorBidi"/>
          <w:sz w:val="28"/>
          <w:szCs w:val="28"/>
        </w:rPr>
        <w:t>(</w:t>
      </w:r>
      <w:proofErr w:type="gramEnd"/>
      <w:r w:rsidR="00F368AE" w:rsidRPr="007C2221">
        <w:rPr>
          <w:rFonts w:asciiTheme="majorBidi" w:hAnsiTheme="majorBidi" w:cstheme="majorBidi"/>
          <w:sz w:val="28"/>
          <w:szCs w:val="28"/>
        </w:rPr>
        <w:t>FCH), elevated</w:t>
      </w:r>
      <w:r w:rsidRPr="007C2221">
        <w:rPr>
          <w:rFonts w:asciiTheme="majorBidi" w:hAnsiTheme="majorBidi" w:cstheme="majorBidi"/>
          <w:sz w:val="28"/>
          <w:szCs w:val="28"/>
        </w:rPr>
        <w:t xml:space="preserve"> plasma chole</w:t>
      </w:r>
      <w:r w:rsidR="00F368AE" w:rsidRPr="007C2221">
        <w:rPr>
          <w:rFonts w:asciiTheme="majorBidi" w:hAnsiTheme="majorBidi" w:cstheme="majorBidi"/>
          <w:sz w:val="28"/>
          <w:szCs w:val="28"/>
        </w:rPr>
        <w:t xml:space="preserve">sterol </w:t>
      </w:r>
      <w:r w:rsidRPr="007C2221">
        <w:rPr>
          <w:rFonts w:asciiTheme="majorBidi" w:hAnsiTheme="majorBidi" w:cstheme="majorBidi"/>
          <w:sz w:val="28"/>
          <w:szCs w:val="28"/>
        </w:rPr>
        <w:t xml:space="preserve">and plasma triglyceride </w:t>
      </w:r>
      <w:r w:rsidR="00F368AE" w:rsidRPr="007C2221">
        <w:rPr>
          <w:rFonts w:asciiTheme="majorBidi" w:hAnsiTheme="majorBidi" w:cstheme="majorBidi"/>
          <w:sz w:val="28"/>
          <w:szCs w:val="28"/>
        </w:rPr>
        <w:t>.</w:t>
      </w:r>
      <w:r w:rsidRPr="007C2221">
        <w:rPr>
          <w:rFonts w:asciiTheme="majorBidi" w:hAnsiTheme="majorBidi" w:cstheme="majorBidi"/>
          <w:sz w:val="28"/>
          <w:szCs w:val="28"/>
        </w:rPr>
        <w:t xml:space="preserve"> The Fredrickson’s phenotypes seen in this con</w:t>
      </w:r>
      <w:r w:rsidR="00EB02D2" w:rsidRPr="007C2221">
        <w:rPr>
          <w:rFonts w:asciiTheme="majorBidi" w:hAnsiTheme="majorBidi" w:cstheme="majorBidi"/>
          <w:sz w:val="28"/>
          <w:szCs w:val="28"/>
        </w:rPr>
        <w:t xml:space="preserve">dition include </w:t>
      </w:r>
      <w:proofErr w:type="spellStart"/>
      <w:r w:rsidR="00EB02D2" w:rsidRPr="007C2221">
        <w:rPr>
          <w:rFonts w:asciiTheme="majorBidi" w:hAnsiTheme="majorBidi" w:cstheme="majorBidi"/>
          <w:sz w:val="28"/>
          <w:szCs w:val="28"/>
        </w:rPr>
        <w:t>IIa</w:t>
      </w:r>
      <w:proofErr w:type="spellEnd"/>
      <w:r w:rsidR="00EB02D2" w:rsidRPr="007C2221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EB02D2" w:rsidRPr="007C2221">
        <w:rPr>
          <w:rFonts w:asciiTheme="majorBidi" w:hAnsiTheme="majorBidi" w:cstheme="majorBidi"/>
          <w:sz w:val="28"/>
          <w:szCs w:val="28"/>
        </w:rPr>
        <w:t>IIb</w:t>
      </w:r>
      <w:proofErr w:type="spellEnd"/>
      <w:r w:rsidR="00EB02D2" w:rsidRPr="007C2221">
        <w:rPr>
          <w:rFonts w:asciiTheme="majorBidi" w:hAnsiTheme="majorBidi" w:cstheme="majorBidi"/>
          <w:sz w:val="28"/>
          <w:szCs w:val="28"/>
        </w:rPr>
        <w:t xml:space="preserve"> and </w:t>
      </w:r>
      <w:proofErr w:type="gramStart"/>
      <w:r w:rsidR="00EB02D2" w:rsidRPr="007C2221">
        <w:rPr>
          <w:rFonts w:asciiTheme="majorBidi" w:hAnsiTheme="majorBidi" w:cstheme="majorBidi"/>
          <w:sz w:val="28"/>
          <w:szCs w:val="28"/>
        </w:rPr>
        <w:t>IV ,</w:t>
      </w:r>
      <w:r w:rsidRPr="007C2221">
        <w:rPr>
          <w:rFonts w:asciiTheme="majorBidi" w:hAnsiTheme="majorBidi" w:cstheme="majorBidi"/>
          <w:sz w:val="28"/>
          <w:szCs w:val="28"/>
        </w:rPr>
        <w:t>there</w:t>
      </w:r>
      <w:proofErr w:type="gramEnd"/>
      <w:r w:rsidRPr="007C2221">
        <w:rPr>
          <w:rFonts w:asciiTheme="majorBidi" w:hAnsiTheme="majorBidi" w:cstheme="majorBidi"/>
          <w:sz w:val="28"/>
          <w:szCs w:val="28"/>
        </w:rPr>
        <w:t xml:space="preserve"> is an increased incidence of coronary artery disease in family members.</w:t>
      </w:r>
      <w:r w:rsidR="00FF3F88">
        <w:rPr>
          <w:rFonts w:asciiTheme="majorBidi" w:hAnsiTheme="majorBidi" w:cstheme="majorBidi"/>
          <w:sz w:val="28"/>
          <w:szCs w:val="28"/>
        </w:rPr>
        <w:t xml:space="preserve"> </w:t>
      </w:r>
      <w:r w:rsidRPr="007C2221">
        <w:rPr>
          <w:rFonts w:asciiTheme="majorBidi" w:hAnsiTheme="majorBidi" w:cstheme="majorBidi"/>
          <w:sz w:val="28"/>
          <w:szCs w:val="28"/>
        </w:rPr>
        <w:t xml:space="preserve">The </w:t>
      </w:r>
      <w:proofErr w:type="spellStart"/>
      <w:r w:rsidRPr="007C2221">
        <w:rPr>
          <w:rFonts w:asciiTheme="majorBidi" w:hAnsiTheme="majorBidi" w:cstheme="majorBidi"/>
          <w:sz w:val="28"/>
          <w:szCs w:val="28"/>
        </w:rPr>
        <w:t>IIa</w:t>
      </w:r>
      <w:proofErr w:type="spellEnd"/>
      <w:r w:rsidRPr="007C2221">
        <w:rPr>
          <w:rFonts w:asciiTheme="majorBidi" w:hAnsiTheme="majorBidi" w:cstheme="majorBidi"/>
          <w:sz w:val="28"/>
          <w:szCs w:val="28"/>
        </w:rPr>
        <w:t xml:space="preserve"> and </w:t>
      </w:r>
      <w:proofErr w:type="spellStart"/>
      <w:r w:rsidRPr="007C2221">
        <w:rPr>
          <w:rFonts w:asciiTheme="majorBidi" w:hAnsiTheme="majorBidi" w:cstheme="majorBidi"/>
          <w:sz w:val="28"/>
          <w:szCs w:val="28"/>
        </w:rPr>
        <w:t>IIb</w:t>
      </w:r>
      <w:proofErr w:type="spellEnd"/>
      <w:r w:rsidRPr="007C2221">
        <w:rPr>
          <w:rFonts w:asciiTheme="majorBidi" w:hAnsiTheme="majorBidi" w:cstheme="majorBidi"/>
          <w:sz w:val="28"/>
          <w:szCs w:val="28"/>
        </w:rPr>
        <w:t xml:space="preserve"> phenotypes are not usually found in familial </w:t>
      </w:r>
      <w:proofErr w:type="spellStart"/>
      <w:r w:rsidRPr="007C2221">
        <w:rPr>
          <w:rFonts w:asciiTheme="majorBidi" w:hAnsiTheme="majorBidi" w:cstheme="majorBidi"/>
          <w:sz w:val="28"/>
          <w:szCs w:val="28"/>
        </w:rPr>
        <w:t>hypertriglyceridaemia</w:t>
      </w:r>
      <w:proofErr w:type="spellEnd"/>
      <w:r w:rsidRPr="007C2221">
        <w:rPr>
          <w:rFonts w:asciiTheme="majorBidi" w:hAnsiTheme="majorBidi" w:cstheme="majorBidi"/>
          <w:sz w:val="28"/>
          <w:szCs w:val="28"/>
        </w:rPr>
        <w:t xml:space="preserve">, although they are in FCH.  Children with FCH usually show </w:t>
      </w:r>
      <w:proofErr w:type="spellStart"/>
      <w:r w:rsidRPr="007C2221">
        <w:rPr>
          <w:rFonts w:asciiTheme="majorBidi" w:hAnsiTheme="majorBidi" w:cstheme="majorBidi"/>
          <w:sz w:val="28"/>
          <w:szCs w:val="28"/>
        </w:rPr>
        <w:t>hypertriglyceridaemia</w:t>
      </w:r>
      <w:proofErr w:type="spellEnd"/>
      <w:r w:rsidRPr="007C2221">
        <w:rPr>
          <w:rFonts w:asciiTheme="majorBidi" w:hAnsiTheme="majorBidi" w:cstheme="majorBidi"/>
          <w:sz w:val="28"/>
          <w:szCs w:val="28"/>
        </w:rPr>
        <w:t xml:space="preserve"> and not the type </w:t>
      </w:r>
      <w:proofErr w:type="spellStart"/>
      <w:r w:rsidRPr="007C2221">
        <w:rPr>
          <w:rFonts w:asciiTheme="majorBidi" w:hAnsiTheme="majorBidi" w:cstheme="majorBidi"/>
          <w:sz w:val="28"/>
          <w:szCs w:val="28"/>
        </w:rPr>
        <w:t>IIa</w:t>
      </w:r>
      <w:proofErr w:type="spellEnd"/>
      <w:r w:rsidRPr="007C2221">
        <w:rPr>
          <w:rFonts w:asciiTheme="majorBidi" w:hAnsiTheme="majorBidi" w:cstheme="majorBidi"/>
          <w:sz w:val="28"/>
          <w:szCs w:val="28"/>
        </w:rPr>
        <w:t xml:space="preserve"> phenotype (unlike the situation found in FH). Unlike familial </w:t>
      </w:r>
      <w:proofErr w:type="spellStart"/>
      <w:r w:rsidRPr="007C2221">
        <w:rPr>
          <w:rFonts w:asciiTheme="majorBidi" w:hAnsiTheme="majorBidi" w:cstheme="majorBidi"/>
          <w:sz w:val="28"/>
          <w:szCs w:val="28"/>
        </w:rPr>
        <w:t>hypertriglyceridaemia</w:t>
      </w:r>
      <w:proofErr w:type="spellEnd"/>
      <w:r w:rsidRPr="007C2221">
        <w:rPr>
          <w:rFonts w:asciiTheme="majorBidi" w:hAnsiTheme="majorBidi" w:cstheme="majorBidi"/>
          <w:sz w:val="28"/>
          <w:szCs w:val="28"/>
        </w:rPr>
        <w:t>, plasma VLDL particles are usually smaller in FCH. Dietary measures and, if indicated, either a statin or a ﬁbrate are sometimes used.</w:t>
      </w:r>
    </w:p>
    <w:p w:rsidR="00FF3F88" w:rsidRDefault="00FF3F88" w:rsidP="007C2221">
      <w:pPr>
        <w:pStyle w:val="NoSpacing"/>
        <w:jc w:val="right"/>
        <w:rPr>
          <w:rFonts w:asciiTheme="majorBidi" w:hAnsiTheme="majorBidi" w:cstheme="majorBidi"/>
          <w:sz w:val="28"/>
          <w:szCs w:val="28"/>
        </w:rPr>
      </w:pPr>
    </w:p>
    <w:p w:rsidR="008F7A22" w:rsidRPr="00FF3F88" w:rsidRDefault="009B0F07" w:rsidP="00FF3F88">
      <w:pPr>
        <w:pStyle w:val="NoSpacing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FF3F88">
        <w:rPr>
          <w:rFonts w:asciiTheme="majorBidi" w:hAnsiTheme="majorBidi" w:cstheme="majorBidi"/>
          <w:b/>
          <w:bCs/>
          <w:sz w:val="28"/>
          <w:szCs w:val="28"/>
        </w:rPr>
        <w:t xml:space="preserve">Familial </w:t>
      </w:r>
      <w:proofErr w:type="spellStart"/>
      <w:r w:rsidRPr="00FF3F88">
        <w:rPr>
          <w:rFonts w:asciiTheme="majorBidi" w:hAnsiTheme="majorBidi" w:cstheme="majorBidi"/>
          <w:b/>
          <w:bCs/>
          <w:sz w:val="28"/>
          <w:szCs w:val="28"/>
        </w:rPr>
        <w:t>hypertriglyceridaemia</w:t>
      </w:r>
      <w:proofErr w:type="spellEnd"/>
    </w:p>
    <w:p w:rsidR="009B0F07" w:rsidRPr="007C2221" w:rsidRDefault="008F7A22" w:rsidP="007C2221">
      <w:pPr>
        <w:pStyle w:val="NoSpacing"/>
        <w:jc w:val="right"/>
        <w:rPr>
          <w:rFonts w:asciiTheme="majorBidi" w:hAnsiTheme="majorBidi" w:cstheme="majorBidi"/>
          <w:sz w:val="28"/>
          <w:szCs w:val="28"/>
        </w:rPr>
      </w:pPr>
      <w:r w:rsidRPr="007C2221">
        <w:rPr>
          <w:rFonts w:asciiTheme="majorBidi" w:hAnsiTheme="majorBidi" w:cstheme="majorBidi"/>
          <w:sz w:val="28"/>
          <w:szCs w:val="28"/>
        </w:rPr>
        <w:t xml:space="preserve">It is </w:t>
      </w:r>
      <w:r w:rsidR="009B0F07" w:rsidRPr="007C2221">
        <w:rPr>
          <w:rFonts w:asciiTheme="majorBidi" w:hAnsiTheme="majorBidi" w:cstheme="majorBidi"/>
          <w:sz w:val="28"/>
          <w:szCs w:val="28"/>
        </w:rPr>
        <w:t xml:space="preserve">often observed with low HDL cholesterol concentration. The condition usually develops after puberty and is rare in childhood.  The exact metabolic defect is unclear, although overproduction of VLDL or a decrease in VLDL conversion to LDL is likely. There may be an increased risk of cardiovascular disease.  Acute pancreatitis may also </w:t>
      </w:r>
      <w:proofErr w:type="spellStart"/>
      <w:r w:rsidR="009B0F07" w:rsidRPr="007C2221">
        <w:rPr>
          <w:rFonts w:asciiTheme="majorBidi" w:hAnsiTheme="majorBidi" w:cstheme="majorBidi"/>
          <w:sz w:val="28"/>
          <w:szCs w:val="28"/>
        </w:rPr>
        <w:lastRenderedPageBreak/>
        <w:t>occur</w:t>
      </w:r>
      <w:proofErr w:type="gramStart"/>
      <w:r w:rsidRPr="007C2221">
        <w:rPr>
          <w:rFonts w:asciiTheme="majorBidi" w:hAnsiTheme="majorBidi" w:cstheme="majorBidi"/>
          <w:sz w:val="28"/>
          <w:szCs w:val="28"/>
        </w:rPr>
        <w:t>,</w:t>
      </w:r>
      <w:r w:rsidR="009B0F07" w:rsidRPr="007C2221">
        <w:rPr>
          <w:rFonts w:asciiTheme="majorBidi" w:hAnsiTheme="majorBidi" w:cstheme="majorBidi"/>
          <w:sz w:val="28"/>
          <w:szCs w:val="28"/>
        </w:rPr>
        <w:t>Some</w:t>
      </w:r>
      <w:proofErr w:type="spellEnd"/>
      <w:proofErr w:type="gramEnd"/>
      <w:r w:rsidR="009B0F07" w:rsidRPr="007C2221">
        <w:rPr>
          <w:rFonts w:asciiTheme="majorBidi" w:hAnsiTheme="majorBidi" w:cstheme="majorBidi"/>
          <w:sz w:val="28"/>
          <w:szCs w:val="28"/>
        </w:rPr>
        <w:t xml:space="preserve"> patients show </w:t>
      </w:r>
      <w:proofErr w:type="spellStart"/>
      <w:r w:rsidR="009B0F07" w:rsidRPr="007C2221">
        <w:rPr>
          <w:rFonts w:asciiTheme="majorBidi" w:hAnsiTheme="majorBidi" w:cstheme="majorBidi"/>
          <w:sz w:val="28"/>
          <w:szCs w:val="28"/>
        </w:rPr>
        <w:t>hyperinsulinaemia</w:t>
      </w:r>
      <w:proofErr w:type="spellEnd"/>
      <w:r w:rsidR="009B0F07" w:rsidRPr="007C2221">
        <w:rPr>
          <w:rFonts w:asciiTheme="majorBidi" w:hAnsiTheme="majorBidi" w:cstheme="majorBidi"/>
          <w:sz w:val="28"/>
          <w:szCs w:val="28"/>
        </w:rPr>
        <w:t xml:space="preserve"> and insulin resistance. Omega-3 fatty </w:t>
      </w:r>
      <w:proofErr w:type="gramStart"/>
      <w:r w:rsidR="009B0F07" w:rsidRPr="007C2221">
        <w:rPr>
          <w:rFonts w:asciiTheme="majorBidi" w:hAnsiTheme="majorBidi" w:cstheme="majorBidi"/>
          <w:sz w:val="28"/>
          <w:szCs w:val="28"/>
        </w:rPr>
        <w:t>acids</w:t>
      </w:r>
      <w:r w:rsidRPr="007C2221">
        <w:rPr>
          <w:rFonts w:asciiTheme="majorBidi" w:hAnsiTheme="majorBidi" w:cstheme="majorBidi"/>
          <w:sz w:val="28"/>
          <w:szCs w:val="28"/>
        </w:rPr>
        <w:t xml:space="preserve"> </w:t>
      </w:r>
      <w:r w:rsidR="009B0F07" w:rsidRPr="007C2221">
        <w:rPr>
          <w:rFonts w:asciiTheme="majorBidi" w:hAnsiTheme="majorBidi" w:cstheme="majorBidi"/>
          <w:sz w:val="28"/>
          <w:szCs w:val="28"/>
        </w:rPr>
        <w:t xml:space="preserve"> used</w:t>
      </w:r>
      <w:proofErr w:type="gramEnd"/>
      <w:r w:rsidR="009B0F07" w:rsidRPr="007C2221">
        <w:rPr>
          <w:rFonts w:asciiTheme="majorBidi" w:hAnsiTheme="majorBidi" w:cstheme="majorBidi"/>
          <w:sz w:val="28"/>
          <w:szCs w:val="28"/>
        </w:rPr>
        <w:t xml:space="preserve"> to treat the condition.</w:t>
      </w:r>
    </w:p>
    <w:p w:rsidR="00FF3F88" w:rsidRDefault="002A0AAC" w:rsidP="007C2221">
      <w:pPr>
        <w:pStyle w:val="NoSpacing"/>
        <w:jc w:val="right"/>
        <w:rPr>
          <w:rFonts w:asciiTheme="majorBidi" w:hAnsiTheme="majorBidi" w:cstheme="majorBidi"/>
          <w:sz w:val="28"/>
          <w:szCs w:val="28"/>
        </w:rPr>
      </w:pPr>
      <w:hyperlink r:id="rId16" w:tgtFrame="_blank" w:tooltip="Type III hyperlipoproteinaemia&#10; This condition is also cal..." w:history="1">
        <w:r w:rsidR="009B0F07" w:rsidRPr="007C2221">
          <w:rPr>
            <w:rFonts w:asciiTheme="majorBidi" w:hAnsiTheme="majorBidi" w:cstheme="majorBidi"/>
            <w:sz w:val="28"/>
            <w:szCs w:val="28"/>
          </w:rPr>
          <w:t> </w:t>
        </w:r>
      </w:hyperlink>
    </w:p>
    <w:p w:rsidR="008F7A22" w:rsidRPr="00FF3F88" w:rsidRDefault="009B0F07" w:rsidP="00FF3F88">
      <w:pPr>
        <w:pStyle w:val="NoSpacing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FF3F88">
        <w:rPr>
          <w:rFonts w:asciiTheme="majorBidi" w:hAnsiTheme="majorBidi" w:cstheme="majorBidi"/>
          <w:b/>
          <w:bCs/>
          <w:sz w:val="28"/>
          <w:szCs w:val="28"/>
        </w:rPr>
        <w:t xml:space="preserve">Type III </w:t>
      </w:r>
      <w:proofErr w:type="spellStart"/>
      <w:r w:rsidRPr="00FF3F88">
        <w:rPr>
          <w:rFonts w:asciiTheme="majorBidi" w:hAnsiTheme="majorBidi" w:cstheme="majorBidi"/>
          <w:b/>
          <w:bCs/>
          <w:sz w:val="28"/>
          <w:szCs w:val="28"/>
        </w:rPr>
        <w:t>hyperlipoproteinaemia</w:t>
      </w:r>
      <w:proofErr w:type="spellEnd"/>
    </w:p>
    <w:p w:rsidR="009B0F07" w:rsidRPr="007C2221" w:rsidRDefault="009B0F07" w:rsidP="007C2221">
      <w:pPr>
        <w:pStyle w:val="NoSpacing"/>
        <w:jc w:val="right"/>
        <w:rPr>
          <w:rFonts w:asciiTheme="majorBidi" w:hAnsiTheme="majorBidi" w:cstheme="majorBidi"/>
          <w:sz w:val="28"/>
          <w:szCs w:val="28"/>
        </w:rPr>
      </w:pPr>
      <w:r w:rsidRPr="007C2221">
        <w:rPr>
          <w:rFonts w:asciiTheme="majorBidi" w:hAnsiTheme="majorBidi" w:cstheme="majorBidi"/>
          <w:sz w:val="28"/>
          <w:szCs w:val="28"/>
        </w:rPr>
        <w:t xml:space="preserve"> This condition is also called familial </w:t>
      </w:r>
      <w:proofErr w:type="spellStart"/>
      <w:r w:rsidRPr="007C2221">
        <w:rPr>
          <w:rFonts w:asciiTheme="majorBidi" w:hAnsiTheme="majorBidi" w:cstheme="majorBidi"/>
          <w:sz w:val="28"/>
          <w:szCs w:val="28"/>
        </w:rPr>
        <w:t>dysbeta-lipoproteinaemia</w:t>
      </w:r>
      <w:proofErr w:type="spellEnd"/>
      <w:r w:rsidRPr="007C2221">
        <w:rPr>
          <w:rFonts w:asciiTheme="majorBidi" w:hAnsiTheme="majorBidi" w:cstheme="majorBidi"/>
          <w:sz w:val="28"/>
          <w:szCs w:val="28"/>
        </w:rPr>
        <w:t xml:space="preserve"> or broad β-</w:t>
      </w:r>
      <w:proofErr w:type="spellStart"/>
      <w:r w:rsidRPr="007C2221">
        <w:rPr>
          <w:rFonts w:asciiTheme="majorBidi" w:hAnsiTheme="majorBidi" w:cstheme="majorBidi"/>
          <w:sz w:val="28"/>
          <w:szCs w:val="28"/>
        </w:rPr>
        <w:t>hyperlipidaemia</w:t>
      </w:r>
      <w:proofErr w:type="spellEnd"/>
      <w:r w:rsidRPr="007C2221">
        <w:rPr>
          <w:rFonts w:asciiTheme="majorBidi" w:hAnsiTheme="majorBidi" w:cstheme="majorBidi"/>
          <w:sz w:val="28"/>
          <w:szCs w:val="28"/>
        </w:rPr>
        <w:t xml:space="preserve">.  It is characterized clinically by the presence of fat deposits in the palmar creases and by tuberous </w:t>
      </w:r>
      <w:proofErr w:type="spellStart"/>
      <w:r w:rsidRPr="007C2221">
        <w:rPr>
          <w:rFonts w:asciiTheme="majorBidi" w:hAnsiTheme="majorBidi" w:cstheme="majorBidi"/>
          <w:sz w:val="28"/>
          <w:szCs w:val="28"/>
        </w:rPr>
        <w:t>xanthomata</w:t>
      </w:r>
      <w:proofErr w:type="spellEnd"/>
      <w:r w:rsidRPr="007C2221">
        <w:rPr>
          <w:rFonts w:asciiTheme="majorBidi" w:hAnsiTheme="majorBidi" w:cstheme="majorBidi"/>
          <w:sz w:val="28"/>
          <w:szCs w:val="28"/>
        </w:rPr>
        <w:t xml:space="preserve">; the latter tend to occur over bony prominences and, unlike tendon </w:t>
      </w:r>
      <w:proofErr w:type="spellStart"/>
      <w:r w:rsidRPr="007C2221">
        <w:rPr>
          <w:rFonts w:asciiTheme="majorBidi" w:hAnsiTheme="majorBidi" w:cstheme="majorBidi"/>
          <w:sz w:val="28"/>
          <w:szCs w:val="28"/>
        </w:rPr>
        <w:t>xanthomata</w:t>
      </w:r>
      <w:proofErr w:type="spellEnd"/>
      <w:r w:rsidRPr="007C2221">
        <w:rPr>
          <w:rFonts w:asciiTheme="majorBidi" w:hAnsiTheme="majorBidi" w:cstheme="majorBidi"/>
          <w:sz w:val="28"/>
          <w:szCs w:val="28"/>
        </w:rPr>
        <w:t xml:space="preserve">, are reddish in </w:t>
      </w:r>
      <w:proofErr w:type="spellStart"/>
      <w:r w:rsidRPr="007C2221">
        <w:rPr>
          <w:rFonts w:asciiTheme="majorBidi" w:hAnsiTheme="majorBidi" w:cstheme="majorBidi"/>
          <w:sz w:val="28"/>
          <w:szCs w:val="28"/>
        </w:rPr>
        <w:t>colour</w:t>
      </w:r>
      <w:proofErr w:type="spellEnd"/>
      <w:r w:rsidRPr="007C2221">
        <w:rPr>
          <w:rFonts w:asciiTheme="majorBidi" w:hAnsiTheme="majorBidi" w:cstheme="majorBidi"/>
          <w:sz w:val="28"/>
          <w:szCs w:val="28"/>
        </w:rPr>
        <w:t xml:space="preserve">.  However, neither of these cutaneous stigmata is invariably present. In some patients eruptive </w:t>
      </w:r>
      <w:proofErr w:type="spellStart"/>
      <w:r w:rsidRPr="007C2221">
        <w:rPr>
          <w:rFonts w:asciiTheme="majorBidi" w:hAnsiTheme="majorBidi" w:cstheme="majorBidi"/>
          <w:sz w:val="28"/>
          <w:szCs w:val="28"/>
        </w:rPr>
        <w:t>xanthomata</w:t>
      </w:r>
      <w:proofErr w:type="spellEnd"/>
      <w:r w:rsidRPr="007C2221">
        <w:rPr>
          <w:rFonts w:asciiTheme="majorBidi" w:hAnsiTheme="majorBidi" w:cstheme="majorBidi"/>
          <w:sz w:val="28"/>
          <w:szCs w:val="28"/>
        </w:rPr>
        <w:t xml:space="preserve"> are present.  Biochemically, the condition is characterized by the presence of an excess of IDL and chylomicron remnants; chylomicrons are sometimes also present. An alternative name is remnant </w:t>
      </w:r>
      <w:proofErr w:type="spellStart"/>
      <w:r w:rsidRPr="007C2221">
        <w:rPr>
          <w:rFonts w:asciiTheme="majorBidi" w:hAnsiTheme="majorBidi" w:cstheme="majorBidi"/>
          <w:sz w:val="28"/>
          <w:szCs w:val="28"/>
        </w:rPr>
        <w:t>hyperlipoproteinaemia</w:t>
      </w:r>
      <w:proofErr w:type="spellEnd"/>
      <w:r w:rsidRPr="007C2221">
        <w:rPr>
          <w:rFonts w:asciiTheme="majorBidi" w:hAnsiTheme="majorBidi" w:cstheme="majorBidi"/>
          <w:sz w:val="28"/>
          <w:szCs w:val="28"/>
        </w:rPr>
        <w:t>.</w:t>
      </w:r>
    </w:p>
    <w:p w:rsidR="009B0F07" w:rsidRPr="007C2221" w:rsidRDefault="002A0AAC" w:rsidP="007C2221">
      <w:pPr>
        <w:pStyle w:val="NoSpacing"/>
        <w:jc w:val="right"/>
        <w:rPr>
          <w:rFonts w:asciiTheme="majorBidi" w:hAnsiTheme="majorBidi" w:cstheme="majorBidi"/>
          <w:sz w:val="28"/>
          <w:szCs w:val="28"/>
        </w:rPr>
      </w:pPr>
      <w:hyperlink r:id="rId17" w:tgtFrame="_blank" w:tooltip="Type III hyperlipoproteinaemia&#10; Total cholesterol and trig..." w:history="1">
        <w:r w:rsidR="009B0F07" w:rsidRPr="007C2221">
          <w:rPr>
            <w:rFonts w:asciiTheme="majorBidi" w:hAnsiTheme="majorBidi" w:cstheme="majorBidi"/>
            <w:sz w:val="28"/>
            <w:szCs w:val="28"/>
          </w:rPr>
          <w:t> </w:t>
        </w:r>
      </w:hyperlink>
      <w:r w:rsidR="009B0F07" w:rsidRPr="007C2221">
        <w:rPr>
          <w:rFonts w:asciiTheme="majorBidi" w:hAnsiTheme="majorBidi" w:cstheme="majorBidi"/>
          <w:sz w:val="28"/>
          <w:szCs w:val="28"/>
        </w:rPr>
        <w:t xml:space="preserve"> Total cholesterol and triglycer</w:t>
      </w:r>
      <w:r w:rsidR="008F7A22" w:rsidRPr="007C2221">
        <w:rPr>
          <w:rFonts w:asciiTheme="majorBidi" w:hAnsiTheme="majorBidi" w:cstheme="majorBidi"/>
          <w:sz w:val="28"/>
          <w:szCs w:val="28"/>
        </w:rPr>
        <w:t>ide concentrations are elevated</w:t>
      </w:r>
      <w:r w:rsidR="009B0F07" w:rsidRPr="007C2221">
        <w:rPr>
          <w:rFonts w:asciiTheme="majorBidi" w:hAnsiTheme="majorBidi" w:cstheme="majorBidi"/>
          <w:sz w:val="28"/>
          <w:szCs w:val="28"/>
        </w:rPr>
        <w:t xml:space="preserve"> typically to approximately equal values. This condition used to be called 'broad beta disease', because the remnant particles give rise to a broad band extending between the pre-β (corresponding to VLDL) and β (LDL) positions on serum lipoprotein electrophoresis.  Patients with remnant </w:t>
      </w:r>
      <w:proofErr w:type="spellStart"/>
      <w:r w:rsidR="009B0F07" w:rsidRPr="007C2221">
        <w:rPr>
          <w:rFonts w:asciiTheme="majorBidi" w:hAnsiTheme="majorBidi" w:cstheme="majorBidi"/>
          <w:sz w:val="28"/>
          <w:szCs w:val="28"/>
        </w:rPr>
        <w:t>hyperlipoproteinaemia</w:t>
      </w:r>
      <w:proofErr w:type="spellEnd"/>
      <w:r w:rsidR="009B0F07" w:rsidRPr="007C2221">
        <w:rPr>
          <w:rFonts w:asciiTheme="majorBidi" w:hAnsiTheme="majorBidi" w:cstheme="majorBidi"/>
          <w:sz w:val="28"/>
          <w:szCs w:val="28"/>
        </w:rPr>
        <w:t xml:space="preserve"> have an increased risk not only of coronary artery disease but also of peripheral and cerebral vascular disease.</w:t>
      </w:r>
    </w:p>
    <w:p w:rsidR="009B0F07" w:rsidRPr="007C2221" w:rsidRDefault="002A0AAC" w:rsidP="007C2221">
      <w:pPr>
        <w:pStyle w:val="NoSpacing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hyperlink r:id="rId18" w:tgtFrame="_blank" w:tooltip="Type III hyperlipoproteinaemia&#10; Apo E shows polymorphism. ..." w:history="1">
        <w:r w:rsidR="009B0F07" w:rsidRPr="007C2221">
          <w:rPr>
            <w:rFonts w:asciiTheme="majorBidi" w:hAnsiTheme="majorBidi" w:cstheme="majorBidi"/>
            <w:sz w:val="28"/>
            <w:szCs w:val="28"/>
          </w:rPr>
          <w:t> </w:t>
        </w:r>
      </w:hyperlink>
      <w:r w:rsidR="009B0F07" w:rsidRPr="007C2221">
        <w:rPr>
          <w:rFonts w:asciiTheme="majorBidi" w:hAnsiTheme="majorBidi" w:cstheme="majorBidi"/>
          <w:sz w:val="28"/>
          <w:szCs w:val="28"/>
        </w:rPr>
        <w:t xml:space="preserve">Type III </w:t>
      </w:r>
      <w:proofErr w:type="spellStart"/>
      <w:proofErr w:type="gramStart"/>
      <w:r w:rsidR="009B0F07" w:rsidRPr="007C2221">
        <w:rPr>
          <w:rFonts w:asciiTheme="majorBidi" w:hAnsiTheme="majorBidi" w:cstheme="majorBidi"/>
          <w:sz w:val="28"/>
          <w:szCs w:val="28"/>
        </w:rPr>
        <w:t>hyperlipoproteinaemia</w:t>
      </w:r>
      <w:proofErr w:type="spellEnd"/>
      <w:r w:rsidR="009B0F07" w:rsidRPr="007C2221">
        <w:rPr>
          <w:rFonts w:asciiTheme="majorBidi" w:hAnsiTheme="majorBidi" w:cstheme="majorBidi"/>
          <w:sz w:val="28"/>
          <w:szCs w:val="28"/>
        </w:rPr>
        <w:t xml:space="preserve">  Apo</w:t>
      </w:r>
      <w:proofErr w:type="gramEnd"/>
      <w:r w:rsidR="009B0F07" w:rsidRPr="007C2221">
        <w:rPr>
          <w:rFonts w:asciiTheme="majorBidi" w:hAnsiTheme="majorBidi" w:cstheme="majorBidi"/>
          <w:sz w:val="28"/>
          <w:szCs w:val="28"/>
        </w:rPr>
        <w:t xml:space="preserve"> E shows polymorphism. The commonest phenotype is termed E3/E3. Familial </w:t>
      </w:r>
      <w:proofErr w:type="spellStart"/>
      <w:r w:rsidR="009B0F07" w:rsidRPr="007C2221">
        <w:rPr>
          <w:rFonts w:asciiTheme="majorBidi" w:hAnsiTheme="majorBidi" w:cstheme="majorBidi"/>
          <w:sz w:val="28"/>
          <w:szCs w:val="28"/>
        </w:rPr>
        <w:t>dysbetalipoproteinaemia</w:t>
      </w:r>
      <w:proofErr w:type="spellEnd"/>
      <w:r w:rsidR="009B0F07" w:rsidRPr="007C2221">
        <w:rPr>
          <w:rFonts w:asciiTheme="majorBidi" w:hAnsiTheme="majorBidi" w:cstheme="majorBidi"/>
          <w:sz w:val="28"/>
          <w:szCs w:val="28"/>
        </w:rPr>
        <w:t xml:space="preserve"> is associated with the E2/E2 phenotype, which can result in impaired IDL uptake by the liver.  </w:t>
      </w:r>
    </w:p>
    <w:p w:rsidR="00FF3F88" w:rsidRDefault="002A0AAC" w:rsidP="00FF3F88">
      <w:pPr>
        <w:pStyle w:val="NoSpacing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hyperlink r:id="rId19" w:tgtFrame="_blank" w:tooltip="Polygenic hypercholesterolaemia&#10; This is one of the most c..." w:history="1">
        <w:r w:rsidR="009B0F07" w:rsidRPr="00FF3F88">
          <w:rPr>
            <w:rFonts w:asciiTheme="majorBidi" w:hAnsiTheme="majorBidi" w:cstheme="majorBidi"/>
            <w:b/>
            <w:bCs/>
            <w:sz w:val="28"/>
            <w:szCs w:val="28"/>
          </w:rPr>
          <w:t> </w:t>
        </w:r>
      </w:hyperlink>
    </w:p>
    <w:p w:rsidR="00FF3F88" w:rsidRPr="00FF3F88" w:rsidRDefault="009B0F07" w:rsidP="00FF3F88">
      <w:pPr>
        <w:pStyle w:val="NoSpacing"/>
        <w:jc w:val="center"/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</w:pPr>
      <w:r w:rsidRPr="00FF3F88">
        <w:rPr>
          <w:rFonts w:asciiTheme="majorBidi" w:hAnsiTheme="majorBidi" w:cstheme="majorBidi"/>
          <w:b/>
          <w:bCs/>
          <w:sz w:val="28"/>
          <w:szCs w:val="28"/>
        </w:rPr>
        <w:t xml:space="preserve">Polygenic </w:t>
      </w:r>
      <w:proofErr w:type="spellStart"/>
      <w:r w:rsidRPr="00FF3F88">
        <w:rPr>
          <w:rFonts w:asciiTheme="majorBidi" w:hAnsiTheme="majorBidi" w:cstheme="majorBidi"/>
          <w:b/>
          <w:bCs/>
          <w:sz w:val="28"/>
          <w:szCs w:val="28"/>
        </w:rPr>
        <w:t>hypercholesterolaemia</w:t>
      </w:r>
      <w:proofErr w:type="spellEnd"/>
      <w:r w:rsidRPr="00FF3F8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9B0F07" w:rsidRPr="007C2221" w:rsidRDefault="009B0F07" w:rsidP="007C2221">
      <w:pPr>
        <w:pStyle w:val="NoSpacing"/>
        <w:jc w:val="right"/>
        <w:rPr>
          <w:rFonts w:asciiTheme="majorBidi" w:hAnsiTheme="majorBidi" w:cstheme="majorBidi"/>
          <w:sz w:val="28"/>
          <w:szCs w:val="28"/>
        </w:rPr>
      </w:pPr>
      <w:r w:rsidRPr="007C2221">
        <w:rPr>
          <w:rFonts w:asciiTheme="majorBidi" w:hAnsiTheme="majorBidi" w:cstheme="majorBidi"/>
          <w:sz w:val="28"/>
          <w:szCs w:val="28"/>
        </w:rPr>
        <w:t xml:space="preserve"> This is one of the most common causes of a raised plasma cholesterol concentration. This condition is the result of a complex interaction between multiple environmental and genetic factors. There is usually either an increase in LDL production or a decrease in LDL catabolism. The plasma lipid phenotype is usually either </w:t>
      </w:r>
      <w:proofErr w:type="spellStart"/>
      <w:r w:rsidRPr="007C2221">
        <w:rPr>
          <w:rFonts w:asciiTheme="majorBidi" w:hAnsiTheme="majorBidi" w:cstheme="majorBidi"/>
          <w:sz w:val="28"/>
          <w:szCs w:val="28"/>
        </w:rPr>
        <w:t>IIa</w:t>
      </w:r>
      <w:proofErr w:type="spellEnd"/>
      <w:r w:rsidRPr="007C2221">
        <w:rPr>
          <w:rFonts w:asciiTheme="majorBidi" w:hAnsiTheme="majorBidi" w:cstheme="majorBidi"/>
          <w:sz w:val="28"/>
          <w:szCs w:val="28"/>
        </w:rPr>
        <w:t xml:space="preserve"> or </w:t>
      </w:r>
      <w:proofErr w:type="spellStart"/>
      <w:r w:rsidRPr="007C2221">
        <w:rPr>
          <w:rFonts w:asciiTheme="majorBidi" w:hAnsiTheme="majorBidi" w:cstheme="majorBidi"/>
          <w:sz w:val="28"/>
          <w:szCs w:val="28"/>
        </w:rPr>
        <w:t>IIb</w:t>
      </w:r>
      <w:proofErr w:type="spellEnd"/>
      <w:r w:rsidRPr="007C2221">
        <w:rPr>
          <w:rFonts w:asciiTheme="majorBidi" w:hAnsiTheme="majorBidi" w:cstheme="majorBidi"/>
          <w:sz w:val="28"/>
          <w:szCs w:val="28"/>
        </w:rPr>
        <w:t xml:space="preserve"> Fredrickson’s </w:t>
      </w:r>
      <w:proofErr w:type="spellStart"/>
      <w:r w:rsidRPr="007C2221">
        <w:rPr>
          <w:rFonts w:asciiTheme="majorBidi" w:hAnsiTheme="majorBidi" w:cstheme="majorBidi"/>
          <w:sz w:val="28"/>
          <w:szCs w:val="28"/>
        </w:rPr>
        <w:t>phenotype.The</w:t>
      </w:r>
      <w:proofErr w:type="spellEnd"/>
      <w:r w:rsidRPr="007C2221">
        <w:rPr>
          <w:rFonts w:asciiTheme="majorBidi" w:hAnsiTheme="majorBidi" w:cstheme="majorBidi"/>
          <w:sz w:val="28"/>
          <w:szCs w:val="28"/>
        </w:rPr>
        <w:t xml:space="preserve"> plasma cholesterol concentration is usually either mildly or moderately elevated. An important negative clinical finding is the absence of tendon </w:t>
      </w:r>
      <w:proofErr w:type="spellStart"/>
      <w:r w:rsidRPr="007C2221">
        <w:rPr>
          <w:rFonts w:asciiTheme="majorBidi" w:hAnsiTheme="majorBidi" w:cstheme="majorBidi"/>
          <w:sz w:val="28"/>
          <w:szCs w:val="28"/>
        </w:rPr>
        <w:t>xanthomata</w:t>
      </w:r>
      <w:proofErr w:type="spellEnd"/>
      <w:r w:rsidRPr="007C2221">
        <w:rPr>
          <w:rFonts w:asciiTheme="majorBidi" w:hAnsiTheme="majorBidi" w:cstheme="majorBidi"/>
          <w:sz w:val="28"/>
          <w:szCs w:val="28"/>
        </w:rPr>
        <w:t xml:space="preserve">, the presence of which would tend to rule out the diagnosis. There may also be a family history of premature coronary artery disease. </w:t>
      </w:r>
    </w:p>
    <w:p w:rsidR="00C73375" w:rsidRPr="007C2221" w:rsidRDefault="00C73375" w:rsidP="007C2221">
      <w:pPr>
        <w:pStyle w:val="NoSpacing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C73375" w:rsidRPr="00FF3F88" w:rsidRDefault="002A0AAC" w:rsidP="00FF3F88">
      <w:pPr>
        <w:pStyle w:val="NoSpacing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hyperlink r:id="rId20" w:tgtFrame="_blank" w:tooltip="Hyperalphalipoproteimianae&#10; Hyperalphalipoproteinaemia res..." w:history="1">
        <w:r w:rsidR="009B0F07" w:rsidRPr="00FF3F88">
          <w:rPr>
            <w:rFonts w:asciiTheme="majorBidi" w:hAnsiTheme="majorBidi" w:cstheme="majorBidi"/>
            <w:b/>
            <w:bCs/>
            <w:sz w:val="28"/>
            <w:szCs w:val="28"/>
          </w:rPr>
          <w:t> </w:t>
        </w:r>
      </w:hyperlink>
      <w:proofErr w:type="spellStart"/>
      <w:r w:rsidR="009B0F07" w:rsidRPr="00FF3F88">
        <w:rPr>
          <w:rFonts w:asciiTheme="majorBidi" w:hAnsiTheme="majorBidi" w:cstheme="majorBidi"/>
          <w:b/>
          <w:bCs/>
          <w:sz w:val="28"/>
          <w:szCs w:val="28"/>
        </w:rPr>
        <w:t>Hyperalphalipoproteimianae</w:t>
      </w:r>
      <w:proofErr w:type="spellEnd"/>
    </w:p>
    <w:p w:rsidR="00C73375" w:rsidRPr="007C2221" w:rsidRDefault="009B0F07" w:rsidP="007C2221">
      <w:pPr>
        <w:pStyle w:val="NoSpacing"/>
        <w:jc w:val="right"/>
        <w:rPr>
          <w:rFonts w:asciiTheme="majorBidi" w:hAnsiTheme="majorBidi" w:cstheme="majorBidi"/>
          <w:sz w:val="28"/>
          <w:szCs w:val="28"/>
        </w:rPr>
      </w:pPr>
      <w:r w:rsidRPr="007C222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C2221">
        <w:rPr>
          <w:rFonts w:asciiTheme="majorBidi" w:hAnsiTheme="majorBidi" w:cstheme="majorBidi"/>
          <w:sz w:val="28"/>
          <w:szCs w:val="28"/>
        </w:rPr>
        <w:t>Hyperalphalipoproteinaemia</w:t>
      </w:r>
      <w:proofErr w:type="spellEnd"/>
      <w:r w:rsidRPr="007C2221">
        <w:rPr>
          <w:rFonts w:asciiTheme="majorBidi" w:hAnsiTheme="majorBidi" w:cstheme="majorBidi"/>
          <w:sz w:val="28"/>
          <w:szCs w:val="28"/>
        </w:rPr>
        <w:t xml:space="preserve"> results in elevated plasma HDL cholesterol concentration and can be inherited as an autosomal dominant condition or, in some cas</w:t>
      </w:r>
      <w:bookmarkStart w:id="0" w:name="_GoBack"/>
      <w:bookmarkEnd w:id="0"/>
      <w:r w:rsidRPr="007C2221">
        <w:rPr>
          <w:rFonts w:asciiTheme="majorBidi" w:hAnsiTheme="majorBidi" w:cstheme="majorBidi"/>
          <w:sz w:val="28"/>
          <w:szCs w:val="28"/>
        </w:rPr>
        <w:t xml:space="preserve">es, may show polygenic features. The total plasma cholesterol concentration can be elevated, with normal LDL cholesterol </w:t>
      </w:r>
      <w:r w:rsidRPr="007C2221">
        <w:rPr>
          <w:rFonts w:asciiTheme="majorBidi" w:hAnsiTheme="majorBidi" w:cstheme="majorBidi"/>
          <w:sz w:val="28"/>
          <w:szCs w:val="28"/>
        </w:rPr>
        <w:lastRenderedPageBreak/>
        <w:t>concentration. There is no increased prevalence of cardiovascular disease in this condition; in fact, the contrary probably applies, with some individuals showing longevity. Plasma HDL concentration is thought to be cardio protective, and individuals displaying this should be reassured.</w:t>
      </w:r>
    </w:p>
    <w:p w:rsidR="00C73375" w:rsidRPr="007C2221" w:rsidRDefault="00C73375" w:rsidP="007C2221">
      <w:pPr>
        <w:pStyle w:val="NoSpacing"/>
        <w:jc w:val="right"/>
        <w:rPr>
          <w:rFonts w:asciiTheme="majorBidi" w:hAnsiTheme="majorBidi" w:cstheme="majorBidi"/>
          <w:sz w:val="28"/>
          <w:szCs w:val="28"/>
        </w:rPr>
      </w:pPr>
      <w:r w:rsidRPr="007C2221">
        <w:rPr>
          <w:rFonts w:asciiTheme="majorBidi" w:hAnsiTheme="majorBidi" w:cstheme="majorBidi"/>
          <w:sz w:val="28"/>
          <w:szCs w:val="28"/>
        </w:rPr>
        <w:t xml:space="preserve"> Some causes of raised HDL </w:t>
      </w:r>
      <w:r w:rsidR="009B0F07" w:rsidRPr="007C2221">
        <w:rPr>
          <w:rFonts w:asciiTheme="majorBidi" w:hAnsiTheme="majorBidi" w:cstheme="majorBidi"/>
          <w:sz w:val="28"/>
          <w:szCs w:val="28"/>
        </w:rPr>
        <w:t xml:space="preserve">are Primary </w:t>
      </w:r>
      <w:proofErr w:type="spellStart"/>
      <w:r w:rsidR="009B0F07" w:rsidRPr="007C2221">
        <w:rPr>
          <w:rFonts w:asciiTheme="majorBidi" w:hAnsiTheme="majorBidi" w:cstheme="majorBidi"/>
          <w:sz w:val="28"/>
          <w:szCs w:val="28"/>
        </w:rPr>
        <w:t>Hyperalphalipoproteinaemia</w:t>
      </w:r>
      <w:proofErr w:type="spellEnd"/>
      <w:r w:rsidR="009B0F07" w:rsidRPr="007C2221">
        <w:rPr>
          <w:rFonts w:asciiTheme="majorBidi" w:hAnsiTheme="majorBidi" w:cstheme="majorBidi"/>
          <w:sz w:val="28"/>
          <w:szCs w:val="28"/>
        </w:rPr>
        <w:t xml:space="preserve"> </w:t>
      </w:r>
      <w:r w:rsidRPr="007C2221">
        <w:rPr>
          <w:rFonts w:asciiTheme="majorBidi" w:hAnsiTheme="majorBidi" w:cstheme="majorBidi"/>
          <w:sz w:val="28"/>
          <w:szCs w:val="28"/>
        </w:rPr>
        <w:t xml:space="preserve">&amp; </w:t>
      </w:r>
      <w:r w:rsidR="009B0F07" w:rsidRPr="007C2221">
        <w:rPr>
          <w:rFonts w:asciiTheme="majorBidi" w:hAnsiTheme="majorBidi" w:cstheme="majorBidi"/>
          <w:sz w:val="28"/>
          <w:szCs w:val="28"/>
        </w:rPr>
        <w:t xml:space="preserve">Cholesterol ester transfer protein deficiency </w:t>
      </w:r>
    </w:p>
    <w:p w:rsidR="009B0F07" w:rsidRPr="007C2221" w:rsidRDefault="009B0F07" w:rsidP="007C2221">
      <w:pPr>
        <w:pStyle w:val="NoSpacing"/>
        <w:jc w:val="right"/>
        <w:rPr>
          <w:rFonts w:asciiTheme="majorBidi" w:hAnsiTheme="majorBidi" w:cstheme="majorBidi"/>
          <w:sz w:val="28"/>
          <w:szCs w:val="28"/>
        </w:rPr>
      </w:pPr>
      <w:proofErr w:type="gramStart"/>
      <w:r w:rsidRPr="007C2221">
        <w:rPr>
          <w:rFonts w:asciiTheme="majorBidi" w:hAnsiTheme="majorBidi" w:cstheme="majorBidi"/>
          <w:sz w:val="28"/>
          <w:szCs w:val="28"/>
        </w:rPr>
        <w:t>Secondary  High</w:t>
      </w:r>
      <w:proofErr w:type="gramEnd"/>
      <w:r w:rsidRPr="007C2221">
        <w:rPr>
          <w:rFonts w:asciiTheme="majorBidi" w:hAnsiTheme="majorBidi" w:cstheme="majorBidi"/>
          <w:sz w:val="28"/>
          <w:szCs w:val="28"/>
        </w:rPr>
        <w:t xml:space="preserve"> ethanol intake </w:t>
      </w:r>
      <w:r w:rsidR="00C73375" w:rsidRPr="007C2221">
        <w:rPr>
          <w:rFonts w:asciiTheme="majorBidi" w:hAnsiTheme="majorBidi" w:cstheme="majorBidi"/>
          <w:sz w:val="28"/>
          <w:szCs w:val="28"/>
        </w:rPr>
        <w:t xml:space="preserve"> ,</w:t>
      </w:r>
      <w:r w:rsidRPr="007C2221">
        <w:rPr>
          <w:rFonts w:asciiTheme="majorBidi" w:hAnsiTheme="majorBidi" w:cstheme="majorBidi"/>
          <w:sz w:val="28"/>
          <w:szCs w:val="28"/>
        </w:rPr>
        <w:t xml:space="preserve">Exercise </w:t>
      </w:r>
      <w:r w:rsidR="00C73375" w:rsidRPr="007C2221">
        <w:rPr>
          <w:rFonts w:asciiTheme="majorBidi" w:hAnsiTheme="majorBidi" w:cstheme="majorBidi"/>
          <w:sz w:val="28"/>
          <w:szCs w:val="28"/>
        </w:rPr>
        <w:t>&amp;</w:t>
      </w:r>
      <w:r w:rsidRPr="007C2221">
        <w:rPr>
          <w:rFonts w:asciiTheme="majorBidi" w:hAnsiTheme="majorBidi" w:cstheme="majorBidi"/>
          <w:sz w:val="28"/>
          <w:szCs w:val="28"/>
        </w:rPr>
        <w:t xml:space="preserve"> Certain drugs, e.g. es</w:t>
      </w:r>
      <w:r w:rsidR="00C73375" w:rsidRPr="007C2221">
        <w:rPr>
          <w:rFonts w:asciiTheme="majorBidi" w:hAnsiTheme="majorBidi" w:cstheme="majorBidi"/>
          <w:sz w:val="28"/>
          <w:szCs w:val="28"/>
        </w:rPr>
        <w:t xml:space="preserve">trogens &amp; ﬁbrates. </w:t>
      </w:r>
    </w:p>
    <w:p w:rsidR="009B0F07" w:rsidRPr="007C2221" w:rsidRDefault="002A0AAC" w:rsidP="007C2221">
      <w:pPr>
        <w:pStyle w:val="NoSpacing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hyperlink r:id="rId21" w:tgtFrame="_blank" w:tooltip="Secondary hyperlipidaemias&#10;One should not forget that there..." w:history="1">
        <w:r w:rsidR="009B0F07" w:rsidRPr="007C2221">
          <w:rPr>
            <w:rFonts w:asciiTheme="majorBidi" w:hAnsiTheme="majorBidi" w:cstheme="majorBidi"/>
            <w:sz w:val="28"/>
            <w:szCs w:val="28"/>
          </w:rPr>
          <w:t> </w:t>
        </w:r>
      </w:hyperlink>
      <w:r w:rsidR="009B0F07" w:rsidRPr="007C2221">
        <w:rPr>
          <w:rFonts w:asciiTheme="majorBidi" w:hAnsiTheme="majorBidi" w:cstheme="majorBidi"/>
          <w:sz w:val="28"/>
          <w:szCs w:val="28"/>
        </w:rPr>
        <w:t xml:space="preserve">Secondary </w:t>
      </w:r>
      <w:proofErr w:type="spellStart"/>
      <w:r w:rsidR="009B0F07" w:rsidRPr="007C2221">
        <w:rPr>
          <w:rFonts w:asciiTheme="majorBidi" w:hAnsiTheme="majorBidi" w:cstheme="majorBidi"/>
          <w:sz w:val="28"/>
          <w:szCs w:val="28"/>
        </w:rPr>
        <w:t>hyperlipidaemias</w:t>
      </w:r>
      <w:proofErr w:type="spellEnd"/>
      <w:r w:rsidR="009B0F07" w:rsidRPr="007C2221">
        <w:rPr>
          <w:rFonts w:asciiTheme="majorBidi" w:hAnsiTheme="majorBidi" w:cstheme="majorBidi"/>
          <w:sz w:val="28"/>
          <w:szCs w:val="28"/>
        </w:rPr>
        <w:t xml:space="preserve"> Some of the </w:t>
      </w:r>
      <w:proofErr w:type="gramStart"/>
      <w:r w:rsidR="009B0F07" w:rsidRPr="007C2221">
        <w:rPr>
          <w:rFonts w:asciiTheme="majorBidi" w:hAnsiTheme="majorBidi" w:cstheme="majorBidi"/>
          <w:sz w:val="28"/>
          <w:szCs w:val="28"/>
        </w:rPr>
        <w:t xml:space="preserve">causes </w:t>
      </w:r>
      <w:r w:rsidR="00A11FA9" w:rsidRPr="007C2221">
        <w:rPr>
          <w:rFonts w:asciiTheme="majorBidi" w:hAnsiTheme="majorBidi" w:cstheme="majorBidi"/>
          <w:sz w:val="28"/>
          <w:szCs w:val="28"/>
        </w:rPr>
        <w:t>:-</w:t>
      </w:r>
      <w:proofErr w:type="gramEnd"/>
      <w:r w:rsidR="009B0F07" w:rsidRPr="007C2221">
        <w:rPr>
          <w:rFonts w:asciiTheme="majorBidi" w:hAnsiTheme="majorBidi" w:cstheme="majorBidi"/>
          <w:sz w:val="28"/>
          <w:szCs w:val="28"/>
        </w:rPr>
        <w:t xml:space="preserve"> Predominant </w:t>
      </w:r>
      <w:proofErr w:type="spellStart"/>
      <w:r w:rsidR="009B0F07" w:rsidRPr="007C2221">
        <w:rPr>
          <w:rFonts w:asciiTheme="majorBidi" w:hAnsiTheme="majorBidi" w:cstheme="majorBidi"/>
          <w:sz w:val="28"/>
          <w:szCs w:val="28"/>
        </w:rPr>
        <w:t>hypercholesterolaemia</w:t>
      </w:r>
      <w:proofErr w:type="spellEnd"/>
      <w:r w:rsidR="009B0F07" w:rsidRPr="007C2221">
        <w:rPr>
          <w:rFonts w:asciiTheme="majorBidi" w:hAnsiTheme="majorBidi" w:cstheme="majorBidi"/>
          <w:sz w:val="28"/>
          <w:szCs w:val="28"/>
        </w:rPr>
        <w:t xml:space="preserve"> </w:t>
      </w:r>
      <w:r w:rsidR="00A11FA9" w:rsidRPr="007C2221">
        <w:rPr>
          <w:rFonts w:asciiTheme="majorBidi" w:hAnsiTheme="majorBidi" w:cstheme="majorBidi"/>
          <w:sz w:val="28"/>
          <w:szCs w:val="28"/>
        </w:rPr>
        <w:t>,</w:t>
      </w:r>
      <w:r w:rsidR="009B0F07" w:rsidRPr="007C2221">
        <w:rPr>
          <w:rFonts w:asciiTheme="majorBidi" w:hAnsiTheme="majorBidi" w:cstheme="majorBidi"/>
          <w:sz w:val="28"/>
          <w:szCs w:val="28"/>
        </w:rPr>
        <w:t xml:space="preserve"> Hypothyroidism </w:t>
      </w:r>
      <w:r w:rsidR="00A11FA9" w:rsidRPr="007C2221">
        <w:rPr>
          <w:rFonts w:asciiTheme="majorBidi" w:hAnsiTheme="majorBidi" w:cstheme="majorBidi"/>
          <w:sz w:val="28"/>
          <w:szCs w:val="28"/>
        </w:rPr>
        <w:t>,</w:t>
      </w:r>
      <w:r w:rsidR="009B0F07" w:rsidRPr="007C222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9B0F07" w:rsidRPr="007C2221">
        <w:rPr>
          <w:rFonts w:asciiTheme="majorBidi" w:hAnsiTheme="majorBidi" w:cstheme="majorBidi"/>
          <w:sz w:val="28"/>
          <w:szCs w:val="28"/>
        </w:rPr>
        <w:t>Nephrotic</w:t>
      </w:r>
      <w:proofErr w:type="spellEnd"/>
      <w:r w:rsidR="009B0F07" w:rsidRPr="007C2221">
        <w:rPr>
          <w:rFonts w:asciiTheme="majorBidi" w:hAnsiTheme="majorBidi" w:cstheme="majorBidi"/>
          <w:sz w:val="28"/>
          <w:szCs w:val="28"/>
        </w:rPr>
        <w:t xml:space="preserve"> syndrome </w:t>
      </w:r>
      <w:r w:rsidR="00A11FA9" w:rsidRPr="007C2221">
        <w:rPr>
          <w:rFonts w:asciiTheme="majorBidi" w:hAnsiTheme="majorBidi" w:cstheme="majorBidi"/>
          <w:sz w:val="28"/>
          <w:szCs w:val="28"/>
        </w:rPr>
        <w:t>&amp;</w:t>
      </w:r>
      <w:r w:rsidR="009B0F07" w:rsidRPr="007C2221">
        <w:rPr>
          <w:rFonts w:asciiTheme="majorBidi" w:hAnsiTheme="majorBidi" w:cstheme="majorBidi"/>
          <w:sz w:val="28"/>
          <w:szCs w:val="28"/>
        </w:rPr>
        <w:t xml:space="preserve"> Cholestasis</w:t>
      </w:r>
    </w:p>
    <w:p w:rsidR="009B0F07" w:rsidRPr="007C2221" w:rsidRDefault="002A0AAC" w:rsidP="007C2221">
      <w:pPr>
        <w:pStyle w:val="NoSpacing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hyperlink r:id="rId22" w:tgtFrame="_blank" w:tooltip="Predominant hypertriglyceridaemia&#10; Alcohol excess&#10; Obesit..." w:history="1">
        <w:r w:rsidR="009B0F07" w:rsidRPr="007C2221">
          <w:rPr>
            <w:rFonts w:asciiTheme="majorBidi" w:hAnsiTheme="majorBidi" w:cstheme="majorBidi"/>
            <w:sz w:val="28"/>
            <w:szCs w:val="28"/>
          </w:rPr>
          <w:t> </w:t>
        </w:r>
      </w:hyperlink>
      <w:r w:rsidR="009B0F07" w:rsidRPr="007C2221">
        <w:rPr>
          <w:rFonts w:asciiTheme="majorBidi" w:hAnsiTheme="majorBidi" w:cstheme="majorBidi"/>
          <w:sz w:val="28"/>
          <w:szCs w:val="28"/>
        </w:rPr>
        <w:t xml:space="preserve">Predominant </w:t>
      </w:r>
      <w:proofErr w:type="spellStart"/>
      <w:r w:rsidR="009B0F07" w:rsidRPr="007C2221">
        <w:rPr>
          <w:rFonts w:asciiTheme="majorBidi" w:hAnsiTheme="majorBidi" w:cstheme="majorBidi"/>
          <w:sz w:val="28"/>
          <w:szCs w:val="28"/>
        </w:rPr>
        <w:t>hypertriglyceridaemia</w:t>
      </w:r>
      <w:proofErr w:type="spellEnd"/>
      <w:r w:rsidR="009B0F07" w:rsidRPr="007C222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proofErr w:type="gramStart"/>
      <w:r w:rsidR="00A11FA9" w:rsidRPr="007C2221">
        <w:rPr>
          <w:rFonts w:asciiTheme="majorBidi" w:hAnsiTheme="majorBidi" w:cstheme="majorBidi"/>
          <w:sz w:val="28"/>
          <w:szCs w:val="28"/>
        </w:rPr>
        <w:t>dueto</w:t>
      </w:r>
      <w:proofErr w:type="spellEnd"/>
      <w:r w:rsidR="00A11FA9" w:rsidRPr="007C2221">
        <w:rPr>
          <w:rFonts w:asciiTheme="majorBidi" w:hAnsiTheme="majorBidi" w:cstheme="majorBidi"/>
          <w:sz w:val="28"/>
          <w:szCs w:val="28"/>
        </w:rPr>
        <w:t xml:space="preserve"> </w:t>
      </w:r>
      <w:r w:rsidR="009B0F07" w:rsidRPr="007C2221">
        <w:rPr>
          <w:rFonts w:asciiTheme="majorBidi" w:hAnsiTheme="majorBidi" w:cstheme="majorBidi"/>
          <w:sz w:val="28"/>
          <w:szCs w:val="28"/>
        </w:rPr>
        <w:t xml:space="preserve"> Alcohol</w:t>
      </w:r>
      <w:proofErr w:type="gramEnd"/>
      <w:r w:rsidR="009B0F07" w:rsidRPr="007C2221">
        <w:rPr>
          <w:rFonts w:asciiTheme="majorBidi" w:hAnsiTheme="majorBidi" w:cstheme="majorBidi"/>
          <w:sz w:val="28"/>
          <w:szCs w:val="28"/>
        </w:rPr>
        <w:t xml:space="preserve"> excess </w:t>
      </w:r>
      <w:r w:rsidR="00A11FA9" w:rsidRPr="007C2221">
        <w:rPr>
          <w:rFonts w:asciiTheme="majorBidi" w:hAnsiTheme="majorBidi" w:cstheme="majorBidi"/>
          <w:sz w:val="28"/>
          <w:szCs w:val="28"/>
        </w:rPr>
        <w:t>,</w:t>
      </w:r>
      <w:r w:rsidR="009B0F07" w:rsidRPr="007C2221">
        <w:rPr>
          <w:rFonts w:asciiTheme="majorBidi" w:hAnsiTheme="majorBidi" w:cstheme="majorBidi"/>
          <w:sz w:val="28"/>
          <w:szCs w:val="28"/>
        </w:rPr>
        <w:t xml:space="preserve"> Obesity </w:t>
      </w:r>
      <w:r w:rsidR="00A11FA9" w:rsidRPr="007C2221">
        <w:rPr>
          <w:rFonts w:asciiTheme="majorBidi" w:hAnsiTheme="majorBidi" w:cstheme="majorBidi"/>
          <w:sz w:val="28"/>
          <w:szCs w:val="28"/>
        </w:rPr>
        <w:t>,</w:t>
      </w:r>
      <w:r w:rsidR="009B0F07" w:rsidRPr="007C2221">
        <w:rPr>
          <w:rFonts w:asciiTheme="majorBidi" w:hAnsiTheme="majorBidi" w:cstheme="majorBidi"/>
          <w:sz w:val="28"/>
          <w:szCs w:val="28"/>
        </w:rPr>
        <w:t xml:space="preserve"> Diabetes mellitus and metabolic syndrome </w:t>
      </w:r>
    </w:p>
    <w:p w:rsidR="009B0F07" w:rsidRPr="007C2221" w:rsidRDefault="002A0AAC" w:rsidP="007C2221">
      <w:pPr>
        <w:pStyle w:val="NoSpacing"/>
        <w:jc w:val="right"/>
        <w:rPr>
          <w:rFonts w:asciiTheme="majorBidi" w:hAnsiTheme="majorBidi" w:cstheme="majorBidi"/>
          <w:sz w:val="28"/>
          <w:szCs w:val="28"/>
        </w:rPr>
      </w:pPr>
      <w:hyperlink r:id="rId23" w:tgtFrame="_blank" w:tooltip="Other lipid abnormalities&#10;Inherited disorders of low plasma..." w:history="1">
        <w:r w:rsidR="009B0F07" w:rsidRPr="007C2221">
          <w:rPr>
            <w:rFonts w:asciiTheme="majorBidi" w:hAnsiTheme="majorBidi" w:cstheme="majorBidi"/>
            <w:sz w:val="28"/>
            <w:szCs w:val="28"/>
          </w:rPr>
          <w:t> </w:t>
        </w:r>
      </w:hyperlink>
      <w:r w:rsidR="009B0F07" w:rsidRPr="007C2221">
        <w:rPr>
          <w:rFonts w:asciiTheme="majorBidi" w:hAnsiTheme="majorBidi" w:cstheme="majorBidi"/>
          <w:sz w:val="28"/>
          <w:szCs w:val="28"/>
        </w:rPr>
        <w:t xml:space="preserve">Other lipid abnormalities Inherited disorders of low plasma </w:t>
      </w:r>
      <w:proofErr w:type="gramStart"/>
      <w:r w:rsidR="009B0F07" w:rsidRPr="007C2221">
        <w:rPr>
          <w:rFonts w:asciiTheme="majorBidi" w:hAnsiTheme="majorBidi" w:cstheme="majorBidi"/>
          <w:sz w:val="28"/>
          <w:szCs w:val="28"/>
        </w:rPr>
        <w:t xml:space="preserve">HDL </w:t>
      </w:r>
      <w:r w:rsidR="00A11FA9" w:rsidRPr="007C2221">
        <w:rPr>
          <w:rFonts w:asciiTheme="majorBidi" w:hAnsiTheme="majorBidi" w:cstheme="majorBidi"/>
          <w:sz w:val="28"/>
          <w:szCs w:val="28"/>
          <w:lang w:bidi="ar-IQ"/>
        </w:rPr>
        <w:t>,</w:t>
      </w:r>
      <w:r w:rsidR="009B0F07" w:rsidRPr="007C2221">
        <w:rPr>
          <w:rFonts w:asciiTheme="majorBidi" w:hAnsiTheme="majorBidi" w:cstheme="majorBidi"/>
          <w:sz w:val="28"/>
          <w:szCs w:val="28"/>
        </w:rPr>
        <w:t>The</w:t>
      </w:r>
      <w:proofErr w:type="gramEnd"/>
      <w:r w:rsidR="009B0F07" w:rsidRPr="007C2221">
        <w:rPr>
          <w:rFonts w:asciiTheme="majorBidi" w:hAnsiTheme="majorBidi" w:cstheme="majorBidi"/>
          <w:sz w:val="28"/>
          <w:szCs w:val="28"/>
        </w:rPr>
        <w:t xml:space="preserve"> causes are Primary Familial </w:t>
      </w:r>
      <w:proofErr w:type="spellStart"/>
      <w:r w:rsidR="009B0F07" w:rsidRPr="007C2221">
        <w:rPr>
          <w:rFonts w:asciiTheme="majorBidi" w:hAnsiTheme="majorBidi" w:cstheme="majorBidi"/>
          <w:sz w:val="28"/>
          <w:szCs w:val="28"/>
        </w:rPr>
        <w:t>hypoalphalipoproteinaemia</w:t>
      </w:r>
      <w:proofErr w:type="spellEnd"/>
      <w:r w:rsidR="009B0F07" w:rsidRPr="007C2221">
        <w:rPr>
          <w:rFonts w:asciiTheme="majorBidi" w:hAnsiTheme="majorBidi" w:cstheme="majorBidi"/>
          <w:sz w:val="28"/>
          <w:szCs w:val="28"/>
        </w:rPr>
        <w:t xml:space="preserve"> </w:t>
      </w:r>
      <w:r w:rsidR="00A11FA9" w:rsidRPr="007C2221">
        <w:rPr>
          <w:rFonts w:asciiTheme="majorBidi" w:hAnsiTheme="majorBidi" w:cstheme="majorBidi"/>
          <w:sz w:val="28"/>
          <w:szCs w:val="28"/>
        </w:rPr>
        <w:t>,</w:t>
      </w:r>
      <w:r w:rsidR="009B0F07" w:rsidRPr="007C222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9B0F07" w:rsidRPr="007C2221">
        <w:rPr>
          <w:rFonts w:asciiTheme="majorBidi" w:hAnsiTheme="majorBidi" w:cstheme="majorBidi"/>
          <w:sz w:val="28"/>
          <w:szCs w:val="28"/>
        </w:rPr>
        <w:t>ApoA</w:t>
      </w:r>
      <w:proofErr w:type="spellEnd"/>
      <w:r w:rsidR="009B0F07" w:rsidRPr="007C2221">
        <w:rPr>
          <w:rFonts w:asciiTheme="majorBidi" w:hAnsiTheme="majorBidi" w:cstheme="majorBidi"/>
          <w:sz w:val="28"/>
          <w:szCs w:val="28"/>
        </w:rPr>
        <w:t xml:space="preserve"> abnormalities </w:t>
      </w:r>
      <w:r w:rsidR="00A11FA9" w:rsidRPr="007C2221">
        <w:rPr>
          <w:rFonts w:asciiTheme="majorBidi" w:hAnsiTheme="majorBidi" w:cstheme="majorBidi"/>
          <w:sz w:val="28"/>
          <w:szCs w:val="28"/>
        </w:rPr>
        <w:t>,</w:t>
      </w:r>
      <w:r w:rsidR="009B0F07" w:rsidRPr="007C2221">
        <w:rPr>
          <w:rFonts w:asciiTheme="majorBidi" w:hAnsiTheme="majorBidi" w:cstheme="majorBidi"/>
          <w:sz w:val="28"/>
          <w:szCs w:val="28"/>
        </w:rPr>
        <w:t xml:space="preserve"> Tangier’s disease </w:t>
      </w:r>
      <w:r w:rsidR="00A11FA9" w:rsidRPr="007C2221">
        <w:rPr>
          <w:rFonts w:asciiTheme="majorBidi" w:hAnsiTheme="majorBidi" w:cstheme="majorBidi"/>
          <w:sz w:val="28"/>
          <w:szCs w:val="28"/>
        </w:rPr>
        <w:t>&amp;</w:t>
      </w:r>
      <w:r w:rsidR="009B0F07" w:rsidRPr="007C2221">
        <w:rPr>
          <w:rFonts w:asciiTheme="majorBidi" w:hAnsiTheme="majorBidi" w:cstheme="majorBidi"/>
          <w:sz w:val="28"/>
          <w:szCs w:val="28"/>
        </w:rPr>
        <w:t xml:space="preserve"> Lecithin–cholesterol </w:t>
      </w:r>
      <w:proofErr w:type="spellStart"/>
      <w:r w:rsidR="009B0F07" w:rsidRPr="007C2221">
        <w:rPr>
          <w:rFonts w:asciiTheme="majorBidi" w:hAnsiTheme="majorBidi" w:cstheme="majorBidi"/>
          <w:sz w:val="28"/>
          <w:szCs w:val="28"/>
        </w:rPr>
        <w:t>acyltransferase</w:t>
      </w:r>
      <w:proofErr w:type="spellEnd"/>
      <w:r w:rsidR="009B0F07" w:rsidRPr="007C2221">
        <w:rPr>
          <w:rFonts w:asciiTheme="majorBidi" w:hAnsiTheme="majorBidi" w:cstheme="majorBidi"/>
          <w:sz w:val="28"/>
          <w:szCs w:val="28"/>
        </w:rPr>
        <w:t xml:space="preserve">(LCAT) deficiency </w:t>
      </w:r>
      <w:r w:rsidR="00A11FA9" w:rsidRPr="007C2221">
        <w:rPr>
          <w:rFonts w:asciiTheme="majorBidi" w:hAnsiTheme="majorBidi" w:cstheme="majorBidi"/>
          <w:sz w:val="28"/>
          <w:szCs w:val="28"/>
        </w:rPr>
        <w:t>.</w:t>
      </w:r>
    </w:p>
    <w:p w:rsidR="009B0F07" w:rsidRPr="007C2221" w:rsidRDefault="002A0AAC" w:rsidP="007C2221">
      <w:pPr>
        <w:pStyle w:val="NoSpacing"/>
        <w:jc w:val="right"/>
        <w:rPr>
          <w:rFonts w:asciiTheme="majorBidi" w:hAnsiTheme="majorBidi" w:cstheme="majorBidi"/>
          <w:sz w:val="28"/>
          <w:szCs w:val="28"/>
        </w:rPr>
      </w:pPr>
      <w:hyperlink r:id="rId24" w:tgtFrame="_blank" w:tooltip=" Defects of apoB metabolism have also been described.&#10; In..." w:history="1">
        <w:r w:rsidR="009B0F07" w:rsidRPr="007C2221">
          <w:rPr>
            <w:rFonts w:asciiTheme="majorBidi" w:hAnsiTheme="majorBidi" w:cstheme="majorBidi"/>
            <w:sz w:val="28"/>
            <w:szCs w:val="28"/>
          </w:rPr>
          <w:t> </w:t>
        </w:r>
      </w:hyperlink>
      <w:r w:rsidR="009B0F07" w:rsidRPr="007C2221">
        <w:rPr>
          <w:rFonts w:asciiTheme="majorBidi" w:hAnsiTheme="majorBidi" w:cstheme="majorBidi"/>
          <w:sz w:val="28"/>
          <w:szCs w:val="28"/>
        </w:rPr>
        <w:t xml:space="preserve"> Defects of </w:t>
      </w:r>
      <w:proofErr w:type="spellStart"/>
      <w:r w:rsidR="009B0F07" w:rsidRPr="007C2221">
        <w:rPr>
          <w:rFonts w:asciiTheme="majorBidi" w:hAnsiTheme="majorBidi" w:cstheme="majorBidi"/>
          <w:sz w:val="28"/>
          <w:szCs w:val="28"/>
        </w:rPr>
        <w:t>apoB</w:t>
      </w:r>
      <w:proofErr w:type="spellEnd"/>
      <w:r w:rsidR="009B0F07" w:rsidRPr="007C2221">
        <w:rPr>
          <w:rFonts w:asciiTheme="majorBidi" w:hAnsiTheme="majorBidi" w:cstheme="majorBidi"/>
          <w:sz w:val="28"/>
          <w:szCs w:val="28"/>
        </w:rPr>
        <w:t xml:space="preserve"> metabolism have also been described. In </w:t>
      </w:r>
      <w:proofErr w:type="spellStart"/>
      <w:r w:rsidR="009B0F07" w:rsidRPr="007C2221">
        <w:rPr>
          <w:rFonts w:asciiTheme="majorBidi" w:hAnsiTheme="majorBidi" w:cstheme="majorBidi"/>
          <w:sz w:val="28"/>
          <w:szCs w:val="28"/>
        </w:rPr>
        <w:t>abetalipoproteinaemia</w:t>
      </w:r>
      <w:proofErr w:type="spellEnd"/>
      <w:r w:rsidR="009B0F07" w:rsidRPr="007C2221">
        <w:rPr>
          <w:rFonts w:asciiTheme="majorBidi" w:hAnsiTheme="majorBidi" w:cstheme="majorBidi"/>
          <w:sz w:val="28"/>
          <w:szCs w:val="28"/>
        </w:rPr>
        <w:t xml:space="preserve"> or LDL deficiency there is impaired chylomicrons and VLDL synthesis. This results in a failure of lipid transport from the liver and intestine. Transport of fat-soluble vitamins is impaired and </w:t>
      </w:r>
      <w:proofErr w:type="spellStart"/>
      <w:r w:rsidR="009B0F07" w:rsidRPr="007C2221">
        <w:rPr>
          <w:rFonts w:asciiTheme="majorBidi" w:hAnsiTheme="majorBidi" w:cstheme="majorBidi"/>
          <w:sz w:val="28"/>
          <w:szCs w:val="28"/>
        </w:rPr>
        <w:t>steatorrhoea</w:t>
      </w:r>
      <w:proofErr w:type="spellEnd"/>
      <w:r w:rsidR="009B0F07" w:rsidRPr="007C2221">
        <w:rPr>
          <w:rFonts w:asciiTheme="majorBidi" w:hAnsiTheme="majorBidi" w:cstheme="majorBidi"/>
          <w:sz w:val="28"/>
          <w:szCs w:val="28"/>
        </w:rPr>
        <w:t xml:space="preserve">, progressive ataxia, retinitis </w:t>
      </w:r>
      <w:proofErr w:type="spellStart"/>
      <w:r w:rsidR="009B0F07" w:rsidRPr="007C2221">
        <w:rPr>
          <w:rFonts w:asciiTheme="majorBidi" w:hAnsiTheme="majorBidi" w:cstheme="majorBidi"/>
          <w:sz w:val="28"/>
          <w:szCs w:val="28"/>
        </w:rPr>
        <w:t>pigmentosa</w:t>
      </w:r>
      <w:proofErr w:type="spellEnd"/>
      <w:r w:rsidR="009B0F07" w:rsidRPr="007C2221">
        <w:rPr>
          <w:rFonts w:asciiTheme="majorBidi" w:hAnsiTheme="majorBidi" w:cstheme="majorBidi"/>
          <w:sz w:val="28"/>
          <w:szCs w:val="28"/>
        </w:rPr>
        <w:t xml:space="preserve"> and </w:t>
      </w:r>
      <w:proofErr w:type="spellStart"/>
      <w:r w:rsidR="009B0F07" w:rsidRPr="007C2221">
        <w:rPr>
          <w:rFonts w:asciiTheme="majorBidi" w:hAnsiTheme="majorBidi" w:cstheme="majorBidi"/>
          <w:sz w:val="28"/>
          <w:szCs w:val="28"/>
        </w:rPr>
        <w:t>acanthocytosis</w:t>
      </w:r>
      <w:proofErr w:type="spellEnd"/>
      <w:r w:rsidR="009B0F07" w:rsidRPr="007C2221">
        <w:rPr>
          <w:rFonts w:asciiTheme="majorBidi" w:hAnsiTheme="majorBidi" w:cstheme="majorBidi"/>
          <w:sz w:val="28"/>
          <w:szCs w:val="28"/>
        </w:rPr>
        <w:t xml:space="preserve"> (abnormal </w:t>
      </w:r>
      <w:proofErr w:type="spellStart"/>
      <w:r w:rsidR="009B0F07" w:rsidRPr="007C2221">
        <w:rPr>
          <w:rFonts w:asciiTheme="majorBidi" w:hAnsiTheme="majorBidi" w:cstheme="majorBidi"/>
          <w:sz w:val="28"/>
          <w:szCs w:val="28"/>
        </w:rPr>
        <w:t>erthyrocyte</w:t>
      </w:r>
      <w:proofErr w:type="spellEnd"/>
      <w:r w:rsidR="009B0F07" w:rsidRPr="007C2221">
        <w:rPr>
          <w:rFonts w:asciiTheme="majorBidi" w:hAnsiTheme="majorBidi" w:cstheme="majorBidi"/>
          <w:sz w:val="28"/>
          <w:szCs w:val="28"/>
        </w:rPr>
        <w:t xml:space="preserve"> shape) can result.  In hypo –beta </w:t>
      </w:r>
      <w:proofErr w:type="spellStart"/>
      <w:r w:rsidR="009B0F07" w:rsidRPr="007C2221">
        <w:rPr>
          <w:rFonts w:asciiTheme="majorBidi" w:hAnsiTheme="majorBidi" w:cstheme="majorBidi"/>
          <w:sz w:val="28"/>
          <w:szCs w:val="28"/>
        </w:rPr>
        <w:t>lipoproteinaemia</w:t>
      </w:r>
      <w:proofErr w:type="spellEnd"/>
      <w:r w:rsidR="009B0F07" w:rsidRPr="007C2221">
        <w:rPr>
          <w:rFonts w:asciiTheme="majorBidi" w:hAnsiTheme="majorBidi" w:cstheme="majorBidi"/>
          <w:sz w:val="28"/>
          <w:szCs w:val="28"/>
        </w:rPr>
        <w:t xml:space="preserve">, a less severe syndrome occurs, sometimes due to a truncated form of </w:t>
      </w:r>
      <w:proofErr w:type="spellStart"/>
      <w:r w:rsidR="009B0F07" w:rsidRPr="007C2221">
        <w:rPr>
          <w:rFonts w:asciiTheme="majorBidi" w:hAnsiTheme="majorBidi" w:cstheme="majorBidi"/>
          <w:sz w:val="28"/>
          <w:szCs w:val="28"/>
        </w:rPr>
        <w:t>apoB</w:t>
      </w:r>
      <w:proofErr w:type="spellEnd"/>
      <w:r w:rsidR="009B0F07" w:rsidRPr="007C2221">
        <w:rPr>
          <w:rFonts w:asciiTheme="majorBidi" w:hAnsiTheme="majorBidi" w:cstheme="majorBidi"/>
          <w:sz w:val="28"/>
          <w:szCs w:val="28"/>
        </w:rPr>
        <w:t xml:space="preserve">.  In LCAT deficiency, the accumulation of free </w:t>
      </w:r>
      <w:proofErr w:type="spellStart"/>
      <w:r w:rsidR="009B0F07" w:rsidRPr="007C2221">
        <w:rPr>
          <w:rFonts w:asciiTheme="majorBidi" w:hAnsiTheme="majorBidi" w:cstheme="majorBidi"/>
          <w:sz w:val="28"/>
          <w:szCs w:val="28"/>
        </w:rPr>
        <w:t>unesterified</w:t>
      </w:r>
      <w:proofErr w:type="spellEnd"/>
      <w:r w:rsidR="009B0F07" w:rsidRPr="007C2221">
        <w:rPr>
          <w:rFonts w:asciiTheme="majorBidi" w:hAnsiTheme="majorBidi" w:cstheme="majorBidi"/>
          <w:sz w:val="28"/>
          <w:szCs w:val="28"/>
        </w:rPr>
        <w:t xml:space="preserve"> cholesterol in the tissues results in corneal opacities, renal damage, premature atherosclerosis and </w:t>
      </w:r>
      <w:proofErr w:type="spellStart"/>
      <w:r w:rsidR="009B0F07" w:rsidRPr="007C2221">
        <w:rPr>
          <w:rFonts w:asciiTheme="majorBidi" w:hAnsiTheme="majorBidi" w:cstheme="majorBidi"/>
          <w:sz w:val="28"/>
          <w:szCs w:val="28"/>
        </w:rPr>
        <w:t>haemolytic</w:t>
      </w:r>
      <w:proofErr w:type="spellEnd"/>
      <w:r w:rsidR="009B0F07" w:rsidRPr="007C222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9B0F07" w:rsidRPr="007C2221">
        <w:rPr>
          <w:rFonts w:asciiTheme="majorBidi" w:hAnsiTheme="majorBidi" w:cstheme="majorBidi"/>
          <w:sz w:val="28"/>
          <w:szCs w:val="28"/>
        </w:rPr>
        <w:t>anaemia</w:t>
      </w:r>
      <w:proofErr w:type="spellEnd"/>
      <w:r w:rsidR="009B0F07" w:rsidRPr="007C2221">
        <w:rPr>
          <w:rFonts w:asciiTheme="majorBidi" w:hAnsiTheme="majorBidi" w:cstheme="majorBidi"/>
          <w:sz w:val="28"/>
          <w:szCs w:val="28"/>
        </w:rPr>
        <w:t xml:space="preserve">. </w:t>
      </w:r>
      <w:proofErr w:type="gramStart"/>
      <w:r w:rsidR="009B0F07" w:rsidRPr="007C2221">
        <w:rPr>
          <w:rFonts w:asciiTheme="majorBidi" w:hAnsiTheme="majorBidi" w:cstheme="majorBidi"/>
          <w:sz w:val="28"/>
          <w:szCs w:val="28"/>
        </w:rPr>
        <w:t xml:space="preserve">The enzyme LCAT </w:t>
      </w:r>
      <w:proofErr w:type="spellStart"/>
      <w:r w:rsidR="009B0F07" w:rsidRPr="007C2221">
        <w:rPr>
          <w:rFonts w:asciiTheme="majorBidi" w:hAnsiTheme="majorBidi" w:cstheme="majorBidi"/>
          <w:sz w:val="28"/>
          <w:szCs w:val="28"/>
        </w:rPr>
        <w:t>catalyses</w:t>
      </w:r>
      <w:proofErr w:type="spellEnd"/>
      <w:r w:rsidR="009B0F07" w:rsidRPr="007C2221">
        <w:rPr>
          <w:rFonts w:asciiTheme="majorBidi" w:hAnsiTheme="majorBidi" w:cstheme="majorBidi"/>
          <w:sz w:val="28"/>
          <w:szCs w:val="28"/>
        </w:rPr>
        <w:t xml:space="preserve"> the esteriﬁcation of free cholesterol.</w:t>
      </w:r>
      <w:proofErr w:type="gramEnd"/>
      <w:r w:rsidR="009B0F07" w:rsidRPr="007C2221">
        <w:rPr>
          <w:rFonts w:asciiTheme="majorBidi" w:hAnsiTheme="majorBidi" w:cstheme="majorBidi"/>
          <w:sz w:val="28"/>
          <w:szCs w:val="28"/>
        </w:rPr>
        <w:t xml:space="preserve"> Another condition that is probably due to a defect of LCAT is ﬁsh- eye disease, in which there may be low HDL cholesterol concentrations and eye abnormalities.</w:t>
      </w:r>
    </w:p>
    <w:p w:rsidR="00207EA6" w:rsidRPr="007C2221" w:rsidRDefault="00207EA6" w:rsidP="007C2221">
      <w:pPr>
        <w:pStyle w:val="NoSpacing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</w:p>
    <w:sectPr w:rsidR="00207EA6" w:rsidRPr="007C2221" w:rsidSect="005A6C55">
      <w:headerReference w:type="default" r:id="rId25"/>
      <w:footerReference w:type="default" r:id="rId2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AAC" w:rsidRDefault="002A0AAC" w:rsidP="00FF05D4">
      <w:pPr>
        <w:spacing w:after="0" w:line="240" w:lineRule="auto"/>
      </w:pPr>
      <w:r>
        <w:separator/>
      </w:r>
    </w:p>
  </w:endnote>
  <w:endnote w:type="continuationSeparator" w:id="0">
    <w:p w:rsidR="002A0AAC" w:rsidRDefault="002A0AAC" w:rsidP="00FF0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139" w:rsidRPr="009C18B6" w:rsidRDefault="00E42139" w:rsidP="009C18B6">
    <w:pPr>
      <w:pStyle w:val="Header"/>
      <w:ind w:firstLine="720"/>
      <w:jc w:val="center"/>
      <w:rPr>
        <w:rFonts w:ascii="Bodoni MT Condensed" w:hAnsi="Bodoni MT Condensed" w:cs="Andalus"/>
        <w:i/>
        <w:iCs/>
        <w:sz w:val="24"/>
        <w:szCs w:val="24"/>
        <w:lang w:bidi="ar-IQ"/>
      </w:rPr>
    </w:pPr>
    <w:proofErr w:type="spellStart"/>
    <w:proofErr w:type="gramStart"/>
    <w:r w:rsidRPr="009C18B6">
      <w:rPr>
        <w:rFonts w:ascii="Bodoni MT Condensed" w:hAnsi="Bodoni MT Condensed" w:cs="Andalus"/>
        <w:i/>
        <w:iCs/>
        <w:sz w:val="24"/>
        <w:szCs w:val="24"/>
        <w:lang w:bidi="ar-IQ"/>
      </w:rPr>
      <w:t>Dr</w:t>
    </w:r>
    <w:proofErr w:type="spellEnd"/>
    <w:r w:rsidRPr="009C18B6">
      <w:rPr>
        <w:rFonts w:ascii="Bodoni MT Condensed" w:hAnsi="Bodoni MT Condensed" w:cs="Andalus"/>
        <w:i/>
        <w:iCs/>
        <w:sz w:val="24"/>
        <w:szCs w:val="24"/>
        <w:lang w:bidi="ar-IQ"/>
      </w:rPr>
      <w:t xml:space="preserve"> .</w:t>
    </w:r>
    <w:proofErr w:type="gramEnd"/>
    <w:r w:rsidRPr="009C18B6">
      <w:rPr>
        <w:rFonts w:ascii="Bodoni MT Condensed" w:hAnsi="Bodoni MT Condensed" w:cs="Andalus"/>
        <w:i/>
        <w:iCs/>
        <w:sz w:val="24"/>
        <w:szCs w:val="24"/>
        <w:lang w:bidi="ar-IQ"/>
      </w:rPr>
      <w:t xml:space="preserve"> Mustafa Al-</w:t>
    </w:r>
    <w:proofErr w:type="spellStart"/>
    <w:r w:rsidRPr="009C18B6">
      <w:rPr>
        <w:rFonts w:ascii="Bodoni MT Condensed" w:hAnsi="Bodoni MT Condensed" w:cs="Andalus"/>
        <w:i/>
        <w:iCs/>
        <w:sz w:val="24"/>
        <w:szCs w:val="24"/>
        <w:lang w:bidi="ar-IQ"/>
      </w:rPr>
      <w:t>Saleam</w:t>
    </w:r>
    <w:proofErr w:type="spellEnd"/>
  </w:p>
  <w:p w:rsidR="00E42139" w:rsidRPr="009C18B6" w:rsidRDefault="00E42139" w:rsidP="009C18B6">
    <w:pPr>
      <w:pStyle w:val="Header"/>
      <w:ind w:firstLine="720"/>
      <w:jc w:val="center"/>
      <w:rPr>
        <w:rFonts w:ascii="Bodoni MT Condensed" w:hAnsi="Bodoni MT Condensed" w:cs="Andalus"/>
        <w:i/>
        <w:iCs/>
        <w:sz w:val="24"/>
        <w:szCs w:val="24"/>
        <w:lang w:bidi="ar-IQ"/>
      </w:rPr>
    </w:pPr>
    <w:r w:rsidRPr="009C18B6">
      <w:rPr>
        <w:rFonts w:ascii="Bodoni MT Condensed" w:hAnsi="Bodoni MT Condensed" w:cs="Andalus"/>
        <w:i/>
        <w:iCs/>
        <w:sz w:val="24"/>
        <w:szCs w:val="24"/>
        <w:lang w:bidi="ar-IQ"/>
      </w:rPr>
      <w:t xml:space="preserve">PhD. at </w:t>
    </w:r>
    <w:proofErr w:type="spellStart"/>
    <w:r w:rsidRPr="009C18B6">
      <w:rPr>
        <w:rFonts w:ascii="Bodoni MT Condensed" w:hAnsi="Bodoni MT Condensed" w:cs="Andalus"/>
        <w:i/>
        <w:iCs/>
        <w:sz w:val="24"/>
        <w:szCs w:val="24"/>
        <w:lang w:bidi="ar-IQ"/>
      </w:rPr>
      <w:t>Clinc</w:t>
    </w:r>
    <w:proofErr w:type="spellEnd"/>
    <w:r w:rsidRPr="009C18B6">
      <w:rPr>
        <w:rFonts w:ascii="Bodoni MT Condensed" w:hAnsi="Bodoni MT Condensed" w:cs="Andalus"/>
        <w:i/>
        <w:iCs/>
        <w:sz w:val="24"/>
        <w:szCs w:val="24"/>
        <w:lang w:bidi="ar-IQ"/>
      </w:rPr>
      <w:t xml:space="preserve">. </w:t>
    </w:r>
    <w:proofErr w:type="spellStart"/>
    <w:r w:rsidRPr="009C18B6">
      <w:rPr>
        <w:rFonts w:ascii="Bodoni MT Condensed" w:hAnsi="Bodoni MT Condensed" w:cs="Andalus"/>
        <w:i/>
        <w:iCs/>
        <w:sz w:val="24"/>
        <w:szCs w:val="24"/>
        <w:lang w:bidi="ar-IQ"/>
      </w:rPr>
      <w:t>Biochem.and</w:t>
    </w:r>
    <w:proofErr w:type="spellEnd"/>
    <w:r w:rsidRPr="009C18B6">
      <w:rPr>
        <w:rFonts w:ascii="Bodoni MT Condensed" w:hAnsi="Bodoni MT Condensed" w:cs="Andalus"/>
        <w:i/>
        <w:iCs/>
        <w:sz w:val="24"/>
        <w:szCs w:val="24"/>
        <w:lang w:bidi="ar-IQ"/>
      </w:rPr>
      <w:t xml:space="preserve"> </w:t>
    </w:r>
    <w:proofErr w:type="spellStart"/>
    <w:r w:rsidRPr="009C18B6">
      <w:rPr>
        <w:rFonts w:ascii="Bodoni MT Condensed" w:hAnsi="Bodoni MT Condensed" w:cs="Andalus"/>
        <w:i/>
        <w:iCs/>
        <w:sz w:val="24"/>
        <w:szCs w:val="24"/>
        <w:lang w:bidi="ar-IQ"/>
      </w:rPr>
      <w:t>Horm</w:t>
    </w:r>
    <w:proofErr w:type="spellEnd"/>
    <w:r w:rsidRPr="009C18B6">
      <w:rPr>
        <w:rFonts w:ascii="Bodoni MT Condensed" w:hAnsi="Bodoni MT Condensed" w:cs="Andalus"/>
        <w:i/>
        <w:iCs/>
        <w:sz w:val="24"/>
        <w:szCs w:val="24"/>
        <w:lang w:bidi="ar-IQ"/>
      </w:rPr>
      <w:t>.</w:t>
    </w:r>
  </w:p>
  <w:p w:rsidR="00E42139" w:rsidRPr="009C18B6" w:rsidRDefault="00E42139" w:rsidP="009C18B6">
    <w:pPr>
      <w:pStyle w:val="Header"/>
      <w:ind w:firstLine="720"/>
      <w:jc w:val="center"/>
      <w:rPr>
        <w:rFonts w:ascii="Bodoni MT Condensed" w:hAnsi="Bodoni MT Condensed" w:cs="Andalus"/>
        <w:i/>
        <w:iCs/>
        <w:sz w:val="24"/>
        <w:szCs w:val="24"/>
        <w:lang w:bidi="ar-IQ"/>
      </w:rPr>
    </w:pPr>
    <w:r w:rsidRPr="009C18B6">
      <w:rPr>
        <w:rFonts w:ascii="Bodoni MT Condensed" w:hAnsi="Bodoni MT Condensed" w:cs="Andalus"/>
        <w:i/>
        <w:iCs/>
        <w:sz w:val="24"/>
        <w:szCs w:val="24"/>
        <w:lang w:bidi="ar-IQ"/>
      </w:rPr>
      <w:t>College of Medicine / Al-</w:t>
    </w:r>
    <w:proofErr w:type="spellStart"/>
    <w:r w:rsidRPr="009C18B6">
      <w:rPr>
        <w:rFonts w:ascii="Bodoni MT Condensed" w:hAnsi="Bodoni MT Condensed" w:cs="Andalus"/>
        <w:i/>
        <w:iCs/>
        <w:sz w:val="24"/>
        <w:szCs w:val="24"/>
        <w:lang w:bidi="ar-IQ"/>
      </w:rPr>
      <w:t>Nahrain</w:t>
    </w:r>
    <w:proofErr w:type="spellEnd"/>
    <w:r w:rsidRPr="009C18B6">
      <w:rPr>
        <w:rFonts w:ascii="Bodoni MT Condensed" w:hAnsi="Bodoni MT Condensed" w:cs="Andalus"/>
        <w:i/>
        <w:iCs/>
        <w:sz w:val="24"/>
        <w:szCs w:val="24"/>
        <w:lang w:bidi="ar-IQ"/>
      </w:rPr>
      <w:t xml:space="preserve"> University</w:t>
    </w:r>
  </w:p>
  <w:p w:rsidR="00DD2DBC" w:rsidRPr="009C18B6" w:rsidRDefault="00E42139" w:rsidP="00DD2DBC">
    <w:pPr>
      <w:pStyle w:val="Header"/>
      <w:ind w:firstLine="720"/>
      <w:jc w:val="center"/>
      <w:rPr>
        <w:rFonts w:ascii="Bodoni MT Condensed" w:hAnsi="Bodoni MT Condensed" w:cs="Andalus"/>
        <w:i/>
        <w:iCs/>
        <w:sz w:val="24"/>
        <w:szCs w:val="24"/>
        <w:rtl/>
        <w:lang w:bidi="ar-IQ"/>
      </w:rPr>
    </w:pPr>
    <w:r w:rsidRPr="009C18B6">
      <w:rPr>
        <w:rFonts w:ascii="Bodoni MT Condensed" w:hAnsi="Bodoni MT Condensed" w:cs="Andalus"/>
        <w:i/>
        <w:iCs/>
        <w:sz w:val="24"/>
        <w:szCs w:val="24"/>
        <w:lang w:bidi="ar-IQ"/>
      </w:rPr>
      <w:t>M</w:t>
    </w:r>
    <w:r w:rsidR="009C18B6">
      <w:rPr>
        <w:rFonts w:ascii="Bodoni MT Condensed" w:hAnsi="Bodoni MT Condensed" w:cs="Andalus"/>
        <w:i/>
        <w:iCs/>
        <w:sz w:val="24"/>
        <w:szCs w:val="24"/>
        <w:lang w:bidi="ar-IQ"/>
      </w:rPr>
      <w:t>ember of AA</w:t>
    </w:r>
    <w:r w:rsidR="009D20CF">
      <w:rPr>
        <w:rFonts w:ascii="Bodoni MT Condensed" w:hAnsi="Bodoni MT Condensed" w:cs="Andalus"/>
        <w:i/>
        <w:iCs/>
        <w:sz w:val="24"/>
        <w:szCs w:val="24"/>
        <w:lang w:bidi="ar-IQ"/>
      </w:rPr>
      <w:t>C</w:t>
    </w:r>
    <w:r w:rsidR="009C18B6">
      <w:rPr>
        <w:rFonts w:ascii="Bodoni MT Condensed" w:hAnsi="Bodoni MT Condensed" w:cs="Andalus"/>
        <w:i/>
        <w:iCs/>
        <w:sz w:val="24"/>
        <w:szCs w:val="24"/>
        <w:lang w:bidi="ar-IQ"/>
      </w:rPr>
      <w:t>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AAC" w:rsidRDefault="002A0AAC" w:rsidP="00FF05D4">
      <w:pPr>
        <w:spacing w:after="0" w:line="240" w:lineRule="auto"/>
      </w:pPr>
      <w:r>
        <w:separator/>
      </w:r>
    </w:p>
  </w:footnote>
  <w:footnote w:type="continuationSeparator" w:id="0">
    <w:p w:rsidR="002A0AAC" w:rsidRDefault="002A0AAC" w:rsidP="00FF0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139" w:rsidRPr="00E42139" w:rsidRDefault="00E42139" w:rsidP="001D1AC2">
    <w:pPr>
      <w:pStyle w:val="Header"/>
      <w:ind w:firstLine="720"/>
      <w:jc w:val="right"/>
      <w:rPr>
        <w:rFonts w:ascii="Agency FB" w:hAnsi="Agency FB"/>
        <w:i/>
        <w:iCs/>
        <w:sz w:val="28"/>
        <w:szCs w:val="28"/>
        <w:lang w:bidi="ar-IQ"/>
      </w:rPr>
    </w:pPr>
    <w:r w:rsidRPr="00E42139">
      <w:rPr>
        <w:i/>
        <w:iCs/>
        <w:lang w:bidi="ar-IQ"/>
      </w:rPr>
      <w:t xml:space="preserve"> </w:t>
    </w:r>
    <w:r>
      <w:rPr>
        <w:rFonts w:ascii="Agency FB" w:hAnsi="Agency FB"/>
        <w:i/>
        <w:iCs/>
        <w:sz w:val="28"/>
        <w:szCs w:val="28"/>
        <w:lang w:bidi="ar-IQ"/>
      </w:rPr>
      <w:t xml:space="preserve"> </w:t>
    </w:r>
    <w:r w:rsidR="009B0F07">
      <w:rPr>
        <w:rFonts w:ascii="Agency FB" w:hAnsi="Agency FB"/>
        <w:i/>
        <w:iCs/>
        <w:sz w:val="28"/>
        <w:szCs w:val="28"/>
        <w:lang w:bidi="ar-IQ"/>
      </w:rPr>
      <w:t>Lec.5</w:t>
    </w:r>
    <w:r w:rsidR="00376179">
      <w:rPr>
        <w:rFonts w:ascii="Agency FB" w:hAnsi="Agency FB"/>
        <w:i/>
        <w:iCs/>
        <w:sz w:val="28"/>
        <w:szCs w:val="28"/>
        <w:lang w:bidi="ar-IQ"/>
      </w:rPr>
      <w:t xml:space="preserve"> </w:t>
    </w:r>
    <w:r w:rsidRPr="00E42139">
      <w:rPr>
        <w:rFonts w:ascii="Agency FB" w:hAnsi="Agency FB"/>
        <w:i/>
        <w:iCs/>
        <w:sz w:val="28"/>
        <w:szCs w:val="28"/>
        <w:lang w:bidi="ar-IQ"/>
      </w:rPr>
      <w:t xml:space="preserve">                                                                           </w:t>
    </w:r>
    <w:r w:rsidR="001D1AC2">
      <w:rPr>
        <w:rFonts w:ascii="Agency FB" w:hAnsi="Agency FB"/>
        <w:i/>
        <w:iCs/>
        <w:sz w:val="28"/>
        <w:szCs w:val="28"/>
        <w:lang w:bidi="ar-IQ"/>
      </w:rPr>
      <w:t xml:space="preserve">    </w:t>
    </w:r>
    <w:proofErr w:type="spellStart"/>
    <w:r w:rsidRPr="00E42139">
      <w:rPr>
        <w:rFonts w:ascii="Agency FB" w:hAnsi="Agency FB"/>
        <w:i/>
        <w:iCs/>
        <w:sz w:val="28"/>
        <w:szCs w:val="28"/>
        <w:lang w:bidi="ar-IQ"/>
      </w:rPr>
      <w:t>Clinc</w:t>
    </w:r>
    <w:proofErr w:type="spellEnd"/>
    <w:r w:rsidRPr="00E42139">
      <w:rPr>
        <w:rFonts w:ascii="Agency FB" w:hAnsi="Agency FB"/>
        <w:i/>
        <w:iCs/>
        <w:sz w:val="28"/>
        <w:szCs w:val="28"/>
        <w:lang w:bidi="ar-IQ"/>
      </w:rPr>
      <w:t xml:space="preserve">. Biochemistry </w:t>
    </w:r>
    <w:r w:rsidRPr="00E42139">
      <w:rPr>
        <w:rFonts w:ascii="Agency FB" w:hAnsi="Agency FB"/>
        <w:i/>
        <w:iCs/>
        <w:sz w:val="28"/>
        <w:szCs w:val="28"/>
        <w:rtl/>
        <w:lang w:bidi="ar-IQ"/>
      </w:rPr>
      <w:t xml:space="preserve">  </w:t>
    </w:r>
  </w:p>
  <w:p w:rsidR="00FF05D4" w:rsidRPr="00E42139" w:rsidRDefault="007D49F9" w:rsidP="0077399D">
    <w:pPr>
      <w:pStyle w:val="Header"/>
      <w:ind w:firstLine="720"/>
      <w:jc w:val="right"/>
      <w:rPr>
        <w:rFonts w:ascii="Agency FB" w:hAnsi="Agency FB"/>
        <w:i/>
        <w:iCs/>
        <w:sz w:val="28"/>
        <w:szCs w:val="28"/>
        <w:rtl/>
        <w:lang w:bidi="ar-IQ"/>
      </w:rPr>
    </w:pPr>
    <w:r w:rsidRPr="00E42139">
      <w:rPr>
        <w:rFonts w:ascii="Agency FB" w:hAnsi="Agency FB"/>
        <w:i/>
        <w:iCs/>
        <w:sz w:val="28"/>
        <w:szCs w:val="28"/>
        <w:lang w:bidi="ar-IQ"/>
      </w:rPr>
      <w:t xml:space="preserve"> </w:t>
    </w:r>
    <w:r w:rsidR="0077399D">
      <w:rPr>
        <w:rFonts w:ascii="Agency FB" w:hAnsi="Agency FB"/>
        <w:i/>
        <w:iCs/>
        <w:sz w:val="28"/>
        <w:szCs w:val="28"/>
        <w:lang w:bidi="ar-IQ"/>
      </w:rPr>
      <w:t>3</w:t>
    </w:r>
    <w:r w:rsidR="00FF05D4" w:rsidRPr="00E42139">
      <w:rPr>
        <w:rFonts w:ascii="Agency FB" w:hAnsi="Agency FB"/>
        <w:i/>
        <w:iCs/>
        <w:sz w:val="28"/>
        <w:szCs w:val="28"/>
        <w:lang w:bidi="ar-IQ"/>
      </w:rPr>
      <w:t xml:space="preserve">Stage </w:t>
    </w:r>
    <w:r w:rsidRPr="00E42139">
      <w:rPr>
        <w:rFonts w:ascii="Agency FB" w:hAnsi="Agency FB"/>
        <w:i/>
        <w:iCs/>
        <w:sz w:val="28"/>
        <w:szCs w:val="28"/>
        <w:lang w:bidi="ar-IQ"/>
      </w:rPr>
      <w:t xml:space="preserve">                          </w:t>
    </w:r>
    <w:r w:rsidR="00E42139" w:rsidRPr="00E42139">
      <w:rPr>
        <w:rFonts w:ascii="Agency FB" w:hAnsi="Agency FB"/>
        <w:i/>
        <w:iCs/>
        <w:sz w:val="28"/>
        <w:szCs w:val="28"/>
        <w:lang w:bidi="ar-IQ"/>
      </w:rPr>
      <w:t xml:space="preserve">                             </w:t>
    </w:r>
    <w:r w:rsidRPr="00E42139">
      <w:rPr>
        <w:rFonts w:ascii="Agency FB" w:hAnsi="Agency FB"/>
        <w:i/>
        <w:iCs/>
        <w:sz w:val="28"/>
        <w:szCs w:val="28"/>
        <w:lang w:bidi="ar-IQ"/>
      </w:rPr>
      <w:t xml:space="preserve">        </w:t>
    </w:r>
    <w:r w:rsidR="00E42139" w:rsidRPr="00E42139">
      <w:rPr>
        <w:rFonts w:ascii="Agency FB" w:hAnsi="Agency FB"/>
        <w:i/>
        <w:iCs/>
        <w:sz w:val="28"/>
        <w:szCs w:val="28"/>
        <w:lang w:bidi="ar-IQ"/>
      </w:rPr>
      <w:t xml:space="preserve">Medical Lab. Techniques Department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B1BF8"/>
    <w:multiLevelType w:val="hybridMultilevel"/>
    <w:tmpl w:val="72E42E58"/>
    <w:lvl w:ilvl="0" w:tplc="2D1E2F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741F6C">
      <w:start w:val="46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88A0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8C8D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1873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9E62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2A9D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46F4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A4CD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E721F7"/>
    <w:multiLevelType w:val="hybridMultilevel"/>
    <w:tmpl w:val="7F00AC40"/>
    <w:lvl w:ilvl="0" w:tplc="BBBEF6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84B1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06A4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EE68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F4E8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CAC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107A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943D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14A0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4103845"/>
    <w:multiLevelType w:val="hybridMultilevel"/>
    <w:tmpl w:val="C330826E"/>
    <w:lvl w:ilvl="0" w:tplc="4A52B5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EA17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B2628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DA3E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3C45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90A6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5EED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D422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6853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2234FC4"/>
    <w:multiLevelType w:val="hybridMultilevel"/>
    <w:tmpl w:val="93247388"/>
    <w:lvl w:ilvl="0" w:tplc="940AE86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089C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D215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FE6F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1A21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EED7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B050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D66D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6810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C57BFD"/>
    <w:multiLevelType w:val="hybridMultilevel"/>
    <w:tmpl w:val="DB10B918"/>
    <w:lvl w:ilvl="0" w:tplc="7C4CCD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A084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CC91D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B8A6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169C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F27B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EA19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A8ED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289A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4272F00"/>
    <w:multiLevelType w:val="hybridMultilevel"/>
    <w:tmpl w:val="82A0A64C"/>
    <w:lvl w:ilvl="0" w:tplc="47E0F4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2091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6C0B8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5C6CC6">
      <w:start w:val="1159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90AA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2E5D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7E44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7E61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C86C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5A14004"/>
    <w:multiLevelType w:val="hybridMultilevel"/>
    <w:tmpl w:val="58BC7F9A"/>
    <w:lvl w:ilvl="0" w:tplc="D2106E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E686A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B850E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4A879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C852A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B428F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E24E3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F266D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D42CB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9722E39"/>
    <w:multiLevelType w:val="hybridMultilevel"/>
    <w:tmpl w:val="12AEF224"/>
    <w:lvl w:ilvl="0" w:tplc="E75E97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AE29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E0D1D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28D2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A63F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92F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92BE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841C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7AEE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3660987"/>
    <w:multiLevelType w:val="hybridMultilevel"/>
    <w:tmpl w:val="4D844298"/>
    <w:lvl w:ilvl="0" w:tplc="37E0068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726D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7665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462D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4827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B051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026C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78E1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9A25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5B2565"/>
    <w:multiLevelType w:val="hybridMultilevel"/>
    <w:tmpl w:val="A6F2085E"/>
    <w:lvl w:ilvl="0" w:tplc="3E522B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38F0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F6B6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289B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5693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4A57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4853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589E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B0CB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6B29B1"/>
    <w:multiLevelType w:val="hybridMultilevel"/>
    <w:tmpl w:val="36B08CD6"/>
    <w:lvl w:ilvl="0" w:tplc="665080D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6829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3E2D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364C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6A81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3AB9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9422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B825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26B9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1E1894"/>
    <w:multiLevelType w:val="multilevel"/>
    <w:tmpl w:val="5BA66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8"/>
  </w:num>
  <w:num w:numId="7">
    <w:abstractNumId w:val="7"/>
  </w:num>
  <w:num w:numId="8">
    <w:abstractNumId w:val="9"/>
  </w:num>
  <w:num w:numId="9">
    <w:abstractNumId w:val="4"/>
  </w:num>
  <w:num w:numId="10">
    <w:abstractNumId w:val="10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E7E"/>
    <w:rsid w:val="00017908"/>
    <w:rsid w:val="00017FED"/>
    <w:rsid w:val="0002007C"/>
    <w:rsid w:val="0008687D"/>
    <w:rsid w:val="000D0703"/>
    <w:rsid w:val="000F3BE1"/>
    <w:rsid w:val="00101BF3"/>
    <w:rsid w:val="00155F38"/>
    <w:rsid w:val="00196DA1"/>
    <w:rsid w:val="001A3BD6"/>
    <w:rsid w:val="001D1AC2"/>
    <w:rsid w:val="001F059E"/>
    <w:rsid w:val="001F0FC8"/>
    <w:rsid w:val="00207EA6"/>
    <w:rsid w:val="00231333"/>
    <w:rsid w:val="00254623"/>
    <w:rsid w:val="00261C53"/>
    <w:rsid w:val="00264820"/>
    <w:rsid w:val="002A0AAC"/>
    <w:rsid w:val="002B0703"/>
    <w:rsid w:val="002F314F"/>
    <w:rsid w:val="00306B8C"/>
    <w:rsid w:val="003454D2"/>
    <w:rsid w:val="00376179"/>
    <w:rsid w:val="003850F9"/>
    <w:rsid w:val="00395D53"/>
    <w:rsid w:val="00397011"/>
    <w:rsid w:val="003B2630"/>
    <w:rsid w:val="003E3188"/>
    <w:rsid w:val="004A671C"/>
    <w:rsid w:val="004C0A36"/>
    <w:rsid w:val="00515CC6"/>
    <w:rsid w:val="0056084B"/>
    <w:rsid w:val="00567419"/>
    <w:rsid w:val="0058703C"/>
    <w:rsid w:val="005A6C55"/>
    <w:rsid w:val="005B7125"/>
    <w:rsid w:val="005C2A27"/>
    <w:rsid w:val="005F2485"/>
    <w:rsid w:val="0063015B"/>
    <w:rsid w:val="006706E8"/>
    <w:rsid w:val="0067153B"/>
    <w:rsid w:val="006C1078"/>
    <w:rsid w:val="006C1FA1"/>
    <w:rsid w:val="006C387E"/>
    <w:rsid w:val="00717C67"/>
    <w:rsid w:val="00753F3F"/>
    <w:rsid w:val="0077399D"/>
    <w:rsid w:val="00782FD5"/>
    <w:rsid w:val="007922D9"/>
    <w:rsid w:val="007A5E7E"/>
    <w:rsid w:val="007C2221"/>
    <w:rsid w:val="007D49F9"/>
    <w:rsid w:val="007D7F30"/>
    <w:rsid w:val="00851F2F"/>
    <w:rsid w:val="0085694E"/>
    <w:rsid w:val="00865B12"/>
    <w:rsid w:val="00884260"/>
    <w:rsid w:val="008A5E5A"/>
    <w:rsid w:val="008E0026"/>
    <w:rsid w:val="008F7A22"/>
    <w:rsid w:val="0090616D"/>
    <w:rsid w:val="00912DD2"/>
    <w:rsid w:val="00923588"/>
    <w:rsid w:val="00984146"/>
    <w:rsid w:val="009856F1"/>
    <w:rsid w:val="00997F30"/>
    <w:rsid w:val="009B0F07"/>
    <w:rsid w:val="009C18B6"/>
    <w:rsid w:val="009D20CF"/>
    <w:rsid w:val="009F2460"/>
    <w:rsid w:val="00A11FA9"/>
    <w:rsid w:val="00A25623"/>
    <w:rsid w:val="00A66C65"/>
    <w:rsid w:val="00AA508F"/>
    <w:rsid w:val="00B34459"/>
    <w:rsid w:val="00B40346"/>
    <w:rsid w:val="00B43E84"/>
    <w:rsid w:val="00B55DFC"/>
    <w:rsid w:val="00B56DEC"/>
    <w:rsid w:val="00BC5CC9"/>
    <w:rsid w:val="00BD6F83"/>
    <w:rsid w:val="00C06A2F"/>
    <w:rsid w:val="00C52B20"/>
    <w:rsid w:val="00C73375"/>
    <w:rsid w:val="00CB5F19"/>
    <w:rsid w:val="00CC6567"/>
    <w:rsid w:val="00CC7CC4"/>
    <w:rsid w:val="00D334B9"/>
    <w:rsid w:val="00D72262"/>
    <w:rsid w:val="00DD2DBC"/>
    <w:rsid w:val="00E10EC1"/>
    <w:rsid w:val="00E24AD0"/>
    <w:rsid w:val="00E42139"/>
    <w:rsid w:val="00EB02D2"/>
    <w:rsid w:val="00EC6456"/>
    <w:rsid w:val="00EC7C4D"/>
    <w:rsid w:val="00EE06A6"/>
    <w:rsid w:val="00F33C4F"/>
    <w:rsid w:val="00F368AE"/>
    <w:rsid w:val="00F54A82"/>
    <w:rsid w:val="00FF05D4"/>
    <w:rsid w:val="00FF31A1"/>
    <w:rsid w:val="00FF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5E5A"/>
    <w:pPr>
      <w:bidi/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C52B2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F05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5D4"/>
  </w:style>
  <w:style w:type="paragraph" w:styleId="Footer">
    <w:name w:val="footer"/>
    <w:basedOn w:val="Normal"/>
    <w:link w:val="FooterChar"/>
    <w:uiPriority w:val="99"/>
    <w:unhideWhenUsed/>
    <w:rsid w:val="00FF05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5D4"/>
  </w:style>
  <w:style w:type="paragraph" w:styleId="ListParagraph">
    <w:name w:val="List Paragraph"/>
    <w:basedOn w:val="Normal"/>
    <w:uiPriority w:val="34"/>
    <w:qFormat/>
    <w:rsid w:val="00F33C4F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33C4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16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07E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5E5A"/>
    <w:pPr>
      <w:bidi/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C52B2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F05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5D4"/>
  </w:style>
  <w:style w:type="paragraph" w:styleId="Footer">
    <w:name w:val="footer"/>
    <w:basedOn w:val="Normal"/>
    <w:link w:val="FooterChar"/>
    <w:uiPriority w:val="99"/>
    <w:unhideWhenUsed/>
    <w:rsid w:val="00FF05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5D4"/>
  </w:style>
  <w:style w:type="paragraph" w:styleId="ListParagraph">
    <w:name w:val="List Paragraph"/>
    <w:basedOn w:val="Normal"/>
    <w:uiPriority w:val="34"/>
    <w:qFormat/>
    <w:rsid w:val="00F33C4F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33C4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16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07E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66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79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38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45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922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4584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70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934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046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22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62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7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805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792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561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700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0625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47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69298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9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0656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054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1779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758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3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91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5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5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0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1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40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137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5987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897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07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604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39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10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005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0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57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8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6450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595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31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57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43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7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32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98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85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82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8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0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4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3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9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7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4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2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99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219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43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15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9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57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6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37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328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511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5025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9997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2456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261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49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2027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11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765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5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89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3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92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50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16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50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243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084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61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465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12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8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0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75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798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44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792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322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19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19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32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479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17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58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46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95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12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7631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792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357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30721">
          <w:marLeft w:val="619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1369">
          <w:marLeft w:val="619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575">
          <w:marLeft w:val="619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70321">
          <w:marLeft w:val="619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5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866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1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9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29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27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5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7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1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27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2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6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61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5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997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50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28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277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1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7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159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617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49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304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22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30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49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9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30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47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509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2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5974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57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57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76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5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age.slidesharecdn.com/disordersoflipidmetabolism-150102154133-conversion-gate01/95/disorders-of-lipid-metabolism-ppt-2-638.jpg?cb=1420213425" TargetMode="External"/><Relationship Id="rId13" Type="http://schemas.openxmlformats.org/officeDocument/2006/relationships/hyperlink" Target="https://image.slidesharecdn.com/disordersoflipidmetabolism-150102154133-conversion-gate01/95/disorders-of-lipid-metabolism-ppt-7-638.jpg?cb=1420213425" TargetMode="External"/><Relationship Id="rId18" Type="http://schemas.openxmlformats.org/officeDocument/2006/relationships/hyperlink" Target="https://image.slidesharecdn.com/disordersoflipidmetabolism-150102154133-conversion-gate01/95/disorders-of-lipid-metabolism-ppt-15-638.jpg?cb=1420213425" TargetMode="External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hyperlink" Target="https://image.slidesharecdn.com/disordersoflipidmetabolism-150102154133-conversion-gate01/95/disorders-of-lipid-metabolism-ppt-21-638.jpg?cb=1420213425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mage.slidesharecdn.com/disordersoflipidmetabolism-150102154133-conversion-gate01/95/disorders-of-lipid-metabolism-ppt-6-638.jpg?cb=1420213425" TargetMode="External"/><Relationship Id="rId17" Type="http://schemas.openxmlformats.org/officeDocument/2006/relationships/hyperlink" Target="https://image.slidesharecdn.com/disordersoflipidmetabolism-150102154133-conversion-gate01/95/disorders-of-lipid-metabolism-ppt-14-638.jpg?cb=1420213425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image.slidesharecdn.com/disordersoflipidmetabolism-150102154133-conversion-gate01/95/disorders-of-lipid-metabolism-ppt-13-638.jpg?cb=1420213425" TargetMode="External"/><Relationship Id="rId20" Type="http://schemas.openxmlformats.org/officeDocument/2006/relationships/hyperlink" Target="https://image.slidesharecdn.com/disordersoflipidmetabolism-150102154133-conversion-gate01/95/disorders-of-lipid-metabolism-ppt-19-638.jpg?cb=1420213425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mage.slidesharecdn.com/disordersoflipidmetabolism-150102154133-conversion-gate01/95/disorders-of-lipid-metabolism-ppt-4-638.jpg?cb=1420213425" TargetMode="External"/><Relationship Id="rId24" Type="http://schemas.openxmlformats.org/officeDocument/2006/relationships/hyperlink" Target="https://image.slidesharecdn.com/disordersoflipidmetabolism-150102154133-conversion-gate01/95/disorders-of-lipid-metabolism-ppt-25-638.jpg?cb=142021342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mage.slidesharecdn.com/disordersoflipidmetabolism-150102154133-conversion-gate01/95/disorders-of-lipid-metabolism-ppt-9-638.jpg?cb=1420213425" TargetMode="External"/><Relationship Id="rId23" Type="http://schemas.openxmlformats.org/officeDocument/2006/relationships/hyperlink" Target="https://image.slidesharecdn.com/disordersoflipidmetabolism-150102154133-conversion-gate01/95/disorders-of-lipid-metabolism-ppt-23-638.jpg?cb=1420213425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image.slidesharecdn.com/disordersoflipidmetabolism-150102154133-conversion-gate01/95/disorders-of-lipid-metabolism-ppt-3-638.jpg?cb=1420213425" TargetMode="External"/><Relationship Id="rId19" Type="http://schemas.openxmlformats.org/officeDocument/2006/relationships/hyperlink" Target="https://image.slidesharecdn.com/disordersoflipidmetabolism-150102154133-conversion-gate01/95/disorders-of-lipid-metabolism-ppt-17-638.jpg?cb=142021342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image.slidesharecdn.com/disordersoflipidmetabolism-150102154133-conversion-gate01/95/disorders-of-lipid-metabolism-ppt-8-638.jpg?cb=1420213425" TargetMode="External"/><Relationship Id="rId22" Type="http://schemas.openxmlformats.org/officeDocument/2006/relationships/hyperlink" Target="https://image.slidesharecdn.com/disordersoflipidmetabolism-150102154133-conversion-gate01/95/disorders-of-lipid-metabolism-ppt-22-638.jpg?cb=1420213425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1869</Words>
  <Characters>10654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13</cp:revision>
  <dcterms:created xsi:type="dcterms:W3CDTF">2021-01-28T15:54:00Z</dcterms:created>
  <dcterms:modified xsi:type="dcterms:W3CDTF">2021-02-03T09:05:00Z</dcterms:modified>
</cp:coreProperties>
</file>