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C9B93" w14:textId="7A09C6CA" w:rsidR="00FF66DF" w:rsidRPr="00FF66DF" w:rsidRDefault="00FF66DF" w:rsidP="00FF66DF">
      <w:pPr>
        <w:jc w:val="center"/>
        <w:rPr>
          <w:rFonts w:asciiTheme="majorBidi" w:hAnsiTheme="majorBidi" w:cstheme="majorBidi"/>
          <w:b/>
          <w:bCs/>
          <w:sz w:val="32"/>
          <w:szCs w:val="32"/>
        </w:rPr>
      </w:pPr>
      <w:r w:rsidRPr="00FF66DF">
        <w:rPr>
          <w:rFonts w:asciiTheme="majorBidi" w:hAnsiTheme="majorBidi" w:cstheme="majorBidi"/>
          <w:b/>
          <w:bCs/>
          <w:sz w:val="32"/>
          <w:szCs w:val="32"/>
        </w:rPr>
        <w:t>lecture-11</w:t>
      </w:r>
      <w:r>
        <w:rPr>
          <w:rFonts w:asciiTheme="majorBidi" w:hAnsiTheme="majorBidi" w:cstheme="majorBidi"/>
          <w:b/>
          <w:bCs/>
          <w:sz w:val="32"/>
          <w:szCs w:val="32"/>
        </w:rPr>
        <w:t xml:space="preserve"> CHN</w:t>
      </w:r>
    </w:p>
    <w:p w14:paraId="0D331305" w14:textId="77777777" w:rsidR="00FF66DF" w:rsidRPr="00FF66DF" w:rsidRDefault="00FF66DF" w:rsidP="00FF66DF">
      <w:pPr>
        <w:jc w:val="center"/>
        <w:rPr>
          <w:rFonts w:asciiTheme="majorBidi" w:hAnsiTheme="majorBidi" w:cstheme="majorBidi"/>
          <w:b/>
          <w:bCs/>
          <w:sz w:val="32"/>
          <w:szCs w:val="32"/>
        </w:rPr>
      </w:pPr>
      <w:r w:rsidRPr="00FF66DF">
        <w:rPr>
          <w:rFonts w:asciiTheme="majorBidi" w:hAnsiTheme="majorBidi" w:cstheme="majorBidi"/>
          <w:b/>
          <w:bCs/>
          <w:sz w:val="32"/>
          <w:szCs w:val="32"/>
        </w:rPr>
        <w:t>Community Health Nursing Department</w:t>
      </w:r>
    </w:p>
    <w:p w14:paraId="2DF6F7DE" w14:textId="77777777" w:rsidR="00FF66DF" w:rsidRPr="00FF66DF" w:rsidRDefault="00FF66DF" w:rsidP="00FF66DF">
      <w:pPr>
        <w:jc w:val="center"/>
        <w:rPr>
          <w:rFonts w:asciiTheme="majorBidi" w:hAnsiTheme="majorBidi" w:cstheme="majorBidi"/>
          <w:b/>
          <w:bCs/>
          <w:sz w:val="32"/>
          <w:szCs w:val="32"/>
        </w:rPr>
      </w:pPr>
      <w:r w:rsidRPr="00FF66DF">
        <w:rPr>
          <w:rFonts w:asciiTheme="majorBidi" w:hAnsiTheme="majorBidi" w:cstheme="majorBidi"/>
          <w:b/>
          <w:bCs/>
          <w:sz w:val="32"/>
          <w:szCs w:val="32"/>
        </w:rPr>
        <w:t>Occupational Health Care Nursing</w:t>
      </w:r>
    </w:p>
    <w:p w14:paraId="768FC51B" w14:textId="77777777" w:rsidR="00FF66DF" w:rsidRPr="00FF66DF" w:rsidRDefault="00FF66DF" w:rsidP="00FF66DF">
      <w:pPr>
        <w:rPr>
          <w:rFonts w:asciiTheme="majorBidi" w:hAnsiTheme="majorBidi" w:cstheme="majorBidi"/>
          <w:sz w:val="28"/>
          <w:szCs w:val="28"/>
        </w:rPr>
      </w:pPr>
      <w:r w:rsidRPr="00921A5C">
        <w:rPr>
          <w:rFonts w:asciiTheme="majorBidi" w:hAnsiTheme="majorBidi" w:cstheme="majorBidi"/>
          <w:b/>
          <w:bCs/>
          <w:sz w:val="28"/>
          <w:szCs w:val="28"/>
        </w:rPr>
        <w:t xml:space="preserve">Occupational </w:t>
      </w:r>
      <w:proofErr w:type="gramStart"/>
      <w:r w:rsidRPr="00921A5C">
        <w:rPr>
          <w:rFonts w:asciiTheme="majorBidi" w:hAnsiTheme="majorBidi" w:cstheme="majorBidi"/>
          <w:b/>
          <w:bCs/>
          <w:sz w:val="28"/>
          <w:szCs w:val="28"/>
        </w:rPr>
        <w:t>Health</w:t>
      </w:r>
      <w:r w:rsidRPr="00FF66DF">
        <w:rPr>
          <w:rFonts w:asciiTheme="majorBidi" w:hAnsiTheme="majorBidi" w:cstheme="majorBidi"/>
          <w:sz w:val="28"/>
          <w:szCs w:val="28"/>
        </w:rPr>
        <w:t xml:space="preserve"> :deals</w:t>
      </w:r>
      <w:proofErr w:type="gramEnd"/>
      <w:r w:rsidRPr="00FF66DF">
        <w:rPr>
          <w:rFonts w:asciiTheme="majorBidi" w:hAnsiTheme="majorBidi" w:cstheme="majorBidi"/>
          <w:sz w:val="28"/>
          <w:szCs w:val="28"/>
        </w:rPr>
        <w:t xml:space="preserve"> with all aspects of health and safety in the workplace and has a strong focus on primary prevention of hazard.</w:t>
      </w:r>
    </w:p>
    <w:p w14:paraId="04898543"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Health of the workers has several determinants, including risk factors at workplace leading to</w:t>
      </w:r>
    </w:p>
    <w:p w14:paraId="2ACA16E9" w14:textId="1027A4B2"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1. Cancer 2. Accidents </w:t>
      </w:r>
      <w:proofErr w:type="gramStart"/>
      <w:r w:rsidRPr="00FF66DF">
        <w:rPr>
          <w:rFonts w:asciiTheme="majorBidi" w:hAnsiTheme="majorBidi" w:cstheme="majorBidi"/>
          <w:sz w:val="28"/>
          <w:szCs w:val="28"/>
        </w:rPr>
        <w:t>3.Musculoskeletal</w:t>
      </w:r>
      <w:proofErr w:type="gramEnd"/>
      <w:r w:rsidRPr="00FF66DF">
        <w:rPr>
          <w:rFonts w:asciiTheme="majorBidi" w:hAnsiTheme="majorBidi" w:cstheme="majorBidi"/>
          <w:sz w:val="28"/>
          <w:szCs w:val="28"/>
        </w:rPr>
        <w:t xml:space="preserve"> diseases 4. Respiratory diseases </w:t>
      </w:r>
      <w:r>
        <w:rPr>
          <w:rFonts w:asciiTheme="majorBidi" w:hAnsiTheme="majorBidi" w:cstheme="majorBidi"/>
          <w:sz w:val="28"/>
          <w:szCs w:val="28"/>
        </w:rPr>
        <w:t xml:space="preserve">                      </w:t>
      </w:r>
      <w:r w:rsidRPr="00FF66DF">
        <w:rPr>
          <w:rFonts w:asciiTheme="majorBidi" w:hAnsiTheme="majorBidi" w:cstheme="majorBidi"/>
          <w:sz w:val="28"/>
          <w:szCs w:val="28"/>
        </w:rPr>
        <w:t>5. Circulatory diseases</w:t>
      </w:r>
      <w:r w:rsidRPr="00FF66DF">
        <w:rPr>
          <w:rFonts w:asciiTheme="majorBidi" w:hAnsiTheme="majorBidi" w:cstheme="majorBidi"/>
          <w:sz w:val="28"/>
          <w:szCs w:val="28"/>
        </w:rPr>
        <w:tab/>
        <w:t xml:space="preserve">6.Hearing loss </w:t>
      </w:r>
      <w:proofErr w:type="gramStart"/>
      <w:r w:rsidRPr="00FF66DF">
        <w:rPr>
          <w:rFonts w:asciiTheme="majorBidi" w:hAnsiTheme="majorBidi" w:cstheme="majorBidi"/>
          <w:sz w:val="28"/>
          <w:szCs w:val="28"/>
        </w:rPr>
        <w:t>7.Communicable</w:t>
      </w:r>
      <w:proofErr w:type="gramEnd"/>
      <w:r w:rsidRPr="00FF66DF">
        <w:rPr>
          <w:rFonts w:asciiTheme="majorBidi" w:hAnsiTheme="majorBidi" w:cstheme="majorBidi"/>
          <w:sz w:val="28"/>
          <w:szCs w:val="28"/>
        </w:rPr>
        <w:t xml:space="preserve"> diseases and others Definition Of Occupational Health Nursing :</w:t>
      </w:r>
    </w:p>
    <w:p w14:paraId="25DDABA2"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The specialty practice that focuses on the promotion, prevention, and restoration of health within the context of a safe and healthy environment. It includes the prevention of adverse health effects from occupational and environmental hazards.</w:t>
      </w:r>
    </w:p>
    <w:p w14:paraId="440E282A" w14:textId="77777777" w:rsidR="00FF66DF" w:rsidRPr="00921A5C" w:rsidRDefault="00FF66DF" w:rsidP="00FF66DF">
      <w:pPr>
        <w:rPr>
          <w:rFonts w:asciiTheme="majorBidi" w:hAnsiTheme="majorBidi" w:cstheme="majorBidi"/>
          <w:b/>
          <w:bCs/>
          <w:sz w:val="28"/>
          <w:szCs w:val="28"/>
        </w:rPr>
      </w:pPr>
      <w:r w:rsidRPr="00921A5C">
        <w:rPr>
          <w:rFonts w:asciiTheme="majorBidi" w:hAnsiTheme="majorBidi" w:cstheme="majorBidi"/>
          <w:b/>
          <w:bCs/>
          <w:sz w:val="28"/>
          <w:szCs w:val="28"/>
        </w:rPr>
        <w:t xml:space="preserve">Occupational health program services </w:t>
      </w:r>
      <w:proofErr w:type="gramStart"/>
      <w:r w:rsidRPr="00921A5C">
        <w:rPr>
          <w:rFonts w:asciiTheme="majorBidi" w:hAnsiTheme="majorBidi" w:cstheme="majorBidi"/>
          <w:b/>
          <w:bCs/>
          <w:sz w:val="28"/>
          <w:szCs w:val="28"/>
        </w:rPr>
        <w:t>offered :</w:t>
      </w:r>
      <w:proofErr w:type="gramEnd"/>
    </w:p>
    <w:p w14:paraId="6E27A394"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1. Health risk appraisal and assessments for research animal work and identified lab safety programs and other university programs that involved higher risk work and activities</w:t>
      </w:r>
    </w:p>
    <w:p w14:paraId="01BB5A2F"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2. Health risk counseling for allergies, ergonomics, reproductive and immune status issues that may impact your job functions</w:t>
      </w:r>
    </w:p>
    <w:p w14:paraId="0B7F6278"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3. Medical clearance and fit testing for required respiratory protection</w:t>
      </w:r>
    </w:p>
    <w:p w14:paraId="30F13B36"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4. Job specific TB screening</w:t>
      </w:r>
    </w:p>
    <w:p w14:paraId="31795822"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5. Job specific vaccinations and titers</w:t>
      </w:r>
    </w:p>
    <w:p w14:paraId="1736CC8F"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6. Job specific drug testing</w:t>
      </w:r>
    </w:p>
    <w:p w14:paraId="2C524E9F"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7. Treatment of minor work-related injuries and illnesses</w:t>
      </w:r>
    </w:p>
    <w:p w14:paraId="6C9F0296"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8. Management of complex work-related injuries and illnesses including post-exposure follow-up</w:t>
      </w:r>
    </w:p>
    <w:p w14:paraId="2B332E5D" w14:textId="5BE5E9CC" w:rsid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9. Fitness for duty consultations where a medical condition may present a serious safety risk.</w:t>
      </w:r>
    </w:p>
    <w:p w14:paraId="1E472C99" w14:textId="77777777" w:rsidR="00FF66DF" w:rsidRPr="00FF66DF" w:rsidRDefault="00FF66DF" w:rsidP="00FF66DF">
      <w:pPr>
        <w:rPr>
          <w:rFonts w:asciiTheme="majorBidi" w:hAnsiTheme="majorBidi" w:cstheme="majorBidi"/>
          <w:sz w:val="28"/>
          <w:szCs w:val="28"/>
        </w:rPr>
      </w:pPr>
    </w:p>
    <w:p w14:paraId="65867D60" w14:textId="77777777" w:rsidR="00FF66DF" w:rsidRPr="00FF66DF" w:rsidRDefault="00FF66DF" w:rsidP="00FF66DF">
      <w:pPr>
        <w:rPr>
          <w:rFonts w:asciiTheme="majorBidi" w:hAnsiTheme="majorBidi" w:cstheme="majorBidi"/>
          <w:b/>
          <w:bCs/>
          <w:sz w:val="28"/>
          <w:szCs w:val="28"/>
        </w:rPr>
      </w:pPr>
      <w:r w:rsidRPr="00FF66DF">
        <w:rPr>
          <w:rFonts w:asciiTheme="majorBidi" w:hAnsiTheme="majorBidi" w:cstheme="majorBidi"/>
          <w:b/>
          <w:bCs/>
          <w:sz w:val="28"/>
          <w:szCs w:val="28"/>
        </w:rPr>
        <w:lastRenderedPageBreak/>
        <w:t>Principles Of Occupational Health</w:t>
      </w:r>
    </w:p>
    <w:p w14:paraId="7384B2AC"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1. The occupational health program should be in conformity with the provision of the Occupational Safety and Health Acts.</w:t>
      </w:r>
    </w:p>
    <w:p w14:paraId="44C778C7"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2. Occupational health care is essentially an interdisciplinary team effort.</w:t>
      </w:r>
    </w:p>
    <w:p w14:paraId="1DA58320" w14:textId="6AEFE452"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3. Occupational health unit must be staffed by qualified, professional personnel, must have administrative stability.  </w:t>
      </w:r>
    </w:p>
    <w:p w14:paraId="71A42ED3"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4. Quality of work environment is of vital importance and is center to </w:t>
      </w:r>
      <w:proofErr w:type="spellStart"/>
      <w:r w:rsidRPr="00FF66DF">
        <w:rPr>
          <w:rFonts w:asciiTheme="majorBidi" w:hAnsiTheme="majorBidi" w:cstheme="majorBidi"/>
          <w:sz w:val="28"/>
          <w:szCs w:val="28"/>
        </w:rPr>
        <w:t>te</w:t>
      </w:r>
      <w:proofErr w:type="spellEnd"/>
      <w:r w:rsidRPr="00FF66DF">
        <w:rPr>
          <w:rFonts w:asciiTheme="majorBidi" w:hAnsiTheme="majorBidi" w:cstheme="majorBidi"/>
          <w:sz w:val="28"/>
          <w:szCs w:val="28"/>
        </w:rPr>
        <w:t xml:space="preserve"> prevention of disease.</w:t>
      </w:r>
    </w:p>
    <w:p w14:paraId="42A54A7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5. Workers themselves must participate to prevent injury in achieving a </w:t>
      </w:r>
      <w:proofErr w:type="gramStart"/>
      <w:r w:rsidRPr="00FF66DF">
        <w:rPr>
          <w:rFonts w:asciiTheme="majorBidi" w:hAnsiTheme="majorBidi" w:cstheme="majorBidi"/>
          <w:sz w:val="28"/>
          <w:szCs w:val="28"/>
        </w:rPr>
        <w:t>common goals</w:t>
      </w:r>
      <w:proofErr w:type="gramEnd"/>
      <w:r w:rsidRPr="00FF66DF">
        <w:rPr>
          <w:rFonts w:asciiTheme="majorBidi" w:hAnsiTheme="majorBidi" w:cstheme="majorBidi"/>
          <w:sz w:val="28"/>
          <w:szCs w:val="28"/>
        </w:rPr>
        <w:t xml:space="preserve"> and a high level of wellness as for quality of life.</w:t>
      </w:r>
    </w:p>
    <w:p w14:paraId="5A259935"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6. Occupational health professionals must understand the dynamics of work</w:t>
      </w:r>
    </w:p>
    <w:p w14:paraId="6F735D05"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Objectives of Occupational </w:t>
      </w:r>
      <w:proofErr w:type="gramStart"/>
      <w:r w:rsidRPr="00FF66DF">
        <w:rPr>
          <w:rFonts w:asciiTheme="majorBidi" w:hAnsiTheme="majorBidi" w:cstheme="majorBidi"/>
          <w:sz w:val="28"/>
          <w:szCs w:val="28"/>
        </w:rPr>
        <w:t>Health :These</w:t>
      </w:r>
      <w:proofErr w:type="gramEnd"/>
      <w:r w:rsidRPr="00FF66DF">
        <w:rPr>
          <w:rFonts w:asciiTheme="majorBidi" w:hAnsiTheme="majorBidi" w:cstheme="majorBidi"/>
          <w:sz w:val="28"/>
          <w:szCs w:val="28"/>
        </w:rPr>
        <w:t xml:space="preserve"> are as follows :</w:t>
      </w:r>
    </w:p>
    <w:p w14:paraId="37C46FB2"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1. Protect employee against any health hazards in the work environment.</w:t>
      </w:r>
    </w:p>
    <w:p w14:paraId="05FDC247"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2. Facilitate placement and ensure the suitability of the individual according to the </w:t>
      </w:r>
      <w:proofErr w:type="gramStart"/>
      <w:r w:rsidRPr="00FF66DF">
        <w:rPr>
          <w:rFonts w:asciiTheme="majorBidi" w:hAnsiTheme="majorBidi" w:cstheme="majorBidi"/>
          <w:sz w:val="28"/>
          <w:szCs w:val="28"/>
        </w:rPr>
        <w:t>individuals</w:t>
      </w:r>
      <w:proofErr w:type="gramEnd"/>
      <w:r w:rsidRPr="00FF66DF">
        <w:rPr>
          <w:rFonts w:asciiTheme="majorBidi" w:hAnsiTheme="majorBidi" w:cstheme="majorBidi"/>
          <w:sz w:val="28"/>
          <w:szCs w:val="28"/>
        </w:rPr>
        <w:t xml:space="preserve"> ability and physical and emotional make-up.</w:t>
      </w:r>
    </w:p>
    <w:p w14:paraId="7312E3A0"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3. Ensure adequate medical care and rehabilitation of the occupationally ill and injured.</w:t>
      </w:r>
    </w:p>
    <w:p w14:paraId="36B3560E"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4. Encourage personal hygiene maintenance among all employees.</w:t>
      </w:r>
    </w:p>
    <w:p w14:paraId="18F92457" w14:textId="77777777" w:rsidR="00FF66DF" w:rsidRPr="00FF66DF" w:rsidRDefault="00FF66DF" w:rsidP="00FF66DF">
      <w:pPr>
        <w:rPr>
          <w:rFonts w:asciiTheme="majorBidi" w:hAnsiTheme="majorBidi" w:cstheme="majorBidi"/>
          <w:b/>
          <w:bCs/>
          <w:sz w:val="28"/>
          <w:szCs w:val="28"/>
        </w:rPr>
      </w:pPr>
      <w:r w:rsidRPr="00FF66DF">
        <w:rPr>
          <w:rFonts w:asciiTheme="majorBidi" w:hAnsiTheme="majorBidi" w:cstheme="majorBidi"/>
          <w:b/>
          <w:bCs/>
          <w:sz w:val="28"/>
          <w:szCs w:val="28"/>
        </w:rPr>
        <w:t xml:space="preserve">Function Of Occupational </w:t>
      </w:r>
      <w:proofErr w:type="gramStart"/>
      <w:r w:rsidRPr="00FF66DF">
        <w:rPr>
          <w:rFonts w:asciiTheme="majorBidi" w:hAnsiTheme="majorBidi" w:cstheme="majorBidi"/>
          <w:b/>
          <w:bCs/>
          <w:sz w:val="28"/>
          <w:szCs w:val="28"/>
        </w:rPr>
        <w:t>Health :</w:t>
      </w:r>
      <w:proofErr w:type="gramEnd"/>
    </w:p>
    <w:p w14:paraId="28F3DB7F"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1. Occupational health nurse plans and develops nursing care that is consistent with overall objectives of the parent company health </w:t>
      </w:r>
      <w:proofErr w:type="spellStart"/>
      <w:r w:rsidRPr="00FF66DF">
        <w:rPr>
          <w:rFonts w:asciiTheme="majorBidi" w:hAnsiTheme="majorBidi" w:cstheme="majorBidi"/>
          <w:sz w:val="28"/>
          <w:szCs w:val="28"/>
        </w:rPr>
        <w:t>programme</w:t>
      </w:r>
      <w:proofErr w:type="spellEnd"/>
      <w:r w:rsidRPr="00FF66DF">
        <w:rPr>
          <w:rFonts w:asciiTheme="majorBidi" w:hAnsiTheme="majorBidi" w:cstheme="majorBidi"/>
          <w:sz w:val="28"/>
          <w:szCs w:val="28"/>
        </w:rPr>
        <w:t>.</w:t>
      </w:r>
    </w:p>
    <w:p w14:paraId="2E387253"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2. Occupational health nurse plans and submits an annual budget proposal to support nursing services.</w:t>
      </w:r>
    </w:p>
    <w:p w14:paraId="4686B62A"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3. Occupational Health Nurse participates in research designed to improve delivery of nursing services.</w:t>
      </w:r>
    </w:p>
    <w:p w14:paraId="39074532"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Health and safety hazards:</w:t>
      </w:r>
    </w:p>
    <w:p w14:paraId="66F6642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1.Biological hazards such as </w:t>
      </w:r>
      <w:proofErr w:type="gramStart"/>
      <w:r w:rsidRPr="00FF66DF">
        <w:rPr>
          <w:rFonts w:asciiTheme="majorBidi" w:hAnsiTheme="majorBidi" w:cstheme="majorBidi"/>
          <w:sz w:val="28"/>
          <w:szCs w:val="28"/>
        </w:rPr>
        <w:t>TB ,</w:t>
      </w:r>
      <w:proofErr w:type="gramEnd"/>
      <w:r w:rsidRPr="00FF66DF">
        <w:rPr>
          <w:rFonts w:asciiTheme="majorBidi" w:hAnsiTheme="majorBidi" w:cstheme="majorBidi"/>
          <w:sz w:val="28"/>
          <w:szCs w:val="28"/>
        </w:rPr>
        <w:t xml:space="preserve"> hepatitis , HIV/AIDS, SARS</w:t>
      </w:r>
    </w:p>
    <w:p w14:paraId="156C4572"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2. Chemical hazards such as glutaraldehyde, ethylene oxide</w:t>
      </w:r>
    </w:p>
    <w:p w14:paraId="75B0D8C3"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lastRenderedPageBreak/>
        <w:t xml:space="preserve">3.Physical hazards such as noise, </w:t>
      </w:r>
      <w:proofErr w:type="gramStart"/>
      <w:r w:rsidRPr="00FF66DF">
        <w:rPr>
          <w:rFonts w:asciiTheme="majorBidi" w:hAnsiTheme="majorBidi" w:cstheme="majorBidi"/>
          <w:sz w:val="28"/>
          <w:szCs w:val="28"/>
        </w:rPr>
        <w:t>radiation ,</w:t>
      </w:r>
      <w:proofErr w:type="gramEnd"/>
      <w:r w:rsidRPr="00FF66DF">
        <w:rPr>
          <w:rFonts w:asciiTheme="majorBidi" w:hAnsiTheme="majorBidi" w:cstheme="majorBidi"/>
          <w:sz w:val="28"/>
          <w:szCs w:val="28"/>
        </w:rPr>
        <w:t xml:space="preserve"> slips trips and falls</w:t>
      </w:r>
    </w:p>
    <w:p w14:paraId="1C78B37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4. Ergonomic hazards such as heavy lifting</w:t>
      </w:r>
    </w:p>
    <w:p w14:paraId="5D88C09A"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5. Psychosocial hazards such as shift work, violence and stress</w:t>
      </w:r>
    </w:p>
    <w:p w14:paraId="6251C9E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6. Fire and explosion such as using </w:t>
      </w:r>
      <w:proofErr w:type="gramStart"/>
      <w:r w:rsidRPr="00FF66DF">
        <w:rPr>
          <w:rFonts w:asciiTheme="majorBidi" w:hAnsiTheme="majorBidi" w:cstheme="majorBidi"/>
          <w:sz w:val="28"/>
          <w:szCs w:val="28"/>
        </w:rPr>
        <w:t>oxygen ,alcohol</w:t>
      </w:r>
      <w:proofErr w:type="gramEnd"/>
      <w:r w:rsidRPr="00FF66DF">
        <w:rPr>
          <w:rFonts w:asciiTheme="majorBidi" w:hAnsiTheme="majorBidi" w:cstheme="majorBidi"/>
          <w:sz w:val="28"/>
          <w:szCs w:val="28"/>
        </w:rPr>
        <w:t xml:space="preserve"> sanitizing gels</w:t>
      </w:r>
    </w:p>
    <w:p w14:paraId="76BAB93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7. Electrical hazards such as frayed electrical cords</w:t>
      </w:r>
    </w:p>
    <w:p w14:paraId="745F81B0"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WHO's activities regarding occupational and work-related diseases include:</w:t>
      </w:r>
    </w:p>
    <w:p w14:paraId="0EFF249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1. Carrying our estimates of the global burden of disease from major occupational </w:t>
      </w:r>
      <w:proofErr w:type="gramStart"/>
      <w:r w:rsidRPr="00FF66DF">
        <w:rPr>
          <w:rFonts w:asciiTheme="majorBidi" w:hAnsiTheme="majorBidi" w:cstheme="majorBidi"/>
          <w:sz w:val="28"/>
          <w:szCs w:val="28"/>
        </w:rPr>
        <w:t>risks ,</w:t>
      </w:r>
      <w:proofErr w:type="gramEnd"/>
      <w:r w:rsidRPr="00FF66DF">
        <w:rPr>
          <w:rFonts w:asciiTheme="majorBidi" w:hAnsiTheme="majorBidi" w:cstheme="majorBidi"/>
          <w:sz w:val="28"/>
          <w:szCs w:val="28"/>
        </w:rPr>
        <w:t xml:space="preserve"> such as injuries , airborne exposures, carcinogens, ergonomics stressors, noise and other specific risks</w:t>
      </w:r>
    </w:p>
    <w:p w14:paraId="6D2A8A3E"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2. Incorporating occupational diseases and their causes in the 11th revision of the International Statistical </w:t>
      </w:r>
      <w:proofErr w:type="spellStart"/>
      <w:r w:rsidRPr="00FF66DF">
        <w:rPr>
          <w:rFonts w:asciiTheme="majorBidi" w:hAnsiTheme="majorBidi" w:cstheme="majorBidi"/>
          <w:sz w:val="28"/>
          <w:szCs w:val="28"/>
        </w:rPr>
        <w:t>Classificatin</w:t>
      </w:r>
      <w:proofErr w:type="spellEnd"/>
      <w:r w:rsidRPr="00FF66DF">
        <w:rPr>
          <w:rFonts w:asciiTheme="majorBidi" w:hAnsiTheme="majorBidi" w:cstheme="majorBidi"/>
          <w:sz w:val="28"/>
          <w:szCs w:val="28"/>
        </w:rPr>
        <w:t xml:space="preserve"> of Diseases and Related Health problems</w:t>
      </w:r>
    </w:p>
    <w:p w14:paraId="140655E0"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3. Working with ILO to develop diagnostic and exposure criteria for occupational diseases and to enable primary and secondary health care providers to detect and report such diseases.</w:t>
      </w:r>
    </w:p>
    <w:p w14:paraId="521934D6"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OHN activities:</w:t>
      </w:r>
    </w:p>
    <w:p w14:paraId="2C0CD40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1. Observation and assessment of both the worker and the work environment</w:t>
      </w:r>
    </w:p>
    <w:p w14:paraId="1489F16A"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2. Interpretation and evaluation of the worker's medical and occupational history, subjective complaints and physical examination</w:t>
      </w:r>
    </w:p>
    <w:p w14:paraId="0AFF2D7B"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3. Interpretation of medical diagnosis to workers and their employers</w:t>
      </w:r>
    </w:p>
    <w:p w14:paraId="7A80741D"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4. Appraisal of the work environment for potential exposures</w:t>
      </w:r>
    </w:p>
    <w:p w14:paraId="2CF371B9"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5. Identification of abnormalities</w:t>
      </w:r>
    </w:p>
    <w:p w14:paraId="125EA359"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6.Description of the worker's response to the exposures</w:t>
      </w:r>
    </w:p>
    <w:p w14:paraId="53AD3857"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7. Management of occupational and non-occupational illness or injury</w:t>
      </w:r>
    </w:p>
    <w:p w14:paraId="3757457C"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8. Documentation of the injury or illness</w:t>
      </w:r>
    </w:p>
    <w:p w14:paraId="2A1184C2"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Epidemiological models in Occupational health:</w:t>
      </w:r>
    </w:p>
    <w:p w14:paraId="7D1ED0BA" w14:textId="1017032C" w:rsid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Epidemiological models are useful to understand the relationship between work and health.</w:t>
      </w:r>
    </w:p>
    <w:p w14:paraId="5DE15951" w14:textId="77777777" w:rsidR="00FF66DF" w:rsidRPr="00FF66DF" w:rsidRDefault="00FF66DF" w:rsidP="00FF66DF">
      <w:pPr>
        <w:rPr>
          <w:rFonts w:asciiTheme="majorBidi" w:hAnsiTheme="majorBidi" w:cstheme="majorBidi"/>
          <w:sz w:val="28"/>
          <w:szCs w:val="28"/>
        </w:rPr>
      </w:pPr>
    </w:p>
    <w:p w14:paraId="223A7000" w14:textId="77777777" w:rsidR="00FF66DF" w:rsidRPr="00FF66DF" w:rsidRDefault="00FF66DF" w:rsidP="00FF66DF">
      <w:pPr>
        <w:rPr>
          <w:rFonts w:asciiTheme="majorBidi" w:hAnsiTheme="majorBidi" w:cstheme="majorBidi"/>
          <w:b/>
          <w:bCs/>
          <w:sz w:val="28"/>
          <w:szCs w:val="28"/>
        </w:rPr>
      </w:pPr>
      <w:r w:rsidRPr="00FF66DF">
        <w:rPr>
          <w:rFonts w:asciiTheme="majorBidi" w:hAnsiTheme="majorBidi" w:cstheme="majorBidi"/>
          <w:b/>
          <w:bCs/>
          <w:sz w:val="28"/>
          <w:szCs w:val="28"/>
        </w:rPr>
        <w:lastRenderedPageBreak/>
        <w:t>Host</w:t>
      </w:r>
    </w:p>
    <w:p w14:paraId="36E7705D"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Any susceptible man is a host. All employees and groups are potentials at risk of being exposed to occupational hazards. Certain host factors are associated with an increased risk of adverse response to hazardous exposure in the workplace. These factors include age, gender, chronic illness, work practices, immunological status and lifestyle habits.</w:t>
      </w:r>
    </w:p>
    <w:p w14:paraId="67CE7ABF" w14:textId="77777777" w:rsidR="00FF66DF" w:rsidRPr="00FF66DF" w:rsidRDefault="00FF66DF" w:rsidP="00FF66DF">
      <w:pPr>
        <w:rPr>
          <w:rFonts w:asciiTheme="majorBidi" w:hAnsiTheme="majorBidi" w:cstheme="majorBidi"/>
          <w:b/>
          <w:bCs/>
          <w:sz w:val="28"/>
          <w:szCs w:val="28"/>
        </w:rPr>
      </w:pPr>
      <w:r w:rsidRPr="00FF66DF">
        <w:rPr>
          <w:rFonts w:asciiTheme="majorBidi" w:hAnsiTheme="majorBidi" w:cstheme="majorBidi"/>
          <w:b/>
          <w:bCs/>
          <w:sz w:val="28"/>
          <w:szCs w:val="28"/>
        </w:rPr>
        <w:t>Agent</w:t>
      </w:r>
    </w:p>
    <w:p w14:paraId="7747DEDB"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Work related hazards or agents, represent potential and actual risks to the health and safety of workers. Theses agent may be classified </w:t>
      </w:r>
      <w:proofErr w:type="gramStart"/>
      <w:r w:rsidRPr="00FF66DF">
        <w:rPr>
          <w:rFonts w:asciiTheme="majorBidi" w:hAnsiTheme="majorBidi" w:cstheme="majorBidi"/>
          <w:sz w:val="28"/>
          <w:szCs w:val="28"/>
        </w:rPr>
        <w:t>as :</w:t>
      </w:r>
      <w:proofErr w:type="gramEnd"/>
    </w:p>
    <w:p w14:paraId="1B3D5FDD"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w:t>
      </w:r>
      <w:proofErr w:type="spellStart"/>
      <w:proofErr w:type="gramStart"/>
      <w:r w:rsidRPr="00FF66DF">
        <w:rPr>
          <w:rFonts w:asciiTheme="majorBidi" w:hAnsiTheme="majorBidi" w:cstheme="majorBidi"/>
          <w:sz w:val="28"/>
          <w:szCs w:val="28"/>
        </w:rPr>
        <w:t>Biological,Chemical</w:t>
      </w:r>
      <w:proofErr w:type="spellEnd"/>
      <w:proofErr w:type="gramEnd"/>
      <w:r w:rsidRPr="00FF66DF">
        <w:rPr>
          <w:rFonts w:asciiTheme="majorBidi" w:hAnsiTheme="majorBidi" w:cstheme="majorBidi"/>
          <w:sz w:val="28"/>
          <w:szCs w:val="28"/>
        </w:rPr>
        <w:t xml:space="preserve">, Occupational, </w:t>
      </w:r>
      <w:proofErr w:type="spellStart"/>
      <w:r w:rsidRPr="00FF66DF">
        <w:rPr>
          <w:rFonts w:asciiTheme="majorBidi" w:hAnsiTheme="majorBidi" w:cstheme="majorBidi"/>
          <w:sz w:val="28"/>
          <w:szCs w:val="28"/>
        </w:rPr>
        <w:t>Mechanical,Physical,Psychological</w:t>
      </w:r>
      <w:proofErr w:type="spellEnd"/>
      <w:r w:rsidRPr="00FF66DF">
        <w:rPr>
          <w:rFonts w:asciiTheme="majorBidi" w:hAnsiTheme="majorBidi" w:cstheme="majorBidi"/>
          <w:sz w:val="28"/>
          <w:szCs w:val="28"/>
        </w:rPr>
        <w:t>.</w:t>
      </w:r>
    </w:p>
    <w:p w14:paraId="1C934EC5"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Environmental factors</w:t>
      </w:r>
    </w:p>
    <w:p w14:paraId="5A4198DB"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The environmental factors influence the occurrence of host-agent interaction and Outcomes of these interactions.</w:t>
      </w:r>
    </w:p>
    <w:p w14:paraId="2191F9BA"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The environmental factors include physical and psychological aspects. Physical environment includes the workplace, ventilation, hygienic condition, water supply.</w:t>
      </w:r>
    </w:p>
    <w:p w14:paraId="78262B2F" w14:textId="7319FB77" w:rsid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Psychological environment </w:t>
      </w:r>
      <w:proofErr w:type="gramStart"/>
      <w:r w:rsidRPr="00FF66DF">
        <w:rPr>
          <w:rFonts w:asciiTheme="majorBidi" w:hAnsiTheme="majorBidi" w:cstheme="majorBidi"/>
          <w:sz w:val="28"/>
          <w:szCs w:val="28"/>
        </w:rPr>
        <w:t>include</w:t>
      </w:r>
      <w:proofErr w:type="gramEnd"/>
      <w:r w:rsidRPr="00FF66DF">
        <w:rPr>
          <w:rFonts w:asciiTheme="majorBidi" w:hAnsiTheme="majorBidi" w:cstheme="majorBidi"/>
          <w:sz w:val="28"/>
          <w:szCs w:val="28"/>
        </w:rPr>
        <w:t xml:space="preserve"> characteristics of work itself, as well as interpersonal relationships required in work setting.</w:t>
      </w:r>
    </w:p>
    <w:p w14:paraId="46D0EA22" w14:textId="57B2F563" w:rsidR="009209E9" w:rsidRDefault="009209E9" w:rsidP="00FF66DF">
      <w:pPr>
        <w:rPr>
          <w:rFonts w:asciiTheme="majorBidi" w:hAnsiTheme="majorBidi" w:cstheme="majorBidi"/>
          <w:sz w:val="28"/>
          <w:szCs w:val="28"/>
        </w:rPr>
      </w:pPr>
    </w:p>
    <w:p w14:paraId="077CCB68" w14:textId="59941299" w:rsidR="009209E9" w:rsidRDefault="009209E9" w:rsidP="00FF66DF">
      <w:pPr>
        <w:rPr>
          <w:rFonts w:asciiTheme="majorBidi" w:hAnsiTheme="majorBidi" w:cstheme="majorBidi"/>
          <w:sz w:val="28"/>
          <w:szCs w:val="28"/>
        </w:rPr>
      </w:pPr>
    </w:p>
    <w:p w14:paraId="209A4BCE" w14:textId="5A5AD79B" w:rsidR="009209E9" w:rsidRDefault="009209E9" w:rsidP="00FF66DF">
      <w:pPr>
        <w:rPr>
          <w:rFonts w:asciiTheme="majorBidi" w:hAnsiTheme="majorBidi" w:cstheme="majorBidi"/>
          <w:sz w:val="28"/>
          <w:szCs w:val="28"/>
        </w:rPr>
      </w:pPr>
    </w:p>
    <w:p w14:paraId="6A0E30DE" w14:textId="3D75B381" w:rsidR="009209E9" w:rsidRDefault="009209E9" w:rsidP="00FF66DF">
      <w:pPr>
        <w:rPr>
          <w:rFonts w:asciiTheme="majorBidi" w:hAnsiTheme="majorBidi" w:cstheme="majorBidi"/>
          <w:sz w:val="28"/>
          <w:szCs w:val="28"/>
        </w:rPr>
      </w:pPr>
    </w:p>
    <w:p w14:paraId="67742331" w14:textId="6D770C01" w:rsidR="009209E9" w:rsidRDefault="009209E9" w:rsidP="00FF66DF">
      <w:pPr>
        <w:rPr>
          <w:rFonts w:asciiTheme="majorBidi" w:hAnsiTheme="majorBidi" w:cstheme="majorBidi"/>
          <w:sz w:val="28"/>
          <w:szCs w:val="28"/>
        </w:rPr>
      </w:pPr>
    </w:p>
    <w:p w14:paraId="0B147036" w14:textId="2A21862F" w:rsidR="009209E9" w:rsidRDefault="009209E9" w:rsidP="00FF66DF">
      <w:pPr>
        <w:rPr>
          <w:rFonts w:asciiTheme="majorBidi" w:hAnsiTheme="majorBidi" w:cstheme="majorBidi"/>
          <w:sz w:val="28"/>
          <w:szCs w:val="28"/>
        </w:rPr>
      </w:pPr>
    </w:p>
    <w:p w14:paraId="63258640" w14:textId="319C2289" w:rsidR="009209E9" w:rsidRDefault="009209E9" w:rsidP="00FF66DF">
      <w:pPr>
        <w:rPr>
          <w:rFonts w:asciiTheme="majorBidi" w:hAnsiTheme="majorBidi" w:cstheme="majorBidi"/>
          <w:sz w:val="28"/>
          <w:szCs w:val="28"/>
        </w:rPr>
      </w:pPr>
    </w:p>
    <w:p w14:paraId="4DE5C114" w14:textId="022CF7E8" w:rsidR="009209E9" w:rsidRDefault="009209E9" w:rsidP="00FF66DF">
      <w:pPr>
        <w:rPr>
          <w:rFonts w:asciiTheme="majorBidi" w:hAnsiTheme="majorBidi" w:cstheme="majorBidi"/>
          <w:sz w:val="28"/>
          <w:szCs w:val="28"/>
        </w:rPr>
      </w:pPr>
    </w:p>
    <w:p w14:paraId="122F3861" w14:textId="3892A474" w:rsidR="009209E9" w:rsidRDefault="009209E9" w:rsidP="00FF66DF">
      <w:pPr>
        <w:rPr>
          <w:rFonts w:asciiTheme="majorBidi" w:hAnsiTheme="majorBidi" w:cstheme="majorBidi"/>
          <w:sz w:val="28"/>
          <w:szCs w:val="28"/>
        </w:rPr>
      </w:pPr>
    </w:p>
    <w:p w14:paraId="6CBBBDFF" w14:textId="7974C0E4" w:rsidR="009209E9" w:rsidRDefault="009209E9" w:rsidP="00FF66DF">
      <w:pPr>
        <w:rPr>
          <w:rFonts w:asciiTheme="majorBidi" w:hAnsiTheme="majorBidi" w:cstheme="majorBidi"/>
          <w:sz w:val="28"/>
          <w:szCs w:val="28"/>
        </w:rPr>
      </w:pPr>
    </w:p>
    <w:p w14:paraId="0F18E258" w14:textId="77777777" w:rsidR="009209E9" w:rsidRPr="00FF66DF" w:rsidRDefault="009209E9" w:rsidP="00FF66DF">
      <w:pPr>
        <w:rPr>
          <w:rFonts w:asciiTheme="majorBidi" w:hAnsiTheme="majorBidi" w:cstheme="majorBidi"/>
          <w:sz w:val="28"/>
          <w:szCs w:val="28"/>
        </w:rPr>
      </w:pPr>
    </w:p>
    <w:p w14:paraId="6B53A960" w14:textId="799FDA7E" w:rsidR="00FF66DF" w:rsidRDefault="00FF66DF" w:rsidP="009209E9">
      <w:pPr>
        <w:spacing w:after="0"/>
        <w:rPr>
          <w:rFonts w:asciiTheme="majorBidi" w:hAnsiTheme="majorBidi" w:cstheme="majorBidi"/>
          <w:sz w:val="28"/>
          <w:szCs w:val="28"/>
        </w:rPr>
      </w:pPr>
      <w:r w:rsidRPr="00FF66DF">
        <w:rPr>
          <w:rFonts w:asciiTheme="majorBidi" w:hAnsiTheme="majorBidi" w:cstheme="majorBidi"/>
          <w:sz w:val="28"/>
          <w:szCs w:val="28"/>
        </w:rPr>
        <w:lastRenderedPageBreak/>
        <w:t>Types of occupational hazards and associated health effects:</w:t>
      </w:r>
    </w:p>
    <w:p w14:paraId="048E0CDD" w14:textId="77777777" w:rsidR="00415E9E" w:rsidRDefault="00415E9E" w:rsidP="009209E9">
      <w:pPr>
        <w:spacing w:after="0"/>
        <w:rPr>
          <w:rFonts w:asciiTheme="majorBidi" w:hAnsiTheme="majorBidi" w:cstheme="majorBidi"/>
          <w:sz w:val="28"/>
          <w:szCs w:val="28"/>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4"/>
        <w:gridCol w:w="2694"/>
        <w:gridCol w:w="3572"/>
      </w:tblGrid>
      <w:tr w:rsidR="009209E9" w:rsidRPr="009209E9" w14:paraId="18AC4F50" w14:textId="77777777" w:rsidTr="009209E9">
        <w:trPr>
          <w:trHeight w:val="420"/>
        </w:trPr>
        <w:tc>
          <w:tcPr>
            <w:tcW w:w="2694" w:type="dxa"/>
            <w:vAlign w:val="center"/>
          </w:tcPr>
          <w:p w14:paraId="070501F4"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Category</w:t>
            </w:r>
          </w:p>
        </w:tc>
        <w:tc>
          <w:tcPr>
            <w:tcW w:w="2694" w:type="dxa"/>
            <w:vAlign w:val="center"/>
          </w:tcPr>
          <w:p w14:paraId="6628AEE7"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Exposures</w:t>
            </w:r>
          </w:p>
        </w:tc>
        <w:tc>
          <w:tcPr>
            <w:tcW w:w="3572" w:type="dxa"/>
            <w:vAlign w:val="center"/>
          </w:tcPr>
          <w:p w14:paraId="41CAB5C6" w14:textId="77777777" w:rsidR="009209E9" w:rsidRPr="009209E9" w:rsidRDefault="009209E9" w:rsidP="009209E9">
            <w:pPr>
              <w:spacing w:after="0"/>
              <w:rPr>
                <w:rFonts w:asciiTheme="majorBidi" w:hAnsiTheme="majorBidi" w:cstheme="majorBidi"/>
                <w:sz w:val="28"/>
                <w:szCs w:val="28"/>
              </w:rPr>
            </w:pPr>
            <w:r w:rsidRPr="009209E9">
              <w:rPr>
                <w:rFonts w:asciiTheme="majorBidi" w:hAnsiTheme="majorBidi" w:cstheme="majorBidi"/>
                <w:sz w:val="28"/>
                <w:szCs w:val="28"/>
              </w:rPr>
              <w:t>Health Effects</w:t>
            </w:r>
          </w:p>
        </w:tc>
      </w:tr>
      <w:tr w:rsidR="009209E9" w:rsidRPr="009209E9" w14:paraId="1541F0CC" w14:textId="77777777" w:rsidTr="009209E9">
        <w:trPr>
          <w:trHeight w:val="740"/>
        </w:trPr>
        <w:tc>
          <w:tcPr>
            <w:tcW w:w="2694" w:type="dxa"/>
          </w:tcPr>
          <w:p w14:paraId="256B767F"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Biological</w:t>
            </w:r>
          </w:p>
        </w:tc>
        <w:tc>
          <w:tcPr>
            <w:tcW w:w="2694" w:type="dxa"/>
          </w:tcPr>
          <w:p w14:paraId="26ADB616" w14:textId="77777777" w:rsidR="009209E9" w:rsidRPr="009209E9" w:rsidRDefault="009209E9" w:rsidP="009209E9">
            <w:pPr>
              <w:spacing w:after="0"/>
              <w:rPr>
                <w:rFonts w:asciiTheme="majorBidi" w:hAnsiTheme="majorBidi" w:cstheme="majorBidi"/>
                <w:sz w:val="28"/>
                <w:szCs w:val="28"/>
              </w:rPr>
            </w:pPr>
            <w:r w:rsidRPr="009209E9">
              <w:rPr>
                <w:rFonts w:asciiTheme="majorBidi" w:hAnsiTheme="majorBidi" w:cstheme="majorBidi"/>
                <w:sz w:val="28"/>
                <w:szCs w:val="28"/>
              </w:rPr>
              <w:t>· Blood or body fluids.</w:t>
            </w:r>
          </w:p>
        </w:tc>
        <w:tc>
          <w:tcPr>
            <w:tcW w:w="3572" w:type="dxa"/>
          </w:tcPr>
          <w:p w14:paraId="712F3C8F" w14:textId="1E746A2D"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Bacterial, fungal, and viral</w:t>
            </w:r>
          </w:p>
          <w:p w14:paraId="3C334099"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infections (</w:t>
            </w:r>
            <w:proofErr w:type="spellStart"/>
            <w:r w:rsidRPr="009209E9">
              <w:rPr>
                <w:rFonts w:asciiTheme="majorBidi" w:hAnsiTheme="majorBidi" w:cstheme="majorBidi"/>
                <w:sz w:val="28"/>
                <w:szCs w:val="28"/>
              </w:rPr>
              <w:t>e.</w:t>
            </w:r>
            <w:proofErr w:type="gramStart"/>
            <w:r w:rsidRPr="009209E9">
              <w:rPr>
                <w:rFonts w:asciiTheme="majorBidi" w:hAnsiTheme="majorBidi" w:cstheme="majorBidi"/>
                <w:sz w:val="28"/>
                <w:szCs w:val="28"/>
              </w:rPr>
              <w:t>g.hepatitis</w:t>
            </w:r>
            <w:proofErr w:type="spellEnd"/>
            <w:proofErr w:type="gramEnd"/>
            <w:r w:rsidRPr="009209E9">
              <w:rPr>
                <w:rFonts w:asciiTheme="majorBidi" w:hAnsiTheme="majorBidi" w:cstheme="majorBidi"/>
                <w:sz w:val="28"/>
                <w:szCs w:val="28"/>
              </w:rPr>
              <w:t xml:space="preserve"> B).</w:t>
            </w:r>
          </w:p>
        </w:tc>
      </w:tr>
      <w:tr w:rsidR="009209E9" w:rsidRPr="009209E9" w14:paraId="501B7005" w14:textId="77777777" w:rsidTr="009209E9">
        <w:trPr>
          <w:trHeight w:val="1720"/>
        </w:trPr>
        <w:tc>
          <w:tcPr>
            <w:tcW w:w="2694" w:type="dxa"/>
          </w:tcPr>
          <w:p w14:paraId="1DBF72F7"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Chemical</w:t>
            </w:r>
          </w:p>
        </w:tc>
        <w:tc>
          <w:tcPr>
            <w:tcW w:w="2694" w:type="dxa"/>
          </w:tcPr>
          <w:p w14:paraId="54AA31B1"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·Solvents.</w:t>
            </w:r>
          </w:p>
          <w:p w14:paraId="2041237A"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·Lead.</w:t>
            </w:r>
          </w:p>
          <w:p w14:paraId="7DFAC06E"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·Asbestos.</w:t>
            </w:r>
          </w:p>
          <w:p w14:paraId="17B5363F"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·Acids.</w:t>
            </w:r>
          </w:p>
          <w:p w14:paraId="1DEED326"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·Mercury.</w:t>
            </w:r>
          </w:p>
        </w:tc>
        <w:tc>
          <w:tcPr>
            <w:tcW w:w="3572" w:type="dxa"/>
          </w:tcPr>
          <w:p w14:paraId="6E271E7C"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·Headache&amp; Central nervous</w:t>
            </w:r>
          </w:p>
          <w:p w14:paraId="6DC97866"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system dysfunction.</w:t>
            </w:r>
          </w:p>
          <w:p w14:paraId="651CDCE9"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 Central nervous system</w:t>
            </w:r>
          </w:p>
          <w:p w14:paraId="1F53BA3A"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disturbances.</w:t>
            </w:r>
          </w:p>
          <w:p w14:paraId="6A1C05E7" w14:textId="77777777" w:rsidR="009209E9" w:rsidRPr="009209E9" w:rsidRDefault="009209E9" w:rsidP="009209E9">
            <w:pPr>
              <w:spacing w:after="0"/>
              <w:jc w:val="center"/>
              <w:rPr>
                <w:rFonts w:asciiTheme="majorBidi" w:hAnsiTheme="majorBidi" w:cstheme="majorBidi"/>
                <w:sz w:val="28"/>
                <w:szCs w:val="28"/>
              </w:rPr>
            </w:pPr>
            <w:r w:rsidRPr="009209E9">
              <w:rPr>
                <w:rFonts w:asciiTheme="majorBidi" w:hAnsiTheme="majorBidi" w:cstheme="majorBidi"/>
                <w:sz w:val="28"/>
                <w:szCs w:val="28"/>
              </w:rPr>
              <w:t>·</w:t>
            </w:r>
            <w:r w:rsidRPr="009209E9">
              <w:rPr>
                <w:rFonts w:asciiTheme="majorBidi" w:hAnsiTheme="majorBidi" w:cstheme="majorBidi"/>
                <w:sz w:val="28"/>
                <w:szCs w:val="28"/>
              </w:rPr>
              <w:tab/>
              <w:t>Burn.</w:t>
            </w:r>
          </w:p>
        </w:tc>
      </w:tr>
      <w:tr w:rsidR="009209E9" w:rsidRPr="009209E9" w14:paraId="0B7D5224" w14:textId="77777777" w:rsidTr="009209E9">
        <w:trPr>
          <w:trHeight w:val="1223"/>
        </w:trPr>
        <w:tc>
          <w:tcPr>
            <w:tcW w:w="2694" w:type="dxa"/>
          </w:tcPr>
          <w:p w14:paraId="21A721A1" w14:textId="4D710289" w:rsidR="009209E9" w:rsidRPr="009209E9" w:rsidRDefault="009209E9" w:rsidP="009209E9">
            <w:pPr>
              <w:spacing w:after="0"/>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Enviro-mechanical</w:t>
            </w:r>
          </w:p>
        </w:tc>
        <w:tc>
          <w:tcPr>
            <w:tcW w:w="2694" w:type="dxa"/>
          </w:tcPr>
          <w:p w14:paraId="037B177E" w14:textId="77777777" w:rsidR="009209E9" w:rsidRPr="009209E9" w:rsidRDefault="009209E9" w:rsidP="009209E9">
            <w:pPr>
              <w:spacing w:before="28" w:after="0" w:line="253"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Lighting.</w:t>
            </w:r>
          </w:p>
          <w:p w14:paraId="2440E875" w14:textId="77777777" w:rsidR="009209E9" w:rsidRPr="009209E9" w:rsidRDefault="009209E9" w:rsidP="009209E9">
            <w:pPr>
              <w:spacing w:after="0" w:line="306"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·Shift work.</w:t>
            </w:r>
          </w:p>
          <w:p w14:paraId="6922A65F" w14:textId="77777777" w:rsidR="009209E9" w:rsidRPr="009209E9" w:rsidRDefault="009209E9" w:rsidP="009209E9">
            <w:pPr>
              <w:spacing w:after="0" w:line="259"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Electrical.</w:t>
            </w:r>
          </w:p>
          <w:p w14:paraId="23C1F1A3" w14:textId="71556A7E" w:rsidR="009209E9" w:rsidRPr="009209E9" w:rsidRDefault="009209E9" w:rsidP="009209E9">
            <w:pPr>
              <w:spacing w:after="0"/>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Slips and falls.</w:t>
            </w:r>
          </w:p>
        </w:tc>
        <w:tc>
          <w:tcPr>
            <w:tcW w:w="3572" w:type="dxa"/>
          </w:tcPr>
          <w:p w14:paraId="74E357C2" w14:textId="77777777" w:rsidR="009209E9" w:rsidRPr="009209E9" w:rsidRDefault="009209E9" w:rsidP="009209E9">
            <w:pPr>
              <w:spacing w:before="33" w:after="0" w:line="242"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Musculoskeletal disorders.</w:t>
            </w:r>
          </w:p>
          <w:p w14:paraId="50AAB492" w14:textId="77777777" w:rsidR="009209E9" w:rsidRPr="009209E9" w:rsidRDefault="009209E9" w:rsidP="009209E9">
            <w:pPr>
              <w:spacing w:before="32" w:after="0" w:line="262" w:lineRule="exact"/>
              <w:ind w:left="420"/>
              <w:jc w:val="both"/>
              <w:rPr>
                <w:rFonts w:asciiTheme="majorBidi" w:hAnsiTheme="majorBidi" w:cstheme="majorBidi"/>
                <w:sz w:val="28"/>
                <w:szCs w:val="28"/>
              </w:rPr>
            </w:pPr>
            <w:r w:rsidRPr="009209E9">
              <w:rPr>
                <w:rFonts w:asciiTheme="majorBidi" w:eastAsia="Arial" w:hAnsiTheme="majorBidi" w:cstheme="majorBidi"/>
                <w:color w:val="000000"/>
                <w:sz w:val="28"/>
                <w:szCs w:val="28"/>
              </w:rPr>
              <w:t>·Back injuries.</w:t>
            </w:r>
          </w:p>
          <w:p w14:paraId="3FDE320F" w14:textId="77777777" w:rsidR="009209E9" w:rsidRPr="009209E9" w:rsidRDefault="009209E9" w:rsidP="009209E9">
            <w:pPr>
              <w:spacing w:before="3" w:after="0" w:line="226"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·Headache and eye strain.</w:t>
            </w:r>
          </w:p>
          <w:p w14:paraId="4A334E4D" w14:textId="77777777" w:rsidR="009209E9" w:rsidRPr="009209E9" w:rsidRDefault="009209E9" w:rsidP="009209E9">
            <w:pPr>
              <w:spacing w:after="0" w:line="231"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Sleep disorders.</w:t>
            </w:r>
          </w:p>
          <w:p w14:paraId="625FAD04" w14:textId="2D4FCC8C" w:rsidR="009209E9" w:rsidRPr="009209E9" w:rsidRDefault="009209E9" w:rsidP="009209E9">
            <w:pPr>
              <w:spacing w:after="0"/>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Electrocution.</w:t>
            </w:r>
          </w:p>
        </w:tc>
      </w:tr>
      <w:tr w:rsidR="009209E9" w:rsidRPr="009209E9" w14:paraId="7D0944A2" w14:textId="77777777" w:rsidTr="009209E9">
        <w:trPr>
          <w:trHeight w:val="1088"/>
        </w:trPr>
        <w:tc>
          <w:tcPr>
            <w:tcW w:w="2694" w:type="dxa"/>
          </w:tcPr>
          <w:p w14:paraId="273363B6" w14:textId="6966D1E7" w:rsidR="009209E9" w:rsidRPr="009209E9" w:rsidRDefault="009209E9" w:rsidP="009209E9">
            <w:pPr>
              <w:spacing w:after="0"/>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Physical</w:t>
            </w:r>
          </w:p>
        </w:tc>
        <w:tc>
          <w:tcPr>
            <w:tcW w:w="2694" w:type="dxa"/>
          </w:tcPr>
          <w:p w14:paraId="288F69DB" w14:textId="77777777" w:rsidR="009209E9" w:rsidRPr="009209E9" w:rsidRDefault="009209E9" w:rsidP="009209E9">
            <w:pPr>
              <w:spacing w:before="38" w:after="0" w:line="221" w:lineRule="exact"/>
              <w:jc w:val="center"/>
              <w:rPr>
                <w:rFonts w:asciiTheme="majorBidi" w:hAnsiTheme="majorBidi" w:cstheme="majorBidi"/>
                <w:b/>
                <w:bCs/>
                <w:sz w:val="28"/>
                <w:szCs w:val="28"/>
              </w:rPr>
            </w:pPr>
            <w:r w:rsidRPr="009209E9">
              <w:rPr>
                <w:rFonts w:asciiTheme="majorBidi" w:eastAsia="Arial" w:hAnsiTheme="majorBidi" w:cstheme="majorBidi"/>
                <w:b/>
                <w:bCs/>
                <w:color w:val="000000"/>
                <w:sz w:val="28"/>
                <w:szCs w:val="28"/>
              </w:rPr>
              <w:t>Noise.</w:t>
            </w:r>
          </w:p>
          <w:p w14:paraId="20DCAF5B" w14:textId="77777777" w:rsidR="009209E9" w:rsidRPr="009209E9" w:rsidRDefault="009209E9" w:rsidP="009209E9">
            <w:pPr>
              <w:spacing w:before="38" w:after="0" w:line="306"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·Radiation.</w:t>
            </w:r>
          </w:p>
          <w:p w14:paraId="4D4003C2" w14:textId="77777777" w:rsidR="009209E9" w:rsidRPr="009209E9" w:rsidRDefault="009209E9" w:rsidP="009209E9">
            <w:pPr>
              <w:spacing w:after="0" w:line="305"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 Vibration.</w:t>
            </w:r>
          </w:p>
          <w:p w14:paraId="79850D23" w14:textId="2BDD112E" w:rsidR="009209E9" w:rsidRPr="009209E9" w:rsidRDefault="009209E9" w:rsidP="009209E9">
            <w:pPr>
              <w:spacing w:after="0"/>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Heat.</w:t>
            </w:r>
          </w:p>
        </w:tc>
        <w:tc>
          <w:tcPr>
            <w:tcW w:w="3572" w:type="dxa"/>
          </w:tcPr>
          <w:p w14:paraId="5AE8D42C" w14:textId="77777777" w:rsidR="009209E9" w:rsidRPr="009209E9" w:rsidRDefault="009209E9" w:rsidP="009209E9">
            <w:pPr>
              <w:spacing w:before="43" w:after="0" w:line="212" w:lineRule="exact"/>
              <w:ind w:left="320"/>
              <w:jc w:val="both"/>
              <w:rPr>
                <w:rFonts w:asciiTheme="majorBidi" w:hAnsiTheme="majorBidi" w:cstheme="majorBidi"/>
                <w:b/>
                <w:bCs/>
                <w:sz w:val="28"/>
                <w:szCs w:val="28"/>
              </w:rPr>
            </w:pPr>
            <w:r w:rsidRPr="009209E9">
              <w:rPr>
                <w:rFonts w:asciiTheme="majorBidi" w:eastAsia="Arial" w:hAnsiTheme="majorBidi" w:cstheme="majorBidi"/>
                <w:b/>
                <w:bCs/>
                <w:color w:val="000000"/>
                <w:sz w:val="28"/>
                <w:szCs w:val="28"/>
              </w:rPr>
              <w:t>Hearing loss.</w:t>
            </w:r>
          </w:p>
          <w:p w14:paraId="0055F79F" w14:textId="31207A3F" w:rsidR="009209E9" w:rsidRPr="009209E9" w:rsidRDefault="009209E9" w:rsidP="009209E9">
            <w:pPr>
              <w:spacing w:after="0"/>
              <w:rPr>
                <w:rFonts w:asciiTheme="majorBidi" w:hAnsiTheme="majorBidi" w:cstheme="majorBidi"/>
                <w:sz w:val="28"/>
                <w:szCs w:val="28"/>
              </w:rPr>
            </w:pPr>
            <w:r w:rsidRPr="009209E9">
              <w:rPr>
                <w:rFonts w:asciiTheme="majorBidi" w:eastAsia="SimSun" w:hAnsiTheme="majorBidi" w:cstheme="majorBidi"/>
                <w:color w:val="000000"/>
                <w:sz w:val="28"/>
                <w:szCs w:val="28"/>
              </w:rPr>
              <w:t xml:space="preserve">·Reproductive effect and </w:t>
            </w:r>
            <w:proofErr w:type="spellStart"/>
            <w:proofErr w:type="gramStart"/>
            <w:r w:rsidRPr="009209E9">
              <w:rPr>
                <w:rFonts w:asciiTheme="majorBidi" w:eastAsia="SimSun" w:hAnsiTheme="majorBidi" w:cstheme="majorBidi"/>
                <w:color w:val="000000"/>
                <w:sz w:val="28"/>
                <w:szCs w:val="28"/>
              </w:rPr>
              <w:t>cancer.·</w:t>
            </w:r>
            <w:proofErr w:type="gramEnd"/>
            <w:r w:rsidRPr="009209E9">
              <w:rPr>
                <w:rFonts w:asciiTheme="majorBidi" w:eastAsia="SimSun" w:hAnsiTheme="majorBidi" w:cstheme="majorBidi"/>
                <w:color w:val="000000"/>
                <w:sz w:val="28"/>
                <w:szCs w:val="28"/>
              </w:rPr>
              <w:t>Heat</w:t>
            </w:r>
            <w:proofErr w:type="spellEnd"/>
            <w:r w:rsidRPr="009209E9">
              <w:rPr>
                <w:rFonts w:asciiTheme="majorBidi" w:eastAsia="SimSun" w:hAnsiTheme="majorBidi" w:cstheme="majorBidi"/>
                <w:color w:val="000000"/>
                <w:sz w:val="28"/>
                <w:szCs w:val="28"/>
              </w:rPr>
              <w:t xml:space="preserve"> exhaustion and heat stroke.</w:t>
            </w:r>
          </w:p>
        </w:tc>
      </w:tr>
      <w:tr w:rsidR="009209E9" w:rsidRPr="009209E9" w14:paraId="094B3B10" w14:textId="77777777" w:rsidTr="00415E9E">
        <w:trPr>
          <w:trHeight w:val="683"/>
        </w:trPr>
        <w:tc>
          <w:tcPr>
            <w:tcW w:w="2694" w:type="dxa"/>
          </w:tcPr>
          <w:p w14:paraId="15944451" w14:textId="45FE89B2" w:rsidR="009209E9" w:rsidRPr="009209E9" w:rsidRDefault="009209E9" w:rsidP="009209E9">
            <w:pPr>
              <w:spacing w:after="0"/>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Psychosocial</w:t>
            </w:r>
          </w:p>
        </w:tc>
        <w:tc>
          <w:tcPr>
            <w:tcW w:w="2694" w:type="dxa"/>
          </w:tcPr>
          <w:p w14:paraId="50F53E17" w14:textId="77777777" w:rsidR="009209E9" w:rsidRPr="009209E9" w:rsidRDefault="009209E9" w:rsidP="009209E9">
            <w:pPr>
              <w:spacing w:before="33" w:after="0" w:line="255"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Stress.</w:t>
            </w:r>
          </w:p>
          <w:p w14:paraId="740D9769" w14:textId="6B5BDCAF" w:rsidR="009209E9" w:rsidRPr="009209E9" w:rsidRDefault="009209E9" w:rsidP="009209E9">
            <w:pPr>
              <w:spacing w:after="0"/>
              <w:rPr>
                <w:rFonts w:asciiTheme="majorBidi" w:hAnsiTheme="majorBidi" w:cstheme="majorBidi"/>
                <w:sz w:val="28"/>
                <w:szCs w:val="28"/>
              </w:rPr>
            </w:pPr>
            <w:r w:rsidRPr="009209E9">
              <w:rPr>
                <w:rFonts w:asciiTheme="majorBidi" w:eastAsia="Arial" w:hAnsiTheme="majorBidi" w:cstheme="majorBidi"/>
                <w:color w:val="000000"/>
                <w:sz w:val="28"/>
                <w:szCs w:val="28"/>
              </w:rPr>
              <w:t>Work-home balance.</w:t>
            </w:r>
          </w:p>
        </w:tc>
        <w:tc>
          <w:tcPr>
            <w:tcW w:w="3572" w:type="dxa"/>
          </w:tcPr>
          <w:p w14:paraId="3E2E07BB" w14:textId="66BD16C9" w:rsidR="009209E9" w:rsidRPr="009209E9" w:rsidRDefault="009209E9" w:rsidP="009209E9">
            <w:pPr>
              <w:spacing w:before="19" w:after="0" w:line="272" w:lineRule="exact"/>
              <w:jc w:val="center"/>
              <w:rPr>
                <w:rFonts w:asciiTheme="majorBidi" w:hAnsiTheme="majorBidi" w:cstheme="majorBidi"/>
                <w:sz w:val="28"/>
                <w:szCs w:val="28"/>
              </w:rPr>
            </w:pPr>
            <w:r w:rsidRPr="009209E9">
              <w:rPr>
                <w:rFonts w:asciiTheme="majorBidi" w:eastAsia="Arial" w:hAnsiTheme="majorBidi" w:cstheme="majorBidi"/>
                <w:color w:val="000000"/>
                <w:sz w:val="28"/>
                <w:szCs w:val="28"/>
              </w:rPr>
              <w:t>·Anxiety reactions and variety of physical symptoms.</w:t>
            </w:r>
          </w:p>
          <w:p w14:paraId="48769BFE" w14:textId="54D1C295" w:rsidR="009209E9" w:rsidRPr="009209E9" w:rsidRDefault="009209E9" w:rsidP="009209E9">
            <w:pPr>
              <w:spacing w:after="0"/>
              <w:rPr>
                <w:rFonts w:asciiTheme="majorBidi" w:hAnsiTheme="majorBidi" w:cstheme="majorBidi"/>
                <w:sz w:val="28"/>
                <w:szCs w:val="28"/>
              </w:rPr>
            </w:pPr>
          </w:p>
        </w:tc>
      </w:tr>
    </w:tbl>
    <w:p w14:paraId="358E92C3" w14:textId="77777777" w:rsidR="009209E9" w:rsidRPr="00FF66DF" w:rsidRDefault="009209E9" w:rsidP="00FF66DF">
      <w:pPr>
        <w:rPr>
          <w:rFonts w:asciiTheme="majorBidi" w:hAnsiTheme="majorBidi" w:cstheme="majorBidi"/>
          <w:sz w:val="28"/>
          <w:szCs w:val="28"/>
        </w:rPr>
      </w:pPr>
    </w:p>
    <w:p w14:paraId="24568FC9" w14:textId="77777777" w:rsidR="00FF66DF" w:rsidRPr="009209E9" w:rsidRDefault="00FF66DF" w:rsidP="00FF66DF">
      <w:pPr>
        <w:rPr>
          <w:rFonts w:asciiTheme="majorBidi" w:hAnsiTheme="majorBidi" w:cstheme="majorBidi"/>
          <w:b/>
          <w:bCs/>
          <w:sz w:val="28"/>
          <w:szCs w:val="28"/>
        </w:rPr>
      </w:pPr>
      <w:r w:rsidRPr="009209E9">
        <w:rPr>
          <w:rFonts w:asciiTheme="majorBidi" w:hAnsiTheme="majorBidi" w:cstheme="majorBidi"/>
          <w:b/>
          <w:bCs/>
          <w:sz w:val="28"/>
          <w:szCs w:val="28"/>
        </w:rPr>
        <w:t>Standards of Occupational Health Nursing practice:</w:t>
      </w:r>
    </w:p>
    <w:p w14:paraId="27D6CBCB"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1. Standard I: Assessment</w:t>
      </w:r>
    </w:p>
    <w:p w14:paraId="7654DFF1"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2.Standard II: Diagnosis</w:t>
      </w:r>
    </w:p>
    <w:p w14:paraId="31201F68"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3. Standard III: </w:t>
      </w:r>
      <w:proofErr w:type="gramStart"/>
      <w:r w:rsidRPr="00FF66DF">
        <w:rPr>
          <w:rFonts w:asciiTheme="majorBidi" w:hAnsiTheme="majorBidi" w:cstheme="majorBidi"/>
          <w:sz w:val="28"/>
          <w:szCs w:val="28"/>
        </w:rPr>
        <w:t>Outcomes</w:t>
      </w:r>
      <w:proofErr w:type="gramEnd"/>
      <w:r w:rsidRPr="00FF66DF">
        <w:rPr>
          <w:rFonts w:asciiTheme="majorBidi" w:hAnsiTheme="majorBidi" w:cstheme="majorBidi"/>
          <w:sz w:val="28"/>
          <w:szCs w:val="28"/>
        </w:rPr>
        <w:t xml:space="preserve"> identification</w:t>
      </w:r>
    </w:p>
    <w:p w14:paraId="3861A030"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4. Standard </w:t>
      </w:r>
      <w:proofErr w:type="spellStart"/>
      <w:proofErr w:type="gramStart"/>
      <w:r w:rsidRPr="00FF66DF">
        <w:rPr>
          <w:rFonts w:asciiTheme="majorBidi" w:hAnsiTheme="majorBidi" w:cstheme="majorBidi"/>
          <w:sz w:val="28"/>
          <w:szCs w:val="28"/>
        </w:rPr>
        <w:t>IV:Planning</w:t>
      </w:r>
      <w:proofErr w:type="spellEnd"/>
      <w:proofErr w:type="gramEnd"/>
    </w:p>
    <w:p w14:paraId="144B2F40"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5. Standard </w:t>
      </w:r>
      <w:proofErr w:type="gramStart"/>
      <w:r w:rsidRPr="00FF66DF">
        <w:rPr>
          <w:rFonts w:asciiTheme="majorBidi" w:hAnsiTheme="majorBidi" w:cstheme="majorBidi"/>
          <w:sz w:val="28"/>
          <w:szCs w:val="28"/>
        </w:rPr>
        <w:t>V:implementation</w:t>
      </w:r>
      <w:proofErr w:type="gramEnd"/>
    </w:p>
    <w:p w14:paraId="23606D9D"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6. Standard VI: Evaluation</w:t>
      </w:r>
    </w:p>
    <w:p w14:paraId="4559DED3"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7. Standard </w:t>
      </w:r>
      <w:proofErr w:type="spellStart"/>
      <w:proofErr w:type="gramStart"/>
      <w:r w:rsidRPr="00FF66DF">
        <w:rPr>
          <w:rFonts w:asciiTheme="majorBidi" w:hAnsiTheme="majorBidi" w:cstheme="majorBidi"/>
          <w:sz w:val="28"/>
          <w:szCs w:val="28"/>
        </w:rPr>
        <w:t>VII:Resource</w:t>
      </w:r>
      <w:proofErr w:type="spellEnd"/>
      <w:proofErr w:type="gramEnd"/>
      <w:r w:rsidRPr="00FF66DF">
        <w:rPr>
          <w:rFonts w:asciiTheme="majorBidi" w:hAnsiTheme="majorBidi" w:cstheme="majorBidi"/>
          <w:sz w:val="28"/>
          <w:szCs w:val="28"/>
        </w:rPr>
        <w:t xml:space="preserve"> management</w:t>
      </w:r>
    </w:p>
    <w:p w14:paraId="23C626BC"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8. Standard VIII: professional development</w:t>
      </w:r>
    </w:p>
    <w:p w14:paraId="03C8CB39"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9. Standard IX: Collaboration</w:t>
      </w:r>
    </w:p>
    <w:p w14:paraId="492903C7"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lastRenderedPageBreak/>
        <w:t>10.Standard X: Research</w:t>
      </w:r>
    </w:p>
    <w:p w14:paraId="4582BA5E"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11.Standard </w:t>
      </w:r>
      <w:proofErr w:type="spellStart"/>
      <w:proofErr w:type="gramStart"/>
      <w:r w:rsidRPr="00FF66DF">
        <w:rPr>
          <w:rFonts w:asciiTheme="majorBidi" w:hAnsiTheme="majorBidi" w:cstheme="majorBidi"/>
          <w:sz w:val="28"/>
          <w:szCs w:val="28"/>
        </w:rPr>
        <w:t>XI:Ethics</w:t>
      </w:r>
      <w:proofErr w:type="spellEnd"/>
      <w:proofErr w:type="gramEnd"/>
    </w:p>
    <w:p w14:paraId="43347028" w14:textId="77777777" w:rsidR="00FF66DF" w:rsidRPr="00F50F91" w:rsidRDefault="00FF66DF" w:rsidP="00FF66DF">
      <w:pPr>
        <w:rPr>
          <w:rFonts w:asciiTheme="majorBidi" w:hAnsiTheme="majorBidi" w:cstheme="majorBidi"/>
          <w:b/>
          <w:bCs/>
          <w:sz w:val="28"/>
          <w:szCs w:val="28"/>
        </w:rPr>
      </w:pPr>
      <w:r w:rsidRPr="00F50F91">
        <w:rPr>
          <w:rFonts w:asciiTheme="majorBidi" w:hAnsiTheme="majorBidi" w:cstheme="majorBidi"/>
          <w:b/>
          <w:bCs/>
          <w:sz w:val="28"/>
          <w:szCs w:val="28"/>
        </w:rPr>
        <w:t xml:space="preserve">Functional roles of occupational and environmental health </w:t>
      </w:r>
      <w:proofErr w:type="gramStart"/>
      <w:r w:rsidRPr="00F50F91">
        <w:rPr>
          <w:rFonts w:asciiTheme="majorBidi" w:hAnsiTheme="majorBidi" w:cstheme="majorBidi"/>
          <w:b/>
          <w:bCs/>
          <w:sz w:val="28"/>
          <w:szCs w:val="28"/>
        </w:rPr>
        <w:t>nurses :</w:t>
      </w:r>
      <w:proofErr w:type="gramEnd"/>
    </w:p>
    <w:p w14:paraId="4DBF775C"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1.Clinician. 2.Case manager. 3. Occupational health service coordinator.</w:t>
      </w:r>
    </w:p>
    <w:p w14:paraId="4552F38A"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4.Health-promotion specialist. 5.Manager. 6.Nurse Practitioner. </w:t>
      </w:r>
    </w:p>
    <w:p w14:paraId="6C51E47E" w14:textId="64A81A85" w:rsidR="00FF66DF" w:rsidRPr="00FF66DF" w:rsidRDefault="00FF66DF" w:rsidP="00F50F91">
      <w:pPr>
        <w:rPr>
          <w:rFonts w:asciiTheme="majorBidi" w:hAnsiTheme="majorBidi" w:cstheme="majorBidi"/>
          <w:sz w:val="28"/>
          <w:szCs w:val="28"/>
        </w:rPr>
      </w:pPr>
      <w:r w:rsidRPr="00FF66DF">
        <w:rPr>
          <w:rFonts w:asciiTheme="majorBidi" w:hAnsiTheme="majorBidi" w:cstheme="majorBidi"/>
          <w:sz w:val="28"/>
          <w:szCs w:val="28"/>
        </w:rPr>
        <w:t>7.Collaborate Director.</w:t>
      </w:r>
    </w:p>
    <w:p w14:paraId="1CB7A532"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8. Consultant. 9. Educator. 10.Researcher. </w:t>
      </w:r>
    </w:p>
    <w:p w14:paraId="4C492689"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Apply level of prevention Applied to Occupational </w:t>
      </w:r>
      <w:proofErr w:type="gramStart"/>
      <w:r w:rsidRPr="00FF66DF">
        <w:rPr>
          <w:rFonts w:asciiTheme="majorBidi" w:hAnsiTheme="majorBidi" w:cstheme="majorBidi"/>
          <w:sz w:val="28"/>
          <w:szCs w:val="28"/>
        </w:rPr>
        <w:t>health :</w:t>
      </w:r>
      <w:proofErr w:type="gramEnd"/>
    </w:p>
    <w:p w14:paraId="2D583887"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 xml:space="preserve">·Primary </w:t>
      </w:r>
      <w:proofErr w:type="gramStart"/>
      <w:r w:rsidRPr="00FF66DF">
        <w:rPr>
          <w:rFonts w:asciiTheme="majorBidi" w:hAnsiTheme="majorBidi" w:cstheme="majorBidi"/>
          <w:sz w:val="28"/>
          <w:szCs w:val="28"/>
        </w:rPr>
        <w:t>level :Nurse</w:t>
      </w:r>
      <w:proofErr w:type="gramEnd"/>
      <w:r w:rsidRPr="00FF66DF">
        <w:rPr>
          <w:rFonts w:asciiTheme="majorBidi" w:hAnsiTheme="majorBidi" w:cstheme="majorBidi"/>
          <w:sz w:val="28"/>
          <w:szCs w:val="28"/>
        </w:rPr>
        <w:t xml:space="preserve"> provide education and safety in the workplace to prevent injury.</w:t>
      </w:r>
    </w:p>
    <w:p w14:paraId="2C7D55F5" w14:textId="77777777" w:rsidR="00FF66DF" w:rsidRPr="00FF66DF" w:rsidRDefault="00FF66DF" w:rsidP="00FF66DF">
      <w:pPr>
        <w:rPr>
          <w:rFonts w:asciiTheme="majorBidi" w:hAnsiTheme="majorBidi" w:cstheme="majorBidi"/>
          <w:sz w:val="28"/>
          <w:szCs w:val="28"/>
        </w:rPr>
      </w:pPr>
      <w:r w:rsidRPr="00FF66DF">
        <w:rPr>
          <w:rFonts w:asciiTheme="majorBidi" w:hAnsiTheme="majorBidi" w:cstheme="majorBidi"/>
          <w:sz w:val="28"/>
          <w:szCs w:val="28"/>
        </w:rPr>
        <w:t>Secondary Level: Nurse screens for hearing loss resulting from noise levels in the plant.</w:t>
      </w:r>
    </w:p>
    <w:p w14:paraId="4B3F7D40" w14:textId="5F575358" w:rsidR="00960694" w:rsidRDefault="00FF66DF" w:rsidP="00FF66DF">
      <w:r w:rsidRPr="00FF66DF">
        <w:rPr>
          <w:rFonts w:asciiTheme="majorBidi" w:hAnsiTheme="majorBidi" w:cstheme="majorBidi"/>
          <w:sz w:val="28"/>
          <w:szCs w:val="28"/>
        </w:rPr>
        <w:t>Tertiary Level: Nurse works with chronic diabetic workers to ensure appropriate medication use and blood glucose screening to avoid lost work da</w:t>
      </w:r>
      <w:r>
        <w:t>ys.</w:t>
      </w:r>
    </w:p>
    <w:sectPr w:rsidR="009606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6DF"/>
    <w:rsid w:val="00415E9E"/>
    <w:rsid w:val="009209E9"/>
    <w:rsid w:val="00921A5C"/>
    <w:rsid w:val="00960694"/>
    <w:rsid w:val="00F50F91"/>
    <w:rsid w:val="00FF66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D4872"/>
  <w15:chartTrackingRefBased/>
  <w15:docId w15:val="{033A2FA5-E55F-4619-830E-4ACBD0A8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maysoon abdrazzak</dc:creator>
  <cp:keywords/>
  <dc:description/>
  <cp:lastModifiedBy>maysoon abdrazzak</cp:lastModifiedBy>
  <cp:revision>3</cp:revision>
  <dcterms:created xsi:type="dcterms:W3CDTF">2023-11-08T18:46:00Z</dcterms:created>
  <dcterms:modified xsi:type="dcterms:W3CDTF">2023-11-08T20:41:00Z</dcterms:modified>
</cp:coreProperties>
</file>