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8D4" w:rsidRPr="008A08D4" w:rsidRDefault="008A08D4" w:rsidP="004633BF">
      <w:pPr>
        <w:rPr>
          <w:rFonts w:asciiTheme="majorBidi" w:eastAsia="Calibri" w:hAnsiTheme="majorBidi" w:cstheme="majorBidi"/>
          <w:sz w:val="24"/>
          <w:szCs w:val="24"/>
          <w:u w:val="single"/>
          <w:rtl/>
          <w:lang w:bidi="ar-IQ"/>
        </w:rPr>
      </w:pPr>
      <w:r w:rsidRPr="008A08D4">
        <w:rPr>
          <w:rFonts w:asciiTheme="majorBidi" w:eastAsia="Calibri" w:hAnsiTheme="majorBidi" w:cstheme="majorBidi"/>
          <w:b/>
          <w:bCs/>
          <w:sz w:val="28"/>
          <w:szCs w:val="28"/>
          <w:u w:val="single"/>
        </w:rPr>
        <w:t xml:space="preserve">Lec </w:t>
      </w:r>
      <w:r w:rsidR="000100D2">
        <w:rPr>
          <w:rFonts w:asciiTheme="majorBidi" w:eastAsia="Calibri" w:hAnsiTheme="majorBidi" w:cstheme="majorBidi" w:hint="cs"/>
          <w:b/>
          <w:bCs/>
          <w:sz w:val="28"/>
          <w:szCs w:val="28"/>
          <w:u w:val="single"/>
          <w:rtl/>
        </w:rPr>
        <w:t>1</w:t>
      </w:r>
      <w:r w:rsidR="004633BF">
        <w:rPr>
          <w:rFonts w:asciiTheme="majorBidi" w:eastAsia="Calibri" w:hAnsiTheme="majorBidi" w:cstheme="majorBidi"/>
          <w:b/>
          <w:bCs/>
          <w:sz w:val="28"/>
          <w:szCs w:val="28"/>
          <w:u w:val="single"/>
        </w:rPr>
        <w:t>1</w:t>
      </w:r>
      <w:bookmarkStart w:id="0" w:name="_GoBack"/>
      <w:bookmarkEnd w:id="0"/>
      <w:r w:rsidRPr="008A08D4">
        <w:rPr>
          <w:rFonts w:asciiTheme="majorBidi" w:eastAsia="Calibri" w:hAnsiTheme="majorBidi" w:cstheme="majorBidi"/>
          <w:b/>
          <w:bCs/>
          <w:sz w:val="24"/>
          <w:szCs w:val="24"/>
          <w:u w:val="single"/>
        </w:rPr>
        <w:t xml:space="preserve">                                         </w:t>
      </w:r>
      <w:r w:rsidRPr="008A08D4">
        <w:rPr>
          <w:rFonts w:asciiTheme="majorBidi" w:hAnsiTheme="majorBidi" w:cstheme="majorBidi"/>
          <w:b/>
          <w:bCs/>
          <w:sz w:val="28"/>
          <w:szCs w:val="28"/>
          <w:u w:val="single"/>
        </w:rPr>
        <w:t xml:space="preserve">Pharmacology </w:t>
      </w:r>
      <w:r w:rsidRPr="008A08D4">
        <w:rPr>
          <w:rFonts w:asciiTheme="majorBidi" w:eastAsia="Calibri" w:hAnsiTheme="majorBidi" w:cstheme="majorBidi"/>
          <w:b/>
          <w:bCs/>
          <w:sz w:val="24"/>
          <w:szCs w:val="24"/>
          <w:u w:val="single"/>
        </w:rPr>
        <w:t xml:space="preserve">                  </w:t>
      </w:r>
      <w:r w:rsidRPr="008A08D4">
        <w:rPr>
          <w:rFonts w:asciiTheme="majorBidi" w:eastAsia="Times New Roman" w:hAnsiTheme="majorBidi" w:cstheme="majorBidi"/>
          <w:sz w:val="24"/>
          <w:szCs w:val="24"/>
          <w:u w:val="single"/>
        </w:rPr>
        <w:t xml:space="preserve"> </w:t>
      </w:r>
      <w:r w:rsidRPr="008A08D4">
        <w:rPr>
          <w:rFonts w:asciiTheme="majorBidi" w:eastAsia="Calibri" w:hAnsiTheme="majorBidi" w:cstheme="majorBidi"/>
          <w:b/>
          <w:bCs/>
          <w:sz w:val="24"/>
          <w:szCs w:val="24"/>
          <w:u w:val="single"/>
        </w:rPr>
        <w:t xml:space="preserve">       Dr. Ihab Alkhalifa</w:t>
      </w:r>
    </w:p>
    <w:p w:rsidR="005E45AB" w:rsidRPr="00980F9C" w:rsidRDefault="005E45AB" w:rsidP="007A4AB6">
      <w:pPr>
        <w:jc w:val="center"/>
        <w:rPr>
          <w:rFonts w:asciiTheme="majorBidi" w:hAnsiTheme="majorBidi" w:cstheme="majorBidi"/>
          <w:b/>
          <w:bCs/>
          <w:sz w:val="32"/>
          <w:szCs w:val="32"/>
        </w:rPr>
      </w:pPr>
      <w:r w:rsidRPr="00980F9C">
        <w:rPr>
          <w:rFonts w:asciiTheme="majorBidi" w:hAnsiTheme="majorBidi" w:cstheme="majorBidi"/>
          <w:b/>
          <w:bCs/>
          <w:sz w:val="32"/>
          <w:szCs w:val="32"/>
        </w:rPr>
        <w:t>Drugs for Hyperlipidemias</w:t>
      </w:r>
      <w:r w:rsidR="0075428A">
        <w:rPr>
          <w:rFonts w:asciiTheme="majorBidi" w:hAnsiTheme="majorBidi" w:cstheme="majorBidi"/>
          <w:b/>
          <w:bCs/>
          <w:sz w:val="32"/>
          <w:szCs w:val="32"/>
        </w:rPr>
        <w:t xml:space="preserve"> &amp; Obesity </w:t>
      </w:r>
      <w:r w:rsidR="00DC6CAB">
        <w:rPr>
          <w:rFonts w:asciiTheme="majorBidi" w:hAnsiTheme="majorBidi" w:cstheme="majorBidi"/>
          <w:b/>
          <w:bCs/>
          <w:sz w:val="32"/>
          <w:szCs w:val="32"/>
        </w:rPr>
        <w:t xml:space="preserve"> </w:t>
      </w:r>
    </w:p>
    <w:p w:rsidR="005E45AB" w:rsidRPr="003C4165" w:rsidRDefault="005E45AB" w:rsidP="005E45AB">
      <w:pPr>
        <w:rPr>
          <w:rFonts w:asciiTheme="majorBidi" w:hAnsiTheme="majorBidi" w:cstheme="majorBidi"/>
          <w:b/>
          <w:bCs/>
          <w:sz w:val="28"/>
          <w:szCs w:val="28"/>
        </w:rPr>
      </w:pPr>
      <w:r w:rsidRPr="003C4165">
        <w:rPr>
          <w:rFonts w:asciiTheme="majorBidi" w:hAnsiTheme="majorBidi" w:cstheme="majorBidi"/>
          <w:b/>
          <w:bCs/>
          <w:sz w:val="28"/>
          <w:szCs w:val="28"/>
        </w:rPr>
        <w:t>I. Overview</w:t>
      </w:r>
    </w:p>
    <w:p w:rsidR="003C4165" w:rsidRDefault="005E45AB" w:rsidP="003C4165">
      <w:pPr>
        <w:rPr>
          <w:rFonts w:asciiTheme="majorBidi" w:hAnsiTheme="majorBidi" w:cstheme="majorBidi"/>
          <w:sz w:val="24"/>
          <w:szCs w:val="24"/>
        </w:rPr>
      </w:pPr>
      <w:r w:rsidRPr="003C4165">
        <w:rPr>
          <w:rFonts w:asciiTheme="majorBidi" w:hAnsiTheme="majorBidi" w:cstheme="majorBidi"/>
          <w:b/>
          <w:bCs/>
          <w:sz w:val="24"/>
          <w:szCs w:val="24"/>
        </w:rPr>
        <w:t>Coronary heart disease (CHD)</w:t>
      </w:r>
      <w:r w:rsidRPr="00D97D75">
        <w:rPr>
          <w:rFonts w:asciiTheme="majorBidi" w:hAnsiTheme="majorBidi" w:cstheme="majorBidi"/>
          <w:sz w:val="24"/>
          <w:szCs w:val="24"/>
        </w:rPr>
        <w:t xml:space="preserve"> is the cause of about half of all deaths in the </w:t>
      </w:r>
      <w:r w:rsidR="003C4165">
        <w:rPr>
          <w:rFonts w:asciiTheme="majorBidi" w:hAnsiTheme="majorBidi" w:cstheme="majorBidi"/>
          <w:sz w:val="24"/>
          <w:szCs w:val="24"/>
        </w:rPr>
        <w:t xml:space="preserve">world </w:t>
      </w:r>
      <w:r w:rsidRPr="00D97D75">
        <w:rPr>
          <w:rFonts w:asciiTheme="majorBidi" w:hAnsiTheme="majorBidi" w:cstheme="majorBidi"/>
          <w:sz w:val="24"/>
          <w:szCs w:val="24"/>
        </w:rPr>
        <w:t>.</w:t>
      </w:r>
    </w:p>
    <w:p w:rsidR="005E45AB" w:rsidRPr="00D97D75" w:rsidRDefault="005E45AB" w:rsidP="003C4165">
      <w:pPr>
        <w:rPr>
          <w:rFonts w:asciiTheme="majorBidi" w:hAnsiTheme="majorBidi" w:cstheme="majorBidi"/>
          <w:sz w:val="24"/>
          <w:szCs w:val="24"/>
        </w:rPr>
      </w:pPr>
      <w:r w:rsidRPr="00D97D75">
        <w:rPr>
          <w:rFonts w:asciiTheme="majorBidi" w:hAnsiTheme="majorBidi" w:cstheme="majorBidi"/>
          <w:sz w:val="24"/>
          <w:szCs w:val="24"/>
        </w:rPr>
        <w:t>The incidence of CHD is correlated with elevated levels of low-density lipoprotein (LDL) cholesterol and triacylglycerols and with low levels of high-density lipoprotein (HDL) cholesterol.</w:t>
      </w:r>
    </w:p>
    <w:p w:rsidR="005E45AB" w:rsidRPr="00D97D75" w:rsidRDefault="005E45AB" w:rsidP="005E45AB">
      <w:pPr>
        <w:rPr>
          <w:rFonts w:asciiTheme="majorBidi" w:hAnsiTheme="majorBidi" w:cstheme="majorBidi"/>
          <w:b/>
          <w:bCs/>
          <w:sz w:val="24"/>
          <w:szCs w:val="24"/>
        </w:rPr>
      </w:pPr>
      <w:r w:rsidRPr="00D97D75">
        <w:rPr>
          <w:rFonts w:asciiTheme="majorBidi" w:hAnsiTheme="majorBidi" w:cstheme="majorBidi"/>
          <w:b/>
          <w:bCs/>
          <w:sz w:val="24"/>
          <w:szCs w:val="24"/>
        </w:rPr>
        <w:t xml:space="preserve">Causes of hyperlipidemia </w:t>
      </w:r>
    </w:p>
    <w:p w:rsidR="005E45AB" w:rsidRPr="00D97D75" w:rsidRDefault="005E45AB" w:rsidP="005E45AB">
      <w:pPr>
        <w:rPr>
          <w:rFonts w:asciiTheme="majorBidi" w:hAnsiTheme="majorBidi" w:cstheme="majorBidi"/>
          <w:b/>
          <w:bCs/>
          <w:sz w:val="24"/>
          <w:szCs w:val="24"/>
        </w:rPr>
      </w:pPr>
      <w:r w:rsidRPr="00D97D75">
        <w:rPr>
          <w:rFonts w:asciiTheme="majorBidi" w:hAnsiTheme="majorBidi" w:cstheme="majorBidi"/>
          <w:sz w:val="24"/>
          <w:szCs w:val="24"/>
        </w:rPr>
        <w:t xml:space="preserve"> 1- </w:t>
      </w:r>
      <w:r w:rsidRPr="00D97D75">
        <w:rPr>
          <w:rFonts w:asciiTheme="majorBidi" w:hAnsiTheme="majorBidi" w:cstheme="majorBidi"/>
          <w:b/>
          <w:bCs/>
          <w:sz w:val="24"/>
          <w:szCs w:val="24"/>
        </w:rPr>
        <w:t xml:space="preserve">Life-style factors  </w:t>
      </w:r>
    </w:p>
    <w:p w:rsidR="005E45AB" w:rsidRPr="00D97D75" w:rsidRDefault="005E45AB" w:rsidP="005E45AB">
      <w:pPr>
        <w:rPr>
          <w:rFonts w:asciiTheme="majorBidi" w:hAnsiTheme="majorBidi" w:cstheme="majorBidi"/>
          <w:sz w:val="24"/>
          <w:szCs w:val="24"/>
        </w:rPr>
      </w:pPr>
      <w:r w:rsidRPr="00D97D75">
        <w:rPr>
          <w:rFonts w:asciiTheme="majorBidi" w:hAnsiTheme="majorBidi" w:cstheme="majorBidi"/>
          <w:sz w:val="24"/>
          <w:szCs w:val="24"/>
        </w:rPr>
        <w:t>Cholesterol levels may be elevated as a result of an individual's lifestyle as :</w:t>
      </w:r>
    </w:p>
    <w:p w:rsidR="005E45AB" w:rsidRPr="00D97D75" w:rsidRDefault="005E45AB" w:rsidP="005E45AB">
      <w:pPr>
        <w:rPr>
          <w:rFonts w:asciiTheme="majorBidi" w:hAnsiTheme="majorBidi" w:cstheme="majorBidi"/>
          <w:sz w:val="24"/>
          <w:szCs w:val="24"/>
        </w:rPr>
      </w:pPr>
      <w:r w:rsidRPr="00D97D75">
        <w:rPr>
          <w:rFonts w:asciiTheme="majorBidi" w:hAnsiTheme="majorBidi" w:cstheme="majorBidi"/>
          <w:sz w:val="24"/>
          <w:szCs w:val="24"/>
        </w:rPr>
        <w:t xml:space="preserve">cigarette smoking, hypertension, obesity, and diabetes, by lack of exercise and consumption of a diet containing excess saturated fatty acids ). </w:t>
      </w:r>
    </w:p>
    <w:p w:rsidR="005E45AB" w:rsidRPr="00D97D75" w:rsidRDefault="005E45AB" w:rsidP="005E45AB">
      <w:pPr>
        <w:rPr>
          <w:rFonts w:asciiTheme="majorBidi" w:hAnsiTheme="majorBidi" w:cstheme="majorBidi"/>
          <w:b/>
          <w:bCs/>
          <w:sz w:val="24"/>
          <w:szCs w:val="24"/>
        </w:rPr>
      </w:pPr>
      <w:r w:rsidRPr="00D97D75">
        <w:rPr>
          <w:rFonts w:asciiTheme="majorBidi" w:hAnsiTheme="majorBidi" w:cstheme="majorBidi"/>
          <w:b/>
          <w:bCs/>
          <w:sz w:val="24"/>
          <w:szCs w:val="24"/>
        </w:rPr>
        <w:t>2- Genetic factors or family history</w:t>
      </w:r>
    </w:p>
    <w:p w:rsidR="005E45AB" w:rsidRPr="00D97D75" w:rsidRDefault="005E45AB" w:rsidP="005E45AB">
      <w:pPr>
        <w:rPr>
          <w:rFonts w:asciiTheme="majorBidi" w:hAnsiTheme="majorBidi" w:cstheme="majorBidi"/>
          <w:sz w:val="24"/>
          <w:szCs w:val="24"/>
        </w:rPr>
      </w:pPr>
      <w:r w:rsidRPr="00D97D75">
        <w:rPr>
          <w:rFonts w:asciiTheme="majorBidi" w:hAnsiTheme="majorBidi" w:cstheme="majorBidi"/>
          <w:sz w:val="24"/>
          <w:szCs w:val="24"/>
        </w:rPr>
        <w:t>Hyperlipidemias can also result from a single inherited gene defect in lipoprotein metabolism or</w:t>
      </w:r>
    </w:p>
    <w:p w:rsidR="005E45AB" w:rsidRPr="00D97D75" w:rsidRDefault="005E45AB" w:rsidP="005E45AB">
      <w:pPr>
        <w:rPr>
          <w:rFonts w:asciiTheme="majorBidi" w:hAnsiTheme="majorBidi" w:cstheme="majorBidi"/>
          <w:sz w:val="24"/>
          <w:szCs w:val="24"/>
        </w:rPr>
      </w:pPr>
      <w:r w:rsidRPr="00D97D75">
        <w:rPr>
          <w:rFonts w:asciiTheme="majorBidi" w:hAnsiTheme="majorBidi" w:cstheme="majorBidi"/>
          <w:sz w:val="24"/>
          <w:szCs w:val="24"/>
        </w:rPr>
        <w:t xml:space="preserve">3- </w:t>
      </w:r>
      <w:r w:rsidR="003C4165" w:rsidRPr="00D97D75">
        <w:rPr>
          <w:rFonts w:asciiTheme="majorBidi" w:hAnsiTheme="majorBidi" w:cstheme="majorBidi"/>
          <w:sz w:val="24"/>
          <w:szCs w:val="24"/>
        </w:rPr>
        <w:t>More</w:t>
      </w:r>
      <w:r w:rsidRPr="00D97D75">
        <w:rPr>
          <w:rFonts w:asciiTheme="majorBidi" w:hAnsiTheme="majorBidi" w:cstheme="majorBidi"/>
          <w:sz w:val="24"/>
          <w:szCs w:val="24"/>
        </w:rPr>
        <w:t xml:space="preserve"> commonly, from a combination of genetic and lifestyle factors. </w:t>
      </w:r>
    </w:p>
    <w:p w:rsidR="005E45AB" w:rsidRPr="00D97D75" w:rsidRDefault="005E45AB" w:rsidP="005E45AB">
      <w:pPr>
        <w:rPr>
          <w:rFonts w:asciiTheme="majorBidi" w:hAnsiTheme="majorBidi" w:cstheme="majorBidi"/>
          <w:sz w:val="24"/>
          <w:szCs w:val="24"/>
        </w:rPr>
      </w:pPr>
      <w:r w:rsidRPr="003C4165">
        <w:rPr>
          <w:rFonts w:asciiTheme="majorBidi" w:hAnsiTheme="majorBidi" w:cstheme="majorBidi"/>
          <w:b/>
          <w:bCs/>
          <w:sz w:val="24"/>
          <w:szCs w:val="24"/>
        </w:rPr>
        <w:t>Appropriate lifestyle changes</w:t>
      </w:r>
      <w:r w:rsidRPr="00D97D75">
        <w:rPr>
          <w:rFonts w:asciiTheme="majorBidi" w:hAnsiTheme="majorBidi" w:cstheme="majorBidi"/>
          <w:sz w:val="24"/>
          <w:szCs w:val="24"/>
        </w:rPr>
        <w:t xml:space="preserve"> in combination with drug therapy can lead to a decline in the progression of coronary plaque, regression of preexisting lesions, and reduction in mortality due to CHD by 30 to 40 percent. </w:t>
      </w:r>
    </w:p>
    <w:p w:rsidR="005E45AB" w:rsidRPr="00D97D75" w:rsidRDefault="005E45AB" w:rsidP="005E45AB">
      <w:pPr>
        <w:rPr>
          <w:rFonts w:asciiTheme="majorBidi" w:hAnsiTheme="majorBidi" w:cstheme="majorBidi"/>
          <w:sz w:val="24"/>
          <w:szCs w:val="24"/>
        </w:rPr>
      </w:pPr>
      <w:r w:rsidRPr="003C4165">
        <w:rPr>
          <w:rFonts w:asciiTheme="majorBidi" w:hAnsiTheme="majorBidi" w:cstheme="majorBidi"/>
          <w:b/>
          <w:bCs/>
          <w:sz w:val="24"/>
          <w:szCs w:val="24"/>
        </w:rPr>
        <w:t>Antihyperlipidemic drugs</w:t>
      </w:r>
      <w:r w:rsidRPr="00D97D75">
        <w:rPr>
          <w:rFonts w:asciiTheme="majorBidi" w:hAnsiTheme="majorBidi" w:cstheme="majorBidi"/>
          <w:sz w:val="24"/>
          <w:szCs w:val="24"/>
        </w:rPr>
        <w:t xml:space="preserve"> must be taken indefinitely; when therapy is terminated, plasma lipid levels return to pretreatment levels. The lipid-lowering drugs are listed in Figure 21.1. </w:t>
      </w:r>
    </w:p>
    <w:p w:rsidR="005E45AB" w:rsidRPr="00D97D75" w:rsidRDefault="005E45AB" w:rsidP="005E45AB">
      <w:pPr>
        <w:rPr>
          <w:rFonts w:asciiTheme="majorBidi" w:hAnsiTheme="majorBidi" w:cstheme="majorBidi"/>
          <w:sz w:val="24"/>
          <w:szCs w:val="24"/>
        </w:rPr>
      </w:pPr>
      <w:r w:rsidRPr="00D97D75">
        <w:rPr>
          <w:rFonts w:asciiTheme="majorBidi" w:hAnsiTheme="majorBidi" w:cstheme="majorBidi"/>
          <w:sz w:val="24"/>
          <w:szCs w:val="24"/>
        </w:rPr>
        <w:t>Figure 21.2 illustrates the normal metabolism of serum lipoproteins and the characteristics of the major genetic hyperlipidemias.</w:t>
      </w:r>
    </w:p>
    <w:p w:rsidR="005E45AB" w:rsidRPr="00D97D75" w:rsidRDefault="005E45AB" w:rsidP="005E45AB">
      <w:pPr>
        <w:rPr>
          <w:rFonts w:asciiTheme="majorBidi" w:hAnsiTheme="majorBidi" w:cstheme="majorBidi"/>
          <w:sz w:val="24"/>
          <w:szCs w:val="24"/>
        </w:rPr>
      </w:pPr>
    </w:p>
    <w:p w:rsidR="00543815" w:rsidRPr="00D97D75" w:rsidRDefault="00543815" w:rsidP="00543815">
      <w:pPr>
        <w:jc w:val="center"/>
        <w:rPr>
          <w:rFonts w:asciiTheme="majorBidi" w:hAnsiTheme="majorBidi" w:cstheme="majorBidi"/>
          <w:b/>
          <w:bCs/>
          <w:sz w:val="24"/>
          <w:szCs w:val="24"/>
        </w:rPr>
      </w:pPr>
      <w:r w:rsidRPr="00D97D75">
        <w:rPr>
          <w:rFonts w:asciiTheme="majorBidi" w:hAnsiTheme="majorBidi" w:cstheme="majorBidi"/>
          <w:b/>
          <w:bCs/>
          <w:noProof/>
          <w:sz w:val="24"/>
          <w:szCs w:val="24"/>
        </w:rPr>
        <w:lastRenderedPageBreak/>
        <w:drawing>
          <wp:inline distT="0" distB="0" distL="0" distR="0">
            <wp:extent cx="2867025" cy="5953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5953125"/>
                    </a:xfrm>
                    <a:prstGeom prst="rect">
                      <a:avLst/>
                    </a:prstGeom>
                    <a:noFill/>
                    <a:ln>
                      <a:noFill/>
                    </a:ln>
                  </pic:spPr>
                </pic:pic>
              </a:graphicData>
            </a:graphic>
          </wp:inline>
        </w:drawing>
      </w:r>
    </w:p>
    <w:p w:rsidR="00543815" w:rsidRPr="00D97D75" w:rsidRDefault="00543815" w:rsidP="005E45AB">
      <w:pPr>
        <w:rPr>
          <w:rFonts w:asciiTheme="majorBidi" w:hAnsiTheme="majorBidi" w:cstheme="majorBidi"/>
          <w:b/>
          <w:bCs/>
          <w:sz w:val="24"/>
          <w:szCs w:val="24"/>
        </w:rPr>
      </w:pPr>
    </w:p>
    <w:p w:rsidR="00543815" w:rsidRPr="00D97D75" w:rsidRDefault="00543815" w:rsidP="005E45AB">
      <w:pPr>
        <w:rPr>
          <w:rFonts w:asciiTheme="majorBidi" w:hAnsiTheme="majorBidi" w:cstheme="majorBidi"/>
          <w:b/>
          <w:bCs/>
          <w:sz w:val="24"/>
          <w:szCs w:val="24"/>
        </w:rPr>
      </w:pPr>
    </w:p>
    <w:p w:rsidR="00543815" w:rsidRPr="00D97D75" w:rsidRDefault="00543815" w:rsidP="005E45AB">
      <w:pPr>
        <w:rPr>
          <w:rFonts w:asciiTheme="majorBidi" w:hAnsiTheme="majorBidi" w:cstheme="majorBidi"/>
          <w:b/>
          <w:bCs/>
          <w:sz w:val="24"/>
          <w:szCs w:val="24"/>
        </w:rPr>
      </w:pPr>
      <w:r w:rsidRPr="00D97D75">
        <w:rPr>
          <w:rFonts w:asciiTheme="majorBidi" w:hAnsiTheme="majorBidi" w:cstheme="majorBidi"/>
          <w:b/>
          <w:bCs/>
          <w:sz w:val="24"/>
          <w:szCs w:val="24"/>
        </w:rPr>
        <w:t>Figure 21.1 Summary of antihyperlipidemic drugs. HMG CoA = 3-hydroxy-3- methylglutaryl coenzyme A</w:t>
      </w:r>
    </w:p>
    <w:p w:rsidR="00543815" w:rsidRPr="00D97D75" w:rsidRDefault="00543815" w:rsidP="005E45AB">
      <w:pPr>
        <w:rPr>
          <w:rFonts w:asciiTheme="majorBidi" w:hAnsiTheme="majorBidi" w:cstheme="majorBidi"/>
          <w:b/>
          <w:bCs/>
          <w:sz w:val="24"/>
          <w:szCs w:val="24"/>
        </w:rPr>
      </w:pPr>
    </w:p>
    <w:p w:rsidR="00543815" w:rsidRPr="00D97D75" w:rsidRDefault="00543815" w:rsidP="005E45AB">
      <w:pPr>
        <w:rPr>
          <w:rFonts w:asciiTheme="majorBidi" w:hAnsiTheme="majorBidi" w:cstheme="majorBidi"/>
          <w:b/>
          <w:bCs/>
          <w:sz w:val="24"/>
          <w:szCs w:val="24"/>
        </w:rPr>
      </w:pPr>
    </w:p>
    <w:p w:rsidR="00543815" w:rsidRPr="00D97D75" w:rsidRDefault="00543815" w:rsidP="00543815">
      <w:pPr>
        <w:jc w:val="center"/>
        <w:rPr>
          <w:rFonts w:asciiTheme="majorBidi" w:hAnsiTheme="majorBidi" w:cstheme="majorBidi"/>
          <w:b/>
          <w:bCs/>
          <w:noProof/>
          <w:sz w:val="24"/>
          <w:szCs w:val="24"/>
        </w:rPr>
      </w:pPr>
      <w:r w:rsidRPr="00D97D75">
        <w:rPr>
          <w:rFonts w:asciiTheme="majorBidi" w:hAnsiTheme="majorBidi" w:cstheme="majorBidi"/>
          <w:b/>
          <w:bCs/>
          <w:noProof/>
          <w:sz w:val="24"/>
          <w:szCs w:val="24"/>
        </w:rPr>
        <w:lastRenderedPageBreak/>
        <w:drawing>
          <wp:inline distT="0" distB="0" distL="0" distR="0">
            <wp:extent cx="4826808" cy="5543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6808" cy="5543550"/>
                    </a:xfrm>
                    <a:prstGeom prst="rect">
                      <a:avLst/>
                    </a:prstGeom>
                    <a:noFill/>
                    <a:ln>
                      <a:noFill/>
                    </a:ln>
                  </pic:spPr>
                </pic:pic>
              </a:graphicData>
            </a:graphic>
          </wp:inline>
        </w:drawing>
      </w:r>
    </w:p>
    <w:p w:rsidR="00543815" w:rsidRPr="00D97D75" w:rsidRDefault="00543815" w:rsidP="00543815">
      <w:pPr>
        <w:jc w:val="center"/>
        <w:rPr>
          <w:rFonts w:asciiTheme="majorBidi" w:hAnsiTheme="majorBidi" w:cstheme="majorBidi"/>
          <w:b/>
          <w:bCs/>
          <w:noProof/>
          <w:sz w:val="24"/>
          <w:szCs w:val="24"/>
        </w:rPr>
      </w:pPr>
    </w:p>
    <w:p w:rsidR="00543815" w:rsidRPr="00D97D75" w:rsidRDefault="00543815" w:rsidP="00543815">
      <w:pPr>
        <w:jc w:val="center"/>
        <w:rPr>
          <w:rFonts w:asciiTheme="majorBidi" w:hAnsiTheme="majorBidi" w:cstheme="majorBidi"/>
          <w:b/>
          <w:bCs/>
          <w:noProof/>
          <w:sz w:val="24"/>
          <w:szCs w:val="24"/>
        </w:rPr>
      </w:pPr>
    </w:p>
    <w:p w:rsidR="00543815" w:rsidRDefault="00543815" w:rsidP="00543815">
      <w:pPr>
        <w:rPr>
          <w:rFonts w:asciiTheme="majorBidi" w:hAnsiTheme="majorBidi" w:cstheme="majorBidi"/>
          <w:b/>
          <w:bCs/>
          <w:noProof/>
          <w:sz w:val="24"/>
          <w:szCs w:val="24"/>
          <w:rtl/>
          <w:lang w:bidi="ar-IQ"/>
        </w:rPr>
      </w:pPr>
      <w:r w:rsidRPr="00D97D75">
        <w:rPr>
          <w:rFonts w:asciiTheme="majorBidi" w:hAnsiTheme="majorBidi" w:cstheme="majorBidi"/>
          <w:b/>
          <w:bCs/>
          <w:noProof/>
          <w:sz w:val="24"/>
          <w:szCs w:val="24"/>
        </w:rPr>
        <w:t xml:space="preserve">Figure 21.2 Metabolism of plasma lipoproteins and related genetic diseases. </w:t>
      </w:r>
      <w:r w:rsidR="003C4165">
        <w:rPr>
          <w:rFonts w:asciiTheme="majorBidi" w:hAnsiTheme="majorBidi" w:cstheme="majorBidi" w:hint="cs"/>
          <w:b/>
          <w:bCs/>
          <w:noProof/>
          <w:sz w:val="24"/>
          <w:szCs w:val="24"/>
          <w:rtl/>
          <w:lang w:bidi="ar-IQ"/>
        </w:rPr>
        <w:t xml:space="preserve">الرسم للاطلاع </w:t>
      </w:r>
    </w:p>
    <w:p w:rsidR="00980F9C" w:rsidRDefault="00980F9C" w:rsidP="00543815">
      <w:pPr>
        <w:rPr>
          <w:rFonts w:asciiTheme="majorBidi" w:hAnsiTheme="majorBidi" w:cstheme="majorBidi"/>
          <w:b/>
          <w:bCs/>
          <w:noProof/>
          <w:sz w:val="24"/>
          <w:szCs w:val="24"/>
        </w:rPr>
      </w:pPr>
    </w:p>
    <w:p w:rsidR="00980F9C" w:rsidRDefault="00980F9C" w:rsidP="00543815">
      <w:pPr>
        <w:rPr>
          <w:rFonts w:asciiTheme="majorBidi" w:hAnsiTheme="majorBidi" w:cstheme="majorBidi"/>
          <w:b/>
          <w:bCs/>
          <w:noProof/>
          <w:sz w:val="24"/>
          <w:szCs w:val="24"/>
        </w:rPr>
      </w:pPr>
    </w:p>
    <w:p w:rsidR="00980F9C" w:rsidRDefault="00980F9C" w:rsidP="00543815">
      <w:pPr>
        <w:rPr>
          <w:rFonts w:asciiTheme="majorBidi" w:hAnsiTheme="majorBidi" w:cstheme="majorBidi"/>
          <w:b/>
          <w:bCs/>
          <w:noProof/>
          <w:sz w:val="24"/>
          <w:szCs w:val="24"/>
        </w:rPr>
      </w:pPr>
    </w:p>
    <w:p w:rsidR="00980F9C" w:rsidRDefault="00980F9C" w:rsidP="00543815">
      <w:pPr>
        <w:rPr>
          <w:rFonts w:asciiTheme="majorBidi" w:hAnsiTheme="majorBidi" w:cstheme="majorBidi"/>
          <w:b/>
          <w:bCs/>
          <w:noProof/>
          <w:sz w:val="24"/>
          <w:szCs w:val="24"/>
        </w:rPr>
      </w:pPr>
    </w:p>
    <w:p w:rsidR="00980F9C" w:rsidRDefault="00980F9C" w:rsidP="00543815">
      <w:pPr>
        <w:rPr>
          <w:rFonts w:asciiTheme="majorBidi" w:hAnsiTheme="majorBidi" w:cstheme="majorBidi"/>
          <w:b/>
          <w:bCs/>
          <w:noProof/>
          <w:sz w:val="24"/>
          <w:szCs w:val="24"/>
        </w:rPr>
      </w:pPr>
    </w:p>
    <w:p w:rsidR="00980F9C" w:rsidRDefault="00980F9C" w:rsidP="00543815">
      <w:pPr>
        <w:rPr>
          <w:rFonts w:asciiTheme="majorBidi" w:hAnsiTheme="majorBidi" w:cstheme="majorBidi"/>
          <w:b/>
          <w:bCs/>
          <w:noProof/>
          <w:sz w:val="24"/>
          <w:szCs w:val="24"/>
        </w:rPr>
      </w:pPr>
    </w:p>
    <w:p w:rsidR="00980F9C" w:rsidRPr="00980F9C" w:rsidRDefault="00980F9C" w:rsidP="00980F9C">
      <w:pPr>
        <w:jc w:val="center"/>
        <w:rPr>
          <w:rFonts w:asciiTheme="majorBidi" w:hAnsiTheme="majorBidi" w:cstheme="majorBidi"/>
          <w:b/>
          <w:bCs/>
          <w:noProof/>
          <w:sz w:val="32"/>
          <w:szCs w:val="32"/>
        </w:rPr>
      </w:pPr>
      <w:r w:rsidRPr="00980F9C">
        <w:rPr>
          <w:rFonts w:asciiTheme="majorBidi" w:hAnsiTheme="majorBidi" w:cstheme="majorBidi"/>
          <w:b/>
          <w:bCs/>
          <w:noProof/>
          <w:sz w:val="32"/>
          <w:szCs w:val="32"/>
        </w:rPr>
        <w:t>Types of Hyperlipedemia</w:t>
      </w:r>
      <w:r w:rsidR="003C4165">
        <w:rPr>
          <w:rFonts w:asciiTheme="majorBidi" w:hAnsiTheme="majorBidi" w:cstheme="majorBidi" w:hint="cs"/>
          <w:b/>
          <w:bCs/>
          <w:noProof/>
          <w:sz w:val="32"/>
          <w:szCs w:val="32"/>
          <w:rtl/>
        </w:rPr>
        <w:t xml:space="preserve">للاطلاع    </w:t>
      </w:r>
    </w:p>
    <w:p w:rsidR="00980F9C" w:rsidRPr="00D97D75" w:rsidRDefault="00980F9C" w:rsidP="00543815">
      <w:pPr>
        <w:rPr>
          <w:rFonts w:asciiTheme="majorBidi" w:hAnsiTheme="majorBidi" w:cstheme="majorBidi"/>
          <w:b/>
          <w:bCs/>
          <w:noProof/>
          <w:sz w:val="24"/>
          <w:szCs w:val="24"/>
        </w:rPr>
      </w:pPr>
    </w:p>
    <w:p w:rsidR="00543815" w:rsidRPr="00D97D75" w:rsidRDefault="00543815" w:rsidP="00543815">
      <w:pPr>
        <w:jc w:val="center"/>
        <w:rPr>
          <w:rFonts w:asciiTheme="majorBidi" w:hAnsiTheme="majorBidi" w:cstheme="majorBidi"/>
          <w:b/>
          <w:bCs/>
          <w:noProof/>
          <w:sz w:val="24"/>
          <w:szCs w:val="24"/>
        </w:rPr>
      </w:pPr>
      <w:r w:rsidRPr="00D97D75">
        <w:rPr>
          <w:rFonts w:asciiTheme="majorBidi" w:hAnsiTheme="majorBidi" w:cstheme="majorBidi"/>
          <w:b/>
          <w:bCs/>
          <w:noProof/>
          <w:sz w:val="24"/>
          <w:szCs w:val="24"/>
        </w:rPr>
        <w:drawing>
          <wp:inline distT="0" distB="0" distL="0" distR="0">
            <wp:extent cx="4637404" cy="501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7404" cy="5010150"/>
                    </a:xfrm>
                    <a:prstGeom prst="rect">
                      <a:avLst/>
                    </a:prstGeom>
                    <a:noFill/>
                    <a:ln>
                      <a:noFill/>
                    </a:ln>
                  </pic:spPr>
                </pic:pic>
              </a:graphicData>
            </a:graphic>
          </wp:inline>
        </w:drawing>
      </w:r>
    </w:p>
    <w:p w:rsidR="00543815" w:rsidRPr="00D97D75" w:rsidRDefault="00543815" w:rsidP="00543815">
      <w:pPr>
        <w:jc w:val="center"/>
        <w:rPr>
          <w:rFonts w:asciiTheme="majorBidi" w:hAnsiTheme="majorBidi" w:cstheme="majorBidi"/>
          <w:b/>
          <w:bCs/>
          <w:noProof/>
          <w:sz w:val="24"/>
          <w:szCs w:val="24"/>
        </w:rPr>
      </w:pPr>
    </w:p>
    <w:p w:rsidR="00543815" w:rsidRPr="00D97D75" w:rsidRDefault="00543815" w:rsidP="00543815">
      <w:pPr>
        <w:jc w:val="center"/>
        <w:rPr>
          <w:rFonts w:asciiTheme="majorBidi" w:hAnsiTheme="majorBidi" w:cstheme="majorBidi"/>
          <w:b/>
          <w:bCs/>
          <w:noProof/>
          <w:sz w:val="24"/>
          <w:szCs w:val="24"/>
        </w:rPr>
      </w:pPr>
    </w:p>
    <w:p w:rsidR="00543815" w:rsidRPr="00D97D75" w:rsidRDefault="00543815" w:rsidP="00543815">
      <w:pPr>
        <w:jc w:val="center"/>
        <w:rPr>
          <w:rFonts w:asciiTheme="majorBidi" w:hAnsiTheme="majorBidi" w:cstheme="majorBidi"/>
          <w:b/>
          <w:bCs/>
          <w:noProof/>
          <w:sz w:val="24"/>
          <w:szCs w:val="24"/>
        </w:rPr>
      </w:pPr>
    </w:p>
    <w:p w:rsidR="00543815" w:rsidRPr="00D97D75" w:rsidRDefault="00543815" w:rsidP="00543815">
      <w:pPr>
        <w:jc w:val="center"/>
        <w:rPr>
          <w:rFonts w:asciiTheme="majorBidi" w:hAnsiTheme="majorBidi" w:cstheme="majorBidi"/>
          <w:b/>
          <w:bCs/>
          <w:noProof/>
          <w:sz w:val="24"/>
          <w:szCs w:val="24"/>
        </w:rPr>
      </w:pPr>
    </w:p>
    <w:p w:rsidR="00543815" w:rsidRPr="00D97D75" w:rsidRDefault="00543815" w:rsidP="00543815">
      <w:pPr>
        <w:jc w:val="center"/>
        <w:rPr>
          <w:rFonts w:asciiTheme="majorBidi" w:hAnsiTheme="majorBidi" w:cstheme="majorBidi"/>
          <w:b/>
          <w:bCs/>
          <w:noProof/>
          <w:sz w:val="24"/>
          <w:szCs w:val="24"/>
        </w:rPr>
      </w:pPr>
    </w:p>
    <w:p w:rsidR="00543815" w:rsidRPr="00D97D75" w:rsidRDefault="00543815" w:rsidP="00543815">
      <w:pPr>
        <w:jc w:val="center"/>
        <w:rPr>
          <w:rFonts w:asciiTheme="majorBidi" w:hAnsiTheme="majorBidi" w:cstheme="majorBidi"/>
          <w:b/>
          <w:bCs/>
          <w:noProof/>
          <w:sz w:val="24"/>
          <w:szCs w:val="24"/>
        </w:rPr>
      </w:pPr>
    </w:p>
    <w:p w:rsidR="009E6557" w:rsidRDefault="009E6557" w:rsidP="009E6557">
      <w:pPr>
        <w:rPr>
          <w:rFonts w:asciiTheme="majorBidi" w:hAnsiTheme="majorBidi" w:cstheme="majorBidi"/>
          <w:b/>
          <w:bCs/>
          <w:sz w:val="32"/>
          <w:szCs w:val="32"/>
        </w:rPr>
      </w:pPr>
      <w:r w:rsidRPr="009E6557">
        <w:rPr>
          <w:rFonts w:asciiTheme="majorBidi" w:hAnsiTheme="majorBidi" w:cstheme="majorBidi"/>
          <w:b/>
          <w:bCs/>
          <w:sz w:val="32"/>
          <w:szCs w:val="32"/>
        </w:rPr>
        <w:lastRenderedPageBreak/>
        <w:t>Types of Hyperlipedemia</w:t>
      </w:r>
    </w:p>
    <w:p w:rsidR="009E6557" w:rsidRPr="0063576E" w:rsidRDefault="0063576E" w:rsidP="0063576E">
      <w:pPr>
        <w:pStyle w:val="ListParagraph"/>
        <w:ind w:left="1035" w:hanging="945"/>
        <w:rPr>
          <w:rFonts w:asciiTheme="majorBidi" w:hAnsiTheme="majorBidi" w:cstheme="majorBidi"/>
          <w:sz w:val="24"/>
          <w:szCs w:val="24"/>
        </w:rPr>
      </w:pPr>
      <w:r w:rsidRPr="0063576E">
        <w:rPr>
          <w:rFonts w:asciiTheme="majorBidi" w:hAnsiTheme="majorBidi" w:cstheme="majorBidi"/>
          <w:b/>
          <w:bCs/>
          <w:sz w:val="28"/>
          <w:szCs w:val="28"/>
        </w:rPr>
        <w:t xml:space="preserve">A- </w:t>
      </w:r>
      <w:r w:rsidR="009E6557" w:rsidRPr="0063576E">
        <w:rPr>
          <w:rFonts w:asciiTheme="majorBidi" w:hAnsiTheme="majorBidi" w:cstheme="majorBidi"/>
          <w:b/>
          <w:bCs/>
          <w:sz w:val="28"/>
          <w:szCs w:val="28"/>
        </w:rPr>
        <w:t>Triglyceridemia</w:t>
      </w:r>
      <w:r w:rsidR="009E6557" w:rsidRPr="0063576E">
        <w:rPr>
          <w:rFonts w:asciiTheme="majorBidi" w:hAnsiTheme="majorBidi" w:cstheme="majorBidi"/>
          <w:sz w:val="24"/>
          <w:szCs w:val="24"/>
        </w:rPr>
        <w:t xml:space="preserve">( Elevated TG in the </w:t>
      </w:r>
      <w:r>
        <w:rPr>
          <w:rFonts w:asciiTheme="majorBidi" w:hAnsiTheme="majorBidi" w:cstheme="majorBidi"/>
          <w:sz w:val="24"/>
          <w:szCs w:val="24"/>
        </w:rPr>
        <w:t xml:space="preserve">blood </w:t>
      </w:r>
      <w:r w:rsidR="009E6557" w:rsidRPr="0063576E">
        <w:rPr>
          <w:rFonts w:asciiTheme="majorBidi" w:hAnsiTheme="majorBidi" w:cstheme="majorBidi"/>
          <w:sz w:val="24"/>
          <w:szCs w:val="24"/>
        </w:rPr>
        <w:t xml:space="preserve">&amp; tissues) </w:t>
      </w:r>
    </w:p>
    <w:p w:rsidR="0063576E" w:rsidRPr="0063576E" w:rsidRDefault="0063576E" w:rsidP="0063576E">
      <w:pPr>
        <w:pStyle w:val="ListParagraph"/>
        <w:ind w:left="1035" w:hanging="945"/>
        <w:rPr>
          <w:rFonts w:asciiTheme="majorBidi" w:hAnsiTheme="majorBidi" w:cstheme="majorBidi"/>
          <w:sz w:val="24"/>
          <w:szCs w:val="24"/>
        </w:rPr>
      </w:pPr>
      <w:r w:rsidRPr="0063576E">
        <w:rPr>
          <w:rFonts w:asciiTheme="majorBidi" w:hAnsiTheme="majorBidi" w:cstheme="majorBidi"/>
          <w:b/>
          <w:bCs/>
          <w:sz w:val="28"/>
          <w:szCs w:val="28"/>
        </w:rPr>
        <w:t xml:space="preserve">B- </w:t>
      </w:r>
      <w:r w:rsidR="009E6557" w:rsidRPr="0063576E">
        <w:rPr>
          <w:rFonts w:asciiTheme="majorBidi" w:hAnsiTheme="majorBidi" w:cstheme="majorBidi"/>
          <w:b/>
          <w:bCs/>
          <w:sz w:val="28"/>
          <w:szCs w:val="28"/>
        </w:rPr>
        <w:t>Hypercholesterolemia</w:t>
      </w:r>
      <w:r w:rsidR="009E6557" w:rsidRPr="0063576E">
        <w:rPr>
          <w:rFonts w:asciiTheme="majorBidi" w:hAnsiTheme="majorBidi" w:cstheme="majorBidi"/>
          <w:sz w:val="24"/>
          <w:szCs w:val="24"/>
        </w:rPr>
        <w:t xml:space="preserve">( Elevated cholesterol </w:t>
      </w:r>
      <w:r w:rsidRPr="0063576E">
        <w:rPr>
          <w:rFonts w:asciiTheme="majorBidi" w:hAnsiTheme="majorBidi" w:cstheme="majorBidi"/>
          <w:sz w:val="24"/>
          <w:szCs w:val="24"/>
        </w:rPr>
        <w:t xml:space="preserve">( LDL ,VLDL ) </w:t>
      </w:r>
      <w:r w:rsidR="009E6557" w:rsidRPr="0063576E">
        <w:rPr>
          <w:rFonts w:asciiTheme="majorBidi" w:hAnsiTheme="majorBidi" w:cstheme="majorBidi"/>
          <w:sz w:val="24"/>
          <w:szCs w:val="24"/>
        </w:rPr>
        <w:t>in</w:t>
      </w:r>
      <w:r>
        <w:rPr>
          <w:rFonts w:asciiTheme="majorBidi" w:hAnsiTheme="majorBidi" w:cstheme="majorBidi"/>
          <w:sz w:val="24"/>
          <w:szCs w:val="24"/>
        </w:rPr>
        <w:t xml:space="preserve">blood </w:t>
      </w:r>
      <w:r w:rsidRPr="0063576E">
        <w:rPr>
          <w:rFonts w:asciiTheme="majorBidi" w:hAnsiTheme="majorBidi" w:cstheme="majorBidi"/>
          <w:sz w:val="24"/>
          <w:szCs w:val="24"/>
        </w:rPr>
        <w:t xml:space="preserve"> and tissues )</w:t>
      </w:r>
    </w:p>
    <w:p w:rsidR="0063576E" w:rsidRDefault="0063576E" w:rsidP="00506395">
      <w:pPr>
        <w:pStyle w:val="ListParagraph"/>
        <w:numPr>
          <w:ilvl w:val="0"/>
          <w:numId w:val="4"/>
        </w:numPr>
        <w:rPr>
          <w:rFonts w:asciiTheme="majorBidi" w:hAnsiTheme="majorBidi" w:cstheme="majorBidi"/>
          <w:sz w:val="24"/>
          <w:szCs w:val="24"/>
        </w:rPr>
      </w:pPr>
      <w:r w:rsidRPr="0063576E">
        <w:rPr>
          <w:rFonts w:asciiTheme="majorBidi" w:hAnsiTheme="majorBidi" w:cstheme="majorBidi"/>
          <w:b/>
          <w:bCs/>
          <w:sz w:val="24"/>
          <w:szCs w:val="24"/>
        </w:rPr>
        <w:t>LDL- cholesterol</w:t>
      </w:r>
      <w:r w:rsidRPr="0063576E">
        <w:rPr>
          <w:rFonts w:asciiTheme="majorBidi" w:hAnsiTheme="majorBidi" w:cstheme="majorBidi"/>
          <w:sz w:val="24"/>
          <w:szCs w:val="24"/>
        </w:rPr>
        <w:t xml:space="preserve"> : major form of lipid </w:t>
      </w:r>
      <w:r w:rsidRPr="0063576E">
        <w:rPr>
          <w:rFonts w:asciiTheme="majorBidi" w:hAnsiTheme="majorBidi" w:cstheme="majorBidi"/>
          <w:b/>
          <w:bCs/>
          <w:sz w:val="24"/>
          <w:szCs w:val="24"/>
        </w:rPr>
        <w:t>enter the liver</w:t>
      </w:r>
      <w:r w:rsidRPr="0063576E">
        <w:rPr>
          <w:rFonts w:asciiTheme="majorBidi" w:hAnsiTheme="majorBidi" w:cstheme="majorBidi"/>
          <w:sz w:val="24"/>
          <w:szCs w:val="24"/>
        </w:rPr>
        <w:t xml:space="preserve"> , carry high lipid content )  </w:t>
      </w:r>
    </w:p>
    <w:p w:rsidR="009E6557" w:rsidRDefault="0063576E" w:rsidP="00506395">
      <w:pPr>
        <w:pStyle w:val="ListParagraph"/>
        <w:numPr>
          <w:ilvl w:val="0"/>
          <w:numId w:val="4"/>
        </w:numPr>
        <w:rPr>
          <w:rFonts w:asciiTheme="majorBidi" w:hAnsiTheme="majorBidi" w:cstheme="majorBidi"/>
          <w:b/>
          <w:bCs/>
          <w:sz w:val="24"/>
          <w:szCs w:val="24"/>
        </w:rPr>
      </w:pPr>
      <w:r w:rsidRPr="0063576E">
        <w:rPr>
          <w:rFonts w:asciiTheme="majorBidi" w:hAnsiTheme="majorBidi" w:cstheme="majorBidi"/>
          <w:b/>
          <w:bCs/>
          <w:sz w:val="24"/>
          <w:szCs w:val="24"/>
        </w:rPr>
        <w:t xml:space="preserve">VLDL-Cholesterol : </w:t>
      </w:r>
      <w:r>
        <w:rPr>
          <w:rFonts w:asciiTheme="majorBidi" w:hAnsiTheme="majorBidi" w:cstheme="majorBidi"/>
          <w:b/>
          <w:bCs/>
          <w:sz w:val="24"/>
          <w:szCs w:val="24"/>
        </w:rPr>
        <w:t xml:space="preserve">secreted by the liver transport cholesterol from the liver to blood </w:t>
      </w:r>
    </w:p>
    <w:p w:rsidR="0063576E" w:rsidRDefault="0063576E" w:rsidP="00506395">
      <w:pPr>
        <w:pStyle w:val="ListParagraph"/>
        <w:numPr>
          <w:ilvl w:val="0"/>
          <w:numId w:val="4"/>
        </w:numPr>
        <w:rPr>
          <w:rFonts w:asciiTheme="majorBidi" w:hAnsiTheme="majorBidi" w:cstheme="majorBidi"/>
          <w:b/>
          <w:bCs/>
          <w:sz w:val="24"/>
          <w:szCs w:val="24"/>
        </w:rPr>
      </w:pPr>
      <w:r>
        <w:rPr>
          <w:rFonts w:asciiTheme="majorBidi" w:hAnsiTheme="majorBidi" w:cstheme="majorBidi"/>
          <w:b/>
          <w:bCs/>
          <w:sz w:val="24"/>
          <w:szCs w:val="24"/>
        </w:rPr>
        <w:t xml:space="preserve">HDL- Cholesterol : transport cholesterol from the blood to the liver </w:t>
      </w:r>
    </w:p>
    <w:p w:rsidR="0063576E" w:rsidRDefault="0063576E" w:rsidP="00506395">
      <w:pPr>
        <w:pStyle w:val="ListParagraph"/>
        <w:numPr>
          <w:ilvl w:val="0"/>
          <w:numId w:val="4"/>
        </w:numPr>
        <w:rPr>
          <w:rFonts w:asciiTheme="majorBidi" w:hAnsiTheme="majorBidi" w:cstheme="majorBidi"/>
          <w:b/>
          <w:bCs/>
          <w:sz w:val="24"/>
          <w:szCs w:val="24"/>
        </w:rPr>
      </w:pPr>
      <w:r>
        <w:rPr>
          <w:rFonts w:asciiTheme="majorBidi" w:hAnsiTheme="majorBidi" w:cstheme="majorBidi"/>
          <w:b/>
          <w:bCs/>
          <w:sz w:val="24"/>
          <w:szCs w:val="24"/>
        </w:rPr>
        <w:t xml:space="preserve">Chylomicron : largest lipoprotein carry triglycerides and cholesterol ester from the gut </w:t>
      </w:r>
      <w:r w:rsidR="00506395">
        <w:rPr>
          <w:rFonts w:asciiTheme="majorBidi" w:hAnsiTheme="majorBidi" w:cstheme="majorBidi"/>
          <w:b/>
          <w:bCs/>
          <w:sz w:val="24"/>
          <w:szCs w:val="24"/>
        </w:rPr>
        <w:t xml:space="preserve">to other tissues </w:t>
      </w:r>
    </w:p>
    <w:p w:rsidR="00506395" w:rsidRDefault="00506395" w:rsidP="00506395">
      <w:pPr>
        <w:pStyle w:val="ListParagraph"/>
        <w:ind w:left="810"/>
        <w:rPr>
          <w:rFonts w:asciiTheme="majorBidi" w:hAnsiTheme="majorBidi" w:cstheme="majorBidi"/>
          <w:b/>
          <w:bCs/>
          <w:sz w:val="24"/>
          <w:szCs w:val="24"/>
        </w:rPr>
      </w:pPr>
    </w:p>
    <w:p w:rsidR="005E45AB" w:rsidRPr="00980F9C" w:rsidRDefault="005E45AB" w:rsidP="005E45AB">
      <w:pPr>
        <w:rPr>
          <w:rFonts w:asciiTheme="majorBidi" w:hAnsiTheme="majorBidi" w:cstheme="majorBidi"/>
          <w:b/>
          <w:bCs/>
          <w:sz w:val="32"/>
          <w:szCs w:val="32"/>
        </w:rPr>
      </w:pPr>
      <w:r w:rsidRPr="00980F9C">
        <w:rPr>
          <w:rFonts w:asciiTheme="majorBidi" w:hAnsiTheme="majorBidi" w:cstheme="majorBidi"/>
          <w:b/>
          <w:bCs/>
          <w:sz w:val="32"/>
          <w:szCs w:val="32"/>
        </w:rPr>
        <w:t>Treatment Goals</w:t>
      </w:r>
    </w:p>
    <w:p w:rsidR="005E45AB" w:rsidRPr="003C4165" w:rsidRDefault="005E45AB" w:rsidP="009E6557">
      <w:pPr>
        <w:rPr>
          <w:rFonts w:asciiTheme="majorBidi" w:hAnsiTheme="majorBidi" w:cstheme="majorBidi"/>
          <w:b/>
          <w:bCs/>
          <w:sz w:val="24"/>
          <w:szCs w:val="24"/>
        </w:rPr>
      </w:pPr>
      <w:r w:rsidRPr="00D97D75">
        <w:rPr>
          <w:rFonts w:asciiTheme="majorBidi" w:hAnsiTheme="majorBidi" w:cstheme="majorBidi"/>
          <w:sz w:val="24"/>
          <w:szCs w:val="24"/>
        </w:rPr>
        <w:t xml:space="preserve">Plasma lipids consist mostly of </w:t>
      </w:r>
      <w:r w:rsidRPr="003C4165">
        <w:rPr>
          <w:rFonts w:asciiTheme="majorBidi" w:hAnsiTheme="majorBidi" w:cstheme="majorBidi"/>
          <w:b/>
          <w:bCs/>
          <w:sz w:val="24"/>
          <w:szCs w:val="24"/>
        </w:rPr>
        <w:t>lipoproteins</w:t>
      </w:r>
      <w:r w:rsidRPr="00D97D75">
        <w:rPr>
          <w:rFonts w:asciiTheme="majorBidi" w:hAnsiTheme="majorBidi" w:cstheme="majorBidi"/>
          <w:sz w:val="24"/>
          <w:szCs w:val="24"/>
        </w:rPr>
        <w:t xml:space="preserve"> ”spherical macromolecular complexes of </w:t>
      </w:r>
      <w:r w:rsidRPr="003C4165">
        <w:rPr>
          <w:rFonts w:asciiTheme="majorBidi" w:hAnsiTheme="majorBidi" w:cstheme="majorBidi"/>
          <w:b/>
          <w:bCs/>
          <w:sz w:val="24"/>
          <w:szCs w:val="24"/>
        </w:rPr>
        <w:t>lipids and specific proteins (</w:t>
      </w:r>
      <w:r w:rsidR="009E6557">
        <w:rPr>
          <w:rFonts w:asciiTheme="majorBidi" w:hAnsiTheme="majorBidi" w:cstheme="majorBidi"/>
          <w:b/>
          <w:bCs/>
          <w:sz w:val="24"/>
          <w:szCs w:val="24"/>
        </w:rPr>
        <w:t>A</w:t>
      </w:r>
      <w:r w:rsidRPr="003C4165">
        <w:rPr>
          <w:rFonts w:asciiTheme="majorBidi" w:hAnsiTheme="majorBidi" w:cstheme="majorBidi"/>
          <w:b/>
          <w:bCs/>
          <w:sz w:val="24"/>
          <w:szCs w:val="24"/>
        </w:rPr>
        <w:t xml:space="preserve">polipoproteins). </w:t>
      </w:r>
    </w:p>
    <w:p w:rsidR="005E45AB" w:rsidRPr="009E6557" w:rsidRDefault="005E45AB" w:rsidP="009E6557">
      <w:pPr>
        <w:rPr>
          <w:rFonts w:asciiTheme="majorBidi" w:hAnsiTheme="majorBidi" w:cstheme="majorBidi"/>
          <w:b/>
          <w:bCs/>
          <w:sz w:val="24"/>
          <w:szCs w:val="24"/>
        </w:rPr>
      </w:pPr>
      <w:r w:rsidRPr="00D97D75">
        <w:rPr>
          <w:rFonts w:asciiTheme="majorBidi" w:hAnsiTheme="majorBidi" w:cstheme="majorBidi"/>
          <w:sz w:val="24"/>
          <w:szCs w:val="24"/>
        </w:rPr>
        <w:t xml:space="preserve">The clinically important lipoproteins, listed in </w:t>
      </w:r>
      <w:r w:rsidRPr="009E6557">
        <w:rPr>
          <w:rFonts w:asciiTheme="majorBidi" w:hAnsiTheme="majorBidi" w:cstheme="majorBidi"/>
          <w:b/>
          <w:bCs/>
          <w:sz w:val="24"/>
          <w:szCs w:val="24"/>
        </w:rPr>
        <w:t xml:space="preserve">decreasing order of </w:t>
      </w:r>
      <w:r w:rsidR="009E6557">
        <w:rPr>
          <w:rFonts w:asciiTheme="majorBidi" w:hAnsiTheme="majorBidi" w:cstheme="majorBidi"/>
          <w:b/>
          <w:bCs/>
          <w:sz w:val="24"/>
          <w:szCs w:val="24"/>
        </w:rPr>
        <w:t>A</w:t>
      </w:r>
      <w:r w:rsidRPr="009E6557">
        <w:rPr>
          <w:rFonts w:asciiTheme="majorBidi" w:hAnsiTheme="majorBidi" w:cstheme="majorBidi"/>
          <w:b/>
          <w:bCs/>
          <w:sz w:val="24"/>
          <w:szCs w:val="24"/>
        </w:rPr>
        <w:t>therogenicity, are LDL</w:t>
      </w:r>
      <w:r w:rsidR="009E6557" w:rsidRPr="009E6557">
        <w:rPr>
          <w:rFonts w:asciiTheme="majorBidi" w:hAnsiTheme="majorBidi" w:cstheme="majorBidi"/>
          <w:b/>
          <w:bCs/>
          <w:sz w:val="28"/>
          <w:szCs w:val="28"/>
        </w:rPr>
        <w:t>&gt;</w:t>
      </w:r>
      <w:r w:rsidRPr="009E6557">
        <w:rPr>
          <w:rFonts w:asciiTheme="majorBidi" w:hAnsiTheme="majorBidi" w:cstheme="majorBidi"/>
          <w:b/>
          <w:bCs/>
          <w:sz w:val="24"/>
          <w:szCs w:val="24"/>
        </w:rPr>
        <w:t xml:space="preserve">very-low-density lipoprotein (VLDL) and chylomicrons, </w:t>
      </w:r>
      <w:r w:rsidR="009E6557">
        <w:rPr>
          <w:rFonts w:asciiTheme="majorBidi" w:hAnsiTheme="majorBidi" w:cstheme="majorBidi"/>
          <w:b/>
          <w:bCs/>
          <w:sz w:val="24"/>
          <w:szCs w:val="24"/>
        </w:rPr>
        <w:t>&gt;&gt;</w:t>
      </w:r>
      <w:r w:rsidRPr="009E6557">
        <w:rPr>
          <w:rFonts w:asciiTheme="majorBidi" w:hAnsiTheme="majorBidi" w:cstheme="majorBidi"/>
          <w:b/>
          <w:bCs/>
          <w:sz w:val="24"/>
          <w:szCs w:val="24"/>
        </w:rPr>
        <w:t xml:space="preserve"> HDL. </w:t>
      </w:r>
    </w:p>
    <w:p w:rsidR="00706372" w:rsidRDefault="00706372" w:rsidP="00706372">
      <w:pPr>
        <w:rPr>
          <w:rFonts w:asciiTheme="majorBidi" w:hAnsiTheme="majorBidi" w:cstheme="majorBidi"/>
          <w:b/>
          <w:bCs/>
          <w:sz w:val="28"/>
          <w:szCs w:val="28"/>
        </w:rPr>
      </w:pPr>
      <w:r w:rsidRPr="00706372">
        <w:rPr>
          <w:rFonts w:asciiTheme="majorBidi" w:hAnsiTheme="majorBidi" w:cstheme="majorBidi"/>
          <w:b/>
          <w:bCs/>
          <w:sz w:val="28"/>
          <w:szCs w:val="28"/>
        </w:rPr>
        <w:t xml:space="preserve">The SAFE ( GOOD CHOLESTEROL ) = HDL </w:t>
      </w:r>
    </w:p>
    <w:p w:rsidR="00706372" w:rsidRPr="00D97D75" w:rsidRDefault="00642AD3" w:rsidP="00642AD3">
      <w:pPr>
        <w:rPr>
          <w:rFonts w:asciiTheme="majorBidi" w:hAnsiTheme="majorBidi" w:cstheme="majorBidi"/>
          <w:sz w:val="24"/>
          <w:szCs w:val="24"/>
        </w:rPr>
      </w:pPr>
      <w:r>
        <w:rPr>
          <w:rFonts w:asciiTheme="majorBidi" w:hAnsiTheme="majorBidi" w:cstheme="majorBidi"/>
          <w:b/>
          <w:bCs/>
          <w:sz w:val="28"/>
          <w:szCs w:val="28"/>
        </w:rPr>
        <w:t xml:space="preserve">The TOXIC ( BAD CHOLESTEROL) =LDL </w:t>
      </w:r>
    </w:p>
    <w:p w:rsidR="005E45AB" w:rsidRPr="00D97D75" w:rsidRDefault="005E45AB" w:rsidP="005E45AB">
      <w:pPr>
        <w:rPr>
          <w:rFonts w:asciiTheme="majorBidi" w:hAnsiTheme="majorBidi" w:cstheme="majorBidi"/>
          <w:sz w:val="24"/>
          <w:szCs w:val="24"/>
        </w:rPr>
      </w:pPr>
      <w:r w:rsidRPr="00D97D75">
        <w:rPr>
          <w:rFonts w:asciiTheme="majorBidi" w:hAnsiTheme="majorBidi" w:cstheme="majorBidi"/>
          <w:sz w:val="24"/>
          <w:szCs w:val="24"/>
        </w:rPr>
        <w:t>The occurrence of CHD is positively associated with :</w:t>
      </w:r>
    </w:p>
    <w:p w:rsidR="005E45AB" w:rsidRPr="00D97D75" w:rsidRDefault="003C4165" w:rsidP="005E45AB">
      <w:pPr>
        <w:pStyle w:val="ListParagraph"/>
        <w:numPr>
          <w:ilvl w:val="0"/>
          <w:numId w:val="1"/>
        </w:numPr>
        <w:rPr>
          <w:rFonts w:asciiTheme="majorBidi" w:hAnsiTheme="majorBidi" w:cstheme="majorBidi"/>
          <w:sz w:val="24"/>
          <w:szCs w:val="24"/>
        </w:rPr>
      </w:pPr>
      <w:r w:rsidRPr="009E6557">
        <w:rPr>
          <w:rFonts w:asciiTheme="majorBidi" w:hAnsiTheme="majorBidi" w:cstheme="majorBidi"/>
          <w:b/>
          <w:bCs/>
          <w:sz w:val="24"/>
          <w:szCs w:val="24"/>
        </w:rPr>
        <w:t>High</w:t>
      </w:r>
      <w:r w:rsidR="005E45AB" w:rsidRPr="009E6557">
        <w:rPr>
          <w:rFonts w:asciiTheme="majorBidi" w:hAnsiTheme="majorBidi" w:cstheme="majorBidi"/>
          <w:b/>
          <w:bCs/>
          <w:sz w:val="24"/>
          <w:szCs w:val="24"/>
        </w:rPr>
        <w:t xml:space="preserve"> total cholesterol</w:t>
      </w:r>
      <w:r w:rsidR="005E45AB" w:rsidRPr="00D97D75">
        <w:rPr>
          <w:rFonts w:asciiTheme="majorBidi" w:hAnsiTheme="majorBidi" w:cstheme="majorBidi"/>
          <w:sz w:val="24"/>
          <w:szCs w:val="24"/>
        </w:rPr>
        <w:t xml:space="preserve">, and even more strongly with </w:t>
      </w:r>
      <w:r w:rsidR="005E45AB" w:rsidRPr="009E6557">
        <w:rPr>
          <w:rFonts w:asciiTheme="majorBidi" w:hAnsiTheme="majorBidi" w:cstheme="majorBidi"/>
          <w:b/>
          <w:bCs/>
          <w:sz w:val="24"/>
          <w:szCs w:val="24"/>
        </w:rPr>
        <w:t>elevated LDL</w:t>
      </w:r>
      <w:r w:rsidR="005E45AB" w:rsidRPr="00D97D75">
        <w:rPr>
          <w:rFonts w:asciiTheme="majorBidi" w:hAnsiTheme="majorBidi" w:cstheme="majorBidi"/>
          <w:sz w:val="24"/>
          <w:szCs w:val="24"/>
        </w:rPr>
        <w:t xml:space="preserve"> cholesterol in the blood. </w:t>
      </w:r>
    </w:p>
    <w:p w:rsidR="005E45AB" w:rsidRPr="00D97D75" w:rsidRDefault="003C4165" w:rsidP="005E45AB">
      <w:pPr>
        <w:pStyle w:val="ListParagraph"/>
        <w:numPr>
          <w:ilvl w:val="0"/>
          <w:numId w:val="1"/>
        </w:numPr>
        <w:rPr>
          <w:rFonts w:asciiTheme="majorBidi" w:hAnsiTheme="majorBidi" w:cstheme="majorBidi"/>
          <w:sz w:val="24"/>
          <w:szCs w:val="24"/>
        </w:rPr>
      </w:pPr>
      <w:r w:rsidRPr="009E6557">
        <w:rPr>
          <w:rFonts w:asciiTheme="majorBidi" w:hAnsiTheme="majorBidi" w:cstheme="majorBidi"/>
          <w:b/>
          <w:bCs/>
          <w:sz w:val="24"/>
          <w:szCs w:val="24"/>
        </w:rPr>
        <w:t>High</w:t>
      </w:r>
      <w:r w:rsidR="005E45AB" w:rsidRPr="009E6557">
        <w:rPr>
          <w:rFonts w:asciiTheme="majorBidi" w:hAnsiTheme="majorBidi" w:cstheme="majorBidi"/>
          <w:b/>
          <w:bCs/>
          <w:sz w:val="24"/>
          <w:szCs w:val="24"/>
        </w:rPr>
        <w:t xml:space="preserve"> levels of HDL cholesterol</w:t>
      </w:r>
      <w:r w:rsidR="005E45AB" w:rsidRPr="00D97D75">
        <w:rPr>
          <w:rFonts w:asciiTheme="majorBidi" w:hAnsiTheme="majorBidi" w:cstheme="majorBidi"/>
          <w:sz w:val="24"/>
          <w:szCs w:val="24"/>
        </w:rPr>
        <w:t xml:space="preserve"> have been associated with a </w:t>
      </w:r>
      <w:r w:rsidR="005E45AB" w:rsidRPr="009E6557">
        <w:rPr>
          <w:rFonts w:asciiTheme="majorBidi" w:hAnsiTheme="majorBidi" w:cstheme="majorBidi"/>
          <w:b/>
          <w:bCs/>
          <w:sz w:val="24"/>
          <w:szCs w:val="24"/>
        </w:rPr>
        <w:t>decreased risk for heart</w:t>
      </w:r>
      <w:r w:rsidR="005E45AB" w:rsidRPr="00D97D75">
        <w:rPr>
          <w:rFonts w:asciiTheme="majorBidi" w:hAnsiTheme="majorBidi" w:cstheme="majorBidi"/>
          <w:sz w:val="24"/>
          <w:szCs w:val="24"/>
        </w:rPr>
        <w:t xml:space="preserve"> disease (Figure 21.3). </w:t>
      </w:r>
    </w:p>
    <w:p w:rsidR="005E45AB" w:rsidRPr="009E6557" w:rsidRDefault="005E45AB" w:rsidP="005E45AB">
      <w:pPr>
        <w:pStyle w:val="ListParagraph"/>
        <w:numPr>
          <w:ilvl w:val="0"/>
          <w:numId w:val="1"/>
        </w:numPr>
        <w:rPr>
          <w:rFonts w:asciiTheme="majorBidi" w:hAnsiTheme="majorBidi" w:cstheme="majorBidi"/>
          <w:b/>
          <w:bCs/>
          <w:sz w:val="24"/>
          <w:szCs w:val="24"/>
        </w:rPr>
      </w:pPr>
      <w:r w:rsidRPr="009E6557">
        <w:rPr>
          <w:rFonts w:asciiTheme="majorBidi" w:hAnsiTheme="majorBidi" w:cstheme="majorBidi"/>
          <w:b/>
          <w:bCs/>
          <w:sz w:val="24"/>
          <w:szCs w:val="24"/>
        </w:rPr>
        <w:t xml:space="preserve">Reduction of the LDL level is the primary goal of cholesterol-lowering therapy. </w:t>
      </w:r>
    </w:p>
    <w:p w:rsidR="003C4165" w:rsidRPr="00D97D75" w:rsidRDefault="003C4165" w:rsidP="003C4165">
      <w:pPr>
        <w:pStyle w:val="ListParagraph"/>
        <w:rPr>
          <w:rFonts w:asciiTheme="majorBidi" w:hAnsiTheme="majorBidi" w:cstheme="majorBidi"/>
          <w:sz w:val="24"/>
          <w:szCs w:val="24"/>
        </w:rPr>
      </w:pPr>
    </w:p>
    <w:p w:rsidR="005E45AB" w:rsidRDefault="005E45AB" w:rsidP="00543815">
      <w:pPr>
        <w:pStyle w:val="ListParagraph"/>
        <w:ind w:left="0"/>
        <w:rPr>
          <w:rFonts w:asciiTheme="majorBidi" w:hAnsiTheme="majorBidi" w:cstheme="majorBidi"/>
          <w:sz w:val="24"/>
          <w:szCs w:val="24"/>
        </w:rPr>
      </w:pPr>
      <w:r w:rsidRPr="00D97D75">
        <w:rPr>
          <w:rFonts w:asciiTheme="majorBidi" w:hAnsiTheme="majorBidi" w:cstheme="majorBidi"/>
          <w:sz w:val="24"/>
          <w:szCs w:val="24"/>
        </w:rPr>
        <w:t>Recommendations for the reduction of LDL cholesterol to specific target levels are influenced by the coexistence of CHD and the number of other cardiac risk factors. The higher the overallrisk of heart disease, the more aggressive the recommended LDL-lowering therapy.</w:t>
      </w:r>
    </w:p>
    <w:p w:rsidR="00506395" w:rsidRDefault="00506395" w:rsidP="00543815">
      <w:pPr>
        <w:pStyle w:val="ListParagraph"/>
        <w:ind w:left="0"/>
        <w:rPr>
          <w:rFonts w:asciiTheme="majorBidi" w:hAnsiTheme="majorBidi" w:cstheme="majorBidi"/>
          <w:sz w:val="24"/>
          <w:szCs w:val="24"/>
        </w:rPr>
      </w:pPr>
    </w:p>
    <w:p w:rsidR="00506395" w:rsidRDefault="00506395" w:rsidP="00543815">
      <w:pPr>
        <w:pStyle w:val="ListParagraph"/>
        <w:ind w:left="0"/>
        <w:rPr>
          <w:rFonts w:asciiTheme="majorBidi" w:hAnsiTheme="majorBidi" w:cstheme="majorBidi"/>
          <w:sz w:val="24"/>
          <w:szCs w:val="24"/>
        </w:rPr>
      </w:pPr>
    </w:p>
    <w:p w:rsidR="00506395" w:rsidRDefault="00506395" w:rsidP="00543815">
      <w:pPr>
        <w:pStyle w:val="ListParagraph"/>
        <w:ind w:left="0"/>
        <w:rPr>
          <w:rFonts w:asciiTheme="majorBidi" w:hAnsiTheme="majorBidi" w:cstheme="majorBidi"/>
          <w:sz w:val="24"/>
          <w:szCs w:val="24"/>
        </w:rPr>
      </w:pPr>
    </w:p>
    <w:p w:rsidR="00506395" w:rsidRDefault="00506395" w:rsidP="00543815">
      <w:pPr>
        <w:pStyle w:val="ListParagraph"/>
        <w:ind w:left="0"/>
        <w:rPr>
          <w:rFonts w:asciiTheme="majorBidi" w:hAnsiTheme="majorBidi" w:cstheme="majorBidi"/>
          <w:sz w:val="24"/>
          <w:szCs w:val="24"/>
        </w:rPr>
      </w:pPr>
    </w:p>
    <w:p w:rsidR="00506395" w:rsidRDefault="00506395" w:rsidP="00543815">
      <w:pPr>
        <w:pStyle w:val="ListParagraph"/>
        <w:ind w:left="0"/>
        <w:rPr>
          <w:rFonts w:asciiTheme="majorBidi" w:hAnsiTheme="majorBidi" w:cstheme="majorBidi"/>
          <w:sz w:val="24"/>
          <w:szCs w:val="24"/>
        </w:rPr>
      </w:pPr>
    </w:p>
    <w:p w:rsidR="00506395" w:rsidRDefault="00506395" w:rsidP="00543815">
      <w:pPr>
        <w:pStyle w:val="ListParagraph"/>
        <w:ind w:left="0"/>
        <w:rPr>
          <w:rFonts w:asciiTheme="majorBidi" w:hAnsiTheme="majorBidi" w:cstheme="majorBidi"/>
          <w:sz w:val="24"/>
          <w:szCs w:val="24"/>
        </w:rPr>
      </w:pPr>
    </w:p>
    <w:p w:rsidR="00506395" w:rsidRDefault="00506395" w:rsidP="00543815">
      <w:pPr>
        <w:pStyle w:val="ListParagraph"/>
        <w:ind w:left="0"/>
        <w:rPr>
          <w:rFonts w:asciiTheme="majorBidi" w:hAnsiTheme="majorBidi" w:cstheme="majorBidi"/>
          <w:sz w:val="24"/>
          <w:szCs w:val="24"/>
        </w:rPr>
      </w:pPr>
    </w:p>
    <w:p w:rsidR="00506395" w:rsidRPr="00D97D75" w:rsidRDefault="00506395" w:rsidP="00543815">
      <w:pPr>
        <w:pStyle w:val="ListParagraph"/>
        <w:ind w:left="0"/>
        <w:rPr>
          <w:rFonts w:asciiTheme="majorBidi" w:hAnsiTheme="majorBidi" w:cstheme="majorBidi"/>
          <w:sz w:val="24"/>
          <w:szCs w:val="24"/>
        </w:rPr>
      </w:pPr>
    </w:p>
    <w:p w:rsidR="00DA5554" w:rsidRPr="00980F9C" w:rsidRDefault="00DA5554" w:rsidP="00980F9C">
      <w:pPr>
        <w:jc w:val="center"/>
        <w:rPr>
          <w:rFonts w:asciiTheme="majorBidi" w:hAnsiTheme="majorBidi" w:cstheme="majorBidi"/>
          <w:b/>
          <w:bCs/>
          <w:sz w:val="32"/>
          <w:szCs w:val="32"/>
          <w:u w:val="single"/>
        </w:rPr>
      </w:pPr>
      <w:r w:rsidRPr="00980F9C">
        <w:rPr>
          <w:rFonts w:asciiTheme="majorBidi" w:hAnsiTheme="majorBidi" w:cstheme="majorBidi"/>
          <w:b/>
          <w:bCs/>
          <w:sz w:val="32"/>
          <w:szCs w:val="32"/>
          <w:u w:val="single"/>
        </w:rPr>
        <w:lastRenderedPageBreak/>
        <w:t>Drugs for hyperlipidemia</w:t>
      </w:r>
    </w:p>
    <w:p w:rsidR="00DA5554" w:rsidRPr="00980F9C" w:rsidRDefault="00DA5554" w:rsidP="005F1B65">
      <w:pPr>
        <w:jc w:val="center"/>
        <w:rPr>
          <w:rFonts w:asciiTheme="majorBidi" w:hAnsiTheme="majorBidi" w:cstheme="majorBidi"/>
          <w:b/>
          <w:bCs/>
          <w:sz w:val="28"/>
          <w:szCs w:val="28"/>
        </w:rPr>
      </w:pPr>
      <w:r w:rsidRPr="00980F9C">
        <w:rPr>
          <w:rFonts w:asciiTheme="majorBidi" w:hAnsiTheme="majorBidi" w:cstheme="majorBidi"/>
          <w:b/>
          <w:bCs/>
          <w:sz w:val="28"/>
          <w:szCs w:val="28"/>
        </w:rPr>
        <w:t>A. HMG C</w:t>
      </w:r>
      <w:r w:rsidR="005F1B65">
        <w:rPr>
          <w:rFonts w:asciiTheme="majorBidi" w:hAnsiTheme="majorBidi" w:cstheme="majorBidi"/>
          <w:b/>
          <w:bCs/>
          <w:sz w:val="28"/>
          <w:szCs w:val="28"/>
        </w:rPr>
        <w:t>o</w:t>
      </w:r>
      <w:r w:rsidRPr="00980F9C">
        <w:rPr>
          <w:rFonts w:asciiTheme="majorBidi" w:hAnsiTheme="majorBidi" w:cstheme="majorBidi"/>
          <w:b/>
          <w:bCs/>
          <w:sz w:val="28"/>
          <w:szCs w:val="28"/>
        </w:rPr>
        <w:t>A reductase</w:t>
      </w:r>
      <w:r w:rsidR="005F1B65">
        <w:rPr>
          <w:rFonts w:asciiTheme="majorBidi" w:hAnsiTheme="majorBidi" w:cstheme="majorBidi"/>
          <w:b/>
          <w:bCs/>
          <w:sz w:val="28"/>
          <w:szCs w:val="28"/>
        </w:rPr>
        <w:t xml:space="preserve"> </w:t>
      </w:r>
      <w:r w:rsidR="00506395">
        <w:rPr>
          <w:rFonts w:asciiTheme="majorBidi" w:hAnsiTheme="majorBidi" w:cstheme="majorBidi"/>
          <w:b/>
          <w:bCs/>
          <w:sz w:val="28"/>
          <w:szCs w:val="28"/>
        </w:rPr>
        <w:t>I</w:t>
      </w:r>
      <w:r w:rsidRPr="00980F9C">
        <w:rPr>
          <w:rFonts w:asciiTheme="majorBidi" w:hAnsiTheme="majorBidi" w:cstheme="majorBidi"/>
          <w:b/>
          <w:bCs/>
          <w:sz w:val="28"/>
          <w:szCs w:val="28"/>
        </w:rPr>
        <w:t>nhibitors</w:t>
      </w:r>
    </w:p>
    <w:p w:rsidR="00DA5554" w:rsidRPr="00D97D75" w:rsidRDefault="005F1B65" w:rsidP="00DA5554">
      <w:pPr>
        <w:rPr>
          <w:rFonts w:asciiTheme="majorBidi" w:hAnsiTheme="majorBidi" w:cstheme="majorBidi"/>
          <w:sz w:val="24"/>
          <w:szCs w:val="24"/>
        </w:rPr>
      </w:pPr>
      <w:r>
        <w:rPr>
          <w:rFonts w:asciiTheme="majorBidi" w:hAnsiTheme="majorBidi" w:cstheme="majorBidi"/>
          <w:sz w:val="24"/>
          <w:szCs w:val="24"/>
        </w:rPr>
        <w:t xml:space="preserve"> </w:t>
      </w:r>
      <w:r w:rsidR="00980F9C">
        <w:rPr>
          <w:rFonts w:asciiTheme="majorBidi" w:hAnsiTheme="majorBidi" w:cstheme="majorBidi"/>
          <w:sz w:val="24"/>
          <w:szCs w:val="24"/>
        </w:rPr>
        <w:t xml:space="preserve">A  </w:t>
      </w:r>
      <w:r w:rsidR="00DA5554" w:rsidRPr="00D97D75">
        <w:rPr>
          <w:rFonts w:asciiTheme="majorBidi" w:hAnsiTheme="majorBidi" w:cstheme="majorBidi"/>
          <w:sz w:val="24"/>
          <w:szCs w:val="24"/>
        </w:rPr>
        <w:t xml:space="preserve">3-Hydroxy-3-methylglutaryl (HMG) coenzyme A (COA) reductase inhibitors (commonly known as statins) lower elevated LDL cholesterol levels, resulting in a substantial reduction in coronary events and death from CHD. </w:t>
      </w:r>
    </w:p>
    <w:p w:rsidR="00DA5554" w:rsidRPr="00D97D75" w:rsidRDefault="00DA5554" w:rsidP="00DA5554">
      <w:pPr>
        <w:rPr>
          <w:rFonts w:asciiTheme="majorBidi" w:hAnsiTheme="majorBidi" w:cstheme="majorBidi"/>
          <w:sz w:val="24"/>
          <w:szCs w:val="24"/>
        </w:rPr>
      </w:pPr>
      <w:r w:rsidRPr="00D97D75">
        <w:rPr>
          <w:rFonts w:asciiTheme="majorBidi" w:hAnsiTheme="majorBidi" w:cstheme="majorBidi"/>
          <w:sz w:val="24"/>
          <w:szCs w:val="24"/>
        </w:rPr>
        <w:t xml:space="preserve">This group of antihyperlipidemic agents inhibits the first committed enzymatic step of cholesterol synthesis,  catalyzed by HMG CoA reductase enzyme  and they are the first-line and more effective treatment for patients with elevated LDL cholesterol. </w:t>
      </w:r>
    </w:p>
    <w:p w:rsidR="006A6CBF" w:rsidRPr="00D42512" w:rsidRDefault="00980F9C" w:rsidP="006A6CBF">
      <w:pPr>
        <w:rPr>
          <w:rFonts w:asciiTheme="majorBidi" w:hAnsiTheme="majorBidi" w:cstheme="majorBidi"/>
          <w:b/>
          <w:bCs/>
          <w:sz w:val="24"/>
          <w:szCs w:val="24"/>
        </w:rPr>
      </w:pPr>
      <w:r w:rsidRPr="00980F9C">
        <w:rPr>
          <w:rFonts w:asciiTheme="majorBidi" w:hAnsiTheme="majorBidi" w:cstheme="majorBidi"/>
          <w:b/>
          <w:bCs/>
          <w:sz w:val="24"/>
          <w:szCs w:val="24"/>
        </w:rPr>
        <w:t>A-CLASS</w:t>
      </w:r>
      <w:r>
        <w:rPr>
          <w:rFonts w:asciiTheme="majorBidi" w:hAnsiTheme="majorBidi" w:cstheme="majorBidi"/>
          <w:sz w:val="24"/>
          <w:szCs w:val="24"/>
        </w:rPr>
        <w:t>:</w:t>
      </w:r>
      <w:r w:rsidR="005F1B65">
        <w:rPr>
          <w:rFonts w:asciiTheme="majorBidi" w:hAnsiTheme="majorBidi" w:cstheme="majorBidi"/>
          <w:sz w:val="24"/>
          <w:szCs w:val="24"/>
        </w:rPr>
        <w:t xml:space="preserve"> </w:t>
      </w:r>
      <w:r w:rsidR="006A6CBF" w:rsidRPr="00D97D75">
        <w:rPr>
          <w:rFonts w:asciiTheme="majorBidi" w:hAnsiTheme="majorBidi" w:cstheme="majorBidi"/>
          <w:sz w:val="24"/>
          <w:szCs w:val="24"/>
        </w:rPr>
        <w:t xml:space="preserve">Theses drugs called ( STATINS GROUP ) include : </w:t>
      </w:r>
      <w:r w:rsidR="006A6CBF" w:rsidRPr="00D42512">
        <w:rPr>
          <w:rFonts w:asciiTheme="majorBidi" w:hAnsiTheme="majorBidi" w:cstheme="majorBidi"/>
          <w:b/>
          <w:bCs/>
          <w:sz w:val="24"/>
          <w:szCs w:val="24"/>
        </w:rPr>
        <w:t>Lovastatin , simvastatin , Atorvastatin  , fluvastatin  and Rosuvastatin</w:t>
      </w:r>
    </w:p>
    <w:p w:rsidR="006A6CBF" w:rsidRPr="00D97D75" w:rsidRDefault="00D42512" w:rsidP="005F1B65">
      <w:pPr>
        <w:rPr>
          <w:rFonts w:asciiTheme="majorBidi" w:hAnsiTheme="majorBidi" w:cstheme="majorBidi"/>
          <w:sz w:val="24"/>
          <w:szCs w:val="24"/>
        </w:rPr>
      </w:pPr>
      <w:r>
        <w:rPr>
          <w:rFonts w:asciiTheme="majorBidi" w:hAnsiTheme="majorBidi" w:cstheme="majorBidi"/>
          <w:b/>
          <w:bCs/>
          <w:sz w:val="24"/>
          <w:szCs w:val="24"/>
        </w:rPr>
        <w:t xml:space="preserve">B- </w:t>
      </w:r>
      <w:r w:rsidR="006A6CBF" w:rsidRPr="00D97D75">
        <w:rPr>
          <w:rFonts w:asciiTheme="majorBidi" w:hAnsiTheme="majorBidi" w:cstheme="majorBidi"/>
          <w:b/>
          <w:bCs/>
          <w:sz w:val="24"/>
          <w:szCs w:val="24"/>
        </w:rPr>
        <w:t xml:space="preserve">Mechanism of action: </w:t>
      </w:r>
      <w:r w:rsidR="006A6CBF" w:rsidRPr="00D97D75">
        <w:rPr>
          <w:rFonts w:asciiTheme="majorBidi" w:hAnsiTheme="majorBidi" w:cstheme="majorBidi"/>
          <w:sz w:val="24"/>
          <w:szCs w:val="24"/>
        </w:rPr>
        <w:t>statins assumed to act through</w:t>
      </w:r>
      <w:r w:rsidR="006A6CBF" w:rsidRPr="00D97D75">
        <w:rPr>
          <w:rFonts w:asciiTheme="majorBidi" w:hAnsiTheme="majorBidi" w:cstheme="majorBidi"/>
          <w:b/>
          <w:bCs/>
          <w:sz w:val="24"/>
          <w:szCs w:val="24"/>
        </w:rPr>
        <w:t xml:space="preserve"> Inhibition of HMG C</w:t>
      </w:r>
      <w:r w:rsidR="00B5157E">
        <w:rPr>
          <w:rFonts w:asciiTheme="majorBidi" w:hAnsiTheme="majorBidi" w:cstheme="majorBidi"/>
          <w:b/>
          <w:bCs/>
          <w:sz w:val="24"/>
          <w:szCs w:val="24"/>
        </w:rPr>
        <w:t xml:space="preserve">O </w:t>
      </w:r>
      <w:r w:rsidR="006A6CBF" w:rsidRPr="00D97D75">
        <w:rPr>
          <w:rFonts w:asciiTheme="majorBidi" w:hAnsiTheme="majorBidi" w:cstheme="majorBidi"/>
          <w:b/>
          <w:bCs/>
          <w:sz w:val="24"/>
          <w:szCs w:val="24"/>
        </w:rPr>
        <w:t>A reductase</w:t>
      </w:r>
      <w:r w:rsidR="006A6CBF" w:rsidRPr="00D97D75">
        <w:rPr>
          <w:rFonts w:asciiTheme="majorBidi" w:hAnsiTheme="majorBidi" w:cstheme="majorBidi"/>
          <w:sz w:val="24"/>
          <w:szCs w:val="24"/>
        </w:rPr>
        <w:t xml:space="preserve">  : Since statins are </w:t>
      </w:r>
      <w:r w:rsidR="006A6CBF" w:rsidRPr="00B5157E">
        <w:rPr>
          <w:rFonts w:asciiTheme="majorBidi" w:hAnsiTheme="majorBidi" w:cstheme="majorBidi"/>
          <w:b/>
          <w:bCs/>
          <w:sz w:val="24"/>
          <w:szCs w:val="24"/>
        </w:rPr>
        <w:t>analogs of HMG</w:t>
      </w:r>
      <w:r w:rsidR="006A6CBF" w:rsidRPr="00D97D75">
        <w:rPr>
          <w:rFonts w:asciiTheme="majorBidi" w:hAnsiTheme="majorBidi" w:cstheme="majorBidi"/>
          <w:sz w:val="24"/>
          <w:szCs w:val="24"/>
        </w:rPr>
        <w:t xml:space="preserve">, the precursor of cholesterol. </w:t>
      </w:r>
    </w:p>
    <w:p w:rsidR="006A6CBF" w:rsidRPr="00D97D75" w:rsidRDefault="006A6CBF" w:rsidP="006A6CBF">
      <w:pPr>
        <w:rPr>
          <w:rFonts w:asciiTheme="majorBidi" w:hAnsiTheme="majorBidi" w:cstheme="majorBidi"/>
          <w:sz w:val="24"/>
          <w:szCs w:val="24"/>
        </w:rPr>
      </w:pPr>
      <w:r w:rsidRPr="00D97D75">
        <w:rPr>
          <w:rFonts w:asciiTheme="majorBidi" w:hAnsiTheme="majorBidi" w:cstheme="majorBidi"/>
          <w:sz w:val="24"/>
          <w:szCs w:val="24"/>
        </w:rPr>
        <w:t xml:space="preserve">all compete effectively to </w:t>
      </w:r>
      <w:r w:rsidRPr="00B5157E">
        <w:rPr>
          <w:rFonts w:asciiTheme="majorBidi" w:hAnsiTheme="majorBidi" w:cstheme="majorBidi"/>
          <w:b/>
          <w:bCs/>
          <w:sz w:val="24"/>
          <w:szCs w:val="24"/>
        </w:rPr>
        <w:t>inhibit HMG CoA reductase, the rate-limiting step in cholesterol synthesis</w:t>
      </w:r>
      <w:r w:rsidRPr="00D97D75">
        <w:rPr>
          <w:rFonts w:asciiTheme="majorBidi" w:hAnsiTheme="majorBidi" w:cstheme="majorBidi"/>
          <w:sz w:val="24"/>
          <w:szCs w:val="24"/>
        </w:rPr>
        <w:t>. By inhibiting de novo cholesterol synthesis, they deplete the intracellular supply of cholesterol</w:t>
      </w:r>
      <w:r w:rsidR="00B5157E">
        <w:rPr>
          <w:rFonts w:asciiTheme="majorBidi" w:hAnsiTheme="majorBidi" w:cstheme="majorBidi"/>
          <w:sz w:val="24"/>
          <w:szCs w:val="24"/>
        </w:rPr>
        <w:t xml:space="preserve"> in the liver </w:t>
      </w:r>
    </w:p>
    <w:p w:rsidR="006A6CBF" w:rsidRPr="00B5157E" w:rsidRDefault="006A6CBF" w:rsidP="006A6CBF">
      <w:pPr>
        <w:rPr>
          <w:rFonts w:asciiTheme="majorBidi" w:hAnsiTheme="majorBidi" w:cstheme="majorBidi"/>
          <w:b/>
          <w:bCs/>
          <w:sz w:val="24"/>
          <w:szCs w:val="24"/>
        </w:rPr>
      </w:pPr>
      <w:r w:rsidRPr="00D97D75">
        <w:rPr>
          <w:rFonts w:asciiTheme="majorBidi" w:hAnsiTheme="majorBidi" w:cstheme="majorBidi"/>
          <w:sz w:val="24"/>
          <w:szCs w:val="24"/>
        </w:rPr>
        <w:t xml:space="preserve">Lovastatin and simvastatin are lactones that are hydrolyzed to the active drug. </w:t>
      </w:r>
      <w:r w:rsidRPr="00B5157E">
        <w:rPr>
          <w:rFonts w:asciiTheme="majorBidi" w:hAnsiTheme="majorBidi" w:cstheme="majorBidi"/>
          <w:b/>
          <w:bCs/>
          <w:sz w:val="24"/>
          <w:szCs w:val="24"/>
        </w:rPr>
        <w:t>Pravastatin and fluvastatin are active as such.</w:t>
      </w:r>
    </w:p>
    <w:p w:rsidR="00D01FB5" w:rsidRPr="00D97D75" w:rsidRDefault="00D01FB5" w:rsidP="006A6CBF">
      <w:pPr>
        <w:rPr>
          <w:rFonts w:asciiTheme="majorBidi" w:hAnsiTheme="majorBidi" w:cstheme="majorBidi"/>
          <w:sz w:val="24"/>
          <w:szCs w:val="24"/>
        </w:rPr>
      </w:pPr>
      <w:r w:rsidRPr="00D97D75">
        <w:rPr>
          <w:rFonts w:asciiTheme="majorBidi" w:hAnsiTheme="majorBidi" w:cstheme="majorBidi"/>
          <w:noProof/>
          <w:sz w:val="24"/>
          <w:szCs w:val="24"/>
        </w:rPr>
        <w:drawing>
          <wp:inline distT="0" distB="0" distL="0" distR="0">
            <wp:extent cx="5667375" cy="24317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4593" cy="2439089"/>
                    </a:xfrm>
                    <a:prstGeom prst="rect">
                      <a:avLst/>
                    </a:prstGeom>
                    <a:noFill/>
                    <a:ln>
                      <a:noFill/>
                    </a:ln>
                  </pic:spPr>
                </pic:pic>
              </a:graphicData>
            </a:graphic>
          </wp:inline>
        </w:drawing>
      </w:r>
    </w:p>
    <w:p w:rsidR="00D01FB5" w:rsidRPr="00D97D75" w:rsidRDefault="00D01FB5" w:rsidP="006A6CBF">
      <w:pPr>
        <w:rPr>
          <w:rFonts w:asciiTheme="majorBidi" w:hAnsiTheme="majorBidi" w:cstheme="majorBidi"/>
          <w:sz w:val="24"/>
          <w:szCs w:val="24"/>
        </w:rPr>
      </w:pPr>
    </w:p>
    <w:p w:rsidR="00D01FB5" w:rsidRPr="00D97D75" w:rsidRDefault="00D01FB5" w:rsidP="006A6CBF">
      <w:pPr>
        <w:rPr>
          <w:rFonts w:asciiTheme="majorBidi" w:hAnsiTheme="majorBidi" w:cstheme="majorBidi"/>
          <w:b/>
          <w:bCs/>
          <w:sz w:val="24"/>
          <w:szCs w:val="24"/>
          <w:rtl/>
          <w:lang w:bidi="ar-IQ"/>
        </w:rPr>
      </w:pPr>
      <w:r w:rsidRPr="00D97D75">
        <w:rPr>
          <w:rFonts w:asciiTheme="majorBidi" w:hAnsiTheme="majorBidi" w:cstheme="majorBidi"/>
          <w:b/>
          <w:bCs/>
          <w:sz w:val="24"/>
          <w:szCs w:val="24"/>
        </w:rPr>
        <w:t>Figure 21.5 Inhibition of HMG CoA reductase by the statin drugs.</w:t>
      </w:r>
      <w:r w:rsidR="00D42512">
        <w:rPr>
          <w:rFonts w:asciiTheme="majorBidi" w:hAnsiTheme="majorBidi" w:cstheme="majorBidi" w:hint="cs"/>
          <w:b/>
          <w:bCs/>
          <w:sz w:val="24"/>
          <w:szCs w:val="24"/>
          <w:rtl/>
          <w:lang w:bidi="ar-IQ"/>
        </w:rPr>
        <w:t xml:space="preserve">للاطلاع </w:t>
      </w:r>
    </w:p>
    <w:p w:rsidR="00D01FB5" w:rsidRPr="00D97D75" w:rsidRDefault="00D01FB5" w:rsidP="006A6CBF">
      <w:pPr>
        <w:rPr>
          <w:rFonts w:asciiTheme="majorBidi" w:hAnsiTheme="majorBidi" w:cstheme="majorBidi"/>
          <w:b/>
          <w:bCs/>
          <w:sz w:val="24"/>
          <w:szCs w:val="24"/>
        </w:rPr>
      </w:pPr>
    </w:p>
    <w:p w:rsidR="00D01FB5" w:rsidRPr="00D97D75" w:rsidRDefault="00D01FB5" w:rsidP="00D01FB5">
      <w:pPr>
        <w:rPr>
          <w:rFonts w:asciiTheme="majorBidi" w:hAnsiTheme="majorBidi" w:cstheme="majorBidi"/>
          <w:sz w:val="24"/>
          <w:szCs w:val="24"/>
        </w:rPr>
      </w:pPr>
      <w:r w:rsidRPr="00D97D75">
        <w:rPr>
          <w:rFonts w:asciiTheme="majorBidi" w:hAnsiTheme="majorBidi" w:cstheme="majorBidi"/>
          <w:b/>
          <w:bCs/>
          <w:sz w:val="24"/>
          <w:szCs w:val="24"/>
        </w:rPr>
        <w:lastRenderedPageBreak/>
        <w:t>C- Pharmacokinetics</w:t>
      </w:r>
      <w:r w:rsidRPr="00D97D75">
        <w:rPr>
          <w:rFonts w:asciiTheme="majorBidi" w:hAnsiTheme="majorBidi" w:cstheme="majorBidi"/>
          <w:sz w:val="24"/>
          <w:szCs w:val="24"/>
        </w:rPr>
        <w:t>: Pravastatin and fluvastatin are almost completely absorbed after oral administration; oral doses of lovastatin and simvastatin are from 30 to 50 percent absorbed. Similarly, pravastatin and fluvastatin are active as such, whereas lovastatin and simvastatin must be hydrolyzed to their acid forms.</w:t>
      </w:r>
    </w:p>
    <w:p w:rsidR="00D01FB5" w:rsidRPr="00D97D75" w:rsidRDefault="00D01FB5" w:rsidP="00D01FB5">
      <w:pPr>
        <w:rPr>
          <w:rFonts w:asciiTheme="majorBidi" w:hAnsiTheme="majorBidi" w:cstheme="majorBidi"/>
          <w:sz w:val="24"/>
          <w:szCs w:val="24"/>
        </w:rPr>
      </w:pPr>
      <w:r w:rsidRPr="00D97D75">
        <w:rPr>
          <w:rFonts w:asciiTheme="majorBidi" w:hAnsiTheme="majorBidi" w:cstheme="majorBidi"/>
          <w:sz w:val="24"/>
          <w:szCs w:val="24"/>
        </w:rPr>
        <w:t xml:space="preserve">Due to first-pass extraction, the primary action of these drugs is on the liver. All are biotransformed, with some of the products retaining activity. </w:t>
      </w:r>
    </w:p>
    <w:p w:rsidR="00D01FB5" w:rsidRPr="00D97D75" w:rsidRDefault="00D01FB5" w:rsidP="00D01FB5">
      <w:pPr>
        <w:rPr>
          <w:rFonts w:asciiTheme="majorBidi" w:hAnsiTheme="majorBidi" w:cstheme="majorBidi"/>
          <w:sz w:val="24"/>
          <w:szCs w:val="24"/>
        </w:rPr>
      </w:pPr>
      <w:r w:rsidRPr="00D97D75">
        <w:rPr>
          <w:rFonts w:asciiTheme="majorBidi" w:hAnsiTheme="majorBidi" w:cstheme="majorBidi"/>
          <w:sz w:val="24"/>
          <w:szCs w:val="24"/>
        </w:rPr>
        <w:t>Excretion takes place principally through the bile and feces, but some urinary elimination also occurs. Their half-lives range from 1.5 to 2 hours.</w:t>
      </w:r>
    </w:p>
    <w:p w:rsidR="00D01FB5" w:rsidRPr="00D97D75" w:rsidRDefault="00D01FB5" w:rsidP="00D01FB5">
      <w:pPr>
        <w:rPr>
          <w:rFonts w:asciiTheme="majorBidi" w:hAnsiTheme="majorBidi" w:cstheme="majorBidi"/>
          <w:sz w:val="24"/>
          <w:szCs w:val="24"/>
        </w:rPr>
      </w:pPr>
      <w:r w:rsidRPr="00D97D75">
        <w:rPr>
          <w:rFonts w:asciiTheme="majorBidi" w:hAnsiTheme="majorBidi" w:cstheme="majorBidi"/>
          <w:b/>
          <w:bCs/>
          <w:sz w:val="24"/>
          <w:szCs w:val="24"/>
        </w:rPr>
        <w:t>D- Therapeutic uses&amp;  Adverse effects</w:t>
      </w:r>
    </w:p>
    <w:p w:rsidR="00D01FB5" w:rsidRPr="00D97D75" w:rsidRDefault="00D01FB5" w:rsidP="00D01FB5">
      <w:pPr>
        <w:rPr>
          <w:rFonts w:asciiTheme="majorBidi" w:hAnsiTheme="majorBidi" w:cstheme="majorBidi"/>
          <w:sz w:val="24"/>
          <w:szCs w:val="24"/>
        </w:rPr>
      </w:pPr>
      <w:r w:rsidRPr="00D97D75">
        <w:rPr>
          <w:rFonts w:asciiTheme="majorBidi" w:hAnsiTheme="majorBidi" w:cstheme="majorBidi"/>
          <w:sz w:val="24"/>
          <w:szCs w:val="24"/>
        </w:rPr>
        <w:t xml:space="preserve"> These drugs are effective in lowering plasma cholesterol levels in all types of hyperlipidemias </w:t>
      </w:r>
    </w:p>
    <w:p w:rsidR="00D01FB5" w:rsidRPr="00D97D75" w:rsidRDefault="00D01FB5" w:rsidP="005F1B65">
      <w:pPr>
        <w:rPr>
          <w:rFonts w:asciiTheme="majorBidi" w:hAnsiTheme="majorBidi" w:cstheme="majorBidi"/>
          <w:sz w:val="24"/>
          <w:szCs w:val="24"/>
        </w:rPr>
      </w:pPr>
      <w:r w:rsidRPr="00D97D75">
        <w:rPr>
          <w:rFonts w:asciiTheme="majorBidi" w:hAnsiTheme="majorBidi" w:cstheme="majorBidi"/>
          <w:sz w:val="24"/>
          <w:szCs w:val="24"/>
        </w:rPr>
        <w:t>1-</w:t>
      </w:r>
      <w:r w:rsidR="005F1B65">
        <w:rPr>
          <w:rFonts w:asciiTheme="majorBidi" w:hAnsiTheme="majorBidi" w:cstheme="majorBidi"/>
          <w:sz w:val="24"/>
          <w:szCs w:val="24"/>
        </w:rPr>
        <w:t>I</w:t>
      </w:r>
      <w:r w:rsidRPr="00D97D75">
        <w:rPr>
          <w:rFonts w:asciiTheme="majorBidi" w:hAnsiTheme="majorBidi" w:cstheme="majorBidi"/>
          <w:sz w:val="24"/>
          <w:szCs w:val="24"/>
        </w:rPr>
        <w:t>mprovement of coronary endothelial function</w:t>
      </w:r>
    </w:p>
    <w:p w:rsidR="00D01FB5" w:rsidRPr="00D97D75" w:rsidRDefault="00D01FB5" w:rsidP="005F1B65">
      <w:pPr>
        <w:rPr>
          <w:rFonts w:asciiTheme="majorBidi" w:hAnsiTheme="majorBidi" w:cstheme="majorBidi"/>
          <w:sz w:val="24"/>
          <w:szCs w:val="24"/>
        </w:rPr>
      </w:pPr>
      <w:r w:rsidRPr="00D97D75">
        <w:rPr>
          <w:rFonts w:asciiTheme="majorBidi" w:hAnsiTheme="majorBidi" w:cstheme="majorBidi"/>
          <w:sz w:val="24"/>
          <w:szCs w:val="24"/>
        </w:rPr>
        <w:t xml:space="preserve">2- </w:t>
      </w:r>
      <w:r w:rsidR="005F1B65">
        <w:rPr>
          <w:rFonts w:asciiTheme="majorBidi" w:hAnsiTheme="majorBidi" w:cstheme="majorBidi"/>
          <w:sz w:val="24"/>
          <w:szCs w:val="24"/>
        </w:rPr>
        <w:t>A</w:t>
      </w:r>
      <w:r w:rsidRPr="00D97D75">
        <w:rPr>
          <w:rFonts w:asciiTheme="majorBidi" w:hAnsiTheme="majorBidi" w:cstheme="majorBidi"/>
          <w:sz w:val="24"/>
          <w:szCs w:val="24"/>
        </w:rPr>
        <w:t xml:space="preserve">nti-inflammatory activity for </w:t>
      </w:r>
      <w:r w:rsidR="00462D5C" w:rsidRPr="00D97D75">
        <w:rPr>
          <w:rFonts w:asciiTheme="majorBidi" w:hAnsiTheme="majorBidi" w:cstheme="majorBidi"/>
          <w:sz w:val="24"/>
          <w:szCs w:val="24"/>
        </w:rPr>
        <w:t>P</w:t>
      </w:r>
      <w:r w:rsidRPr="00D97D75">
        <w:rPr>
          <w:rFonts w:asciiTheme="majorBidi" w:hAnsiTheme="majorBidi" w:cstheme="majorBidi"/>
          <w:sz w:val="24"/>
          <w:szCs w:val="24"/>
        </w:rPr>
        <w:t>revention of coronary heart diseases as Angian</w:t>
      </w:r>
      <w:r w:rsidR="005F1B65">
        <w:rPr>
          <w:rFonts w:asciiTheme="majorBidi" w:hAnsiTheme="majorBidi" w:cstheme="majorBidi"/>
          <w:sz w:val="24"/>
          <w:szCs w:val="24"/>
        </w:rPr>
        <w:t xml:space="preserve"> </w:t>
      </w:r>
      <w:r w:rsidRPr="00D97D75">
        <w:rPr>
          <w:rFonts w:asciiTheme="majorBidi" w:hAnsiTheme="majorBidi" w:cstheme="majorBidi"/>
          <w:sz w:val="24"/>
          <w:szCs w:val="24"/>
        </w:rPr>
        <w:t>&amp;</w:t>
      </w:r>
      <w:r w:rsidR="005F1B65">
        <w:rPr>
          <w:rFonts w:asciiTheme="majorBidi" w:hAnsiTheme="majorBidi" w:cstheme="majorBidi"/>
          <w:sz w:val="24"/>
          <w:szCs w:val="24"/>
        </w:rPr>
        <w:t xml:space="preserve"> </w:t>
      </w:r>
      <w:r w:rsidRPr="00D97D75">
        <w:rPr>
          <w:rFonts w:asciiTheme="majorBidi" w:hAnsiTheme="majorBidi" w:cstheme="majorBidi"/>
          <w:sz w:val="24"/>
          <w:szCs w:val="24"/>
        </w:rPr>
        <w:t xml:space="preserve">myocardiac infarction </w:t>
      </w:r>
      <w:r w:rsidR="00462D5C" w:rsidRPr="00D97D75">
        <w:rPr>
          <w:rFonts w:asciiTheme="majorBidi" w:hAnsiTheme="majorBidi" w:cstheme="majorBidi"/>
          <w:sz w:val="24"/>
          <w:szCs w:val="24"/>
        </w:rPr>
        <w:t xml:space="preserve">( MI) </w:t>
      </w:r>
    </w:p>
    <w:p w:rsidR="00D01FB5" w:rsidRPr="00D97D75" w:rsidRDefault="00D01FB5" w:rsidP="00462D5C">
      <w:pPr>
        <w:rPr>
          <w:rFonts w:asciiTheme="majorBidi" w:hAnsiTheme="majorBidi" w:cstheme="majorBidi"/>
          <w:sz w:val="24"/>
          <w:szCs w:val="24"/>
        </w:rPr>
      </w:pPr>
      <w:r w:rsidRPr="00D97D75">
        <w:rPr>
          <w:rFonts w:asciiTheme="majorBidi" w:hAnsiTheme="majorBidi" w:cstheme="majorBidi"/>
          <w:b/>
          <w:bCs/>
          <w:sz w:val="24"/>
          <w:szCs w:val="24"/>
        </w:rPr>
        <w:t>Adverse effects</w:t>
      </w:r>
      <w:r w:rsidRPr="00D97D75">
        <w:rPr>
          <w:rFonts w:asciiTheme="majorBidi" w:hAnsiTheme="majorBidi" w:cstheme="majorBidi"/>
          <w:sz w:val="24"/>
          <w:szCs w:val="24"/>
        </w:rPr>
        <w:t xml:space="preserve">: few adverse effects, related to liver and muscle function, were reported </w:t>
      </w:r>
    </w:p>
    <w:p w:rsidR="00D01FB5" w:rsidRPr="00D97D75" w:rsidRDefault="00D01FB5" w:rsidP="00907FBC">
      <w:pPr>
        <w:pStyle w:val="ListParagraph"/>
        <w:numPr>
          <w:ilvl w:val="0"/>
          <w:numId w:val="2"/>
        </w:numPr>
        <w:rPr>
          <w:rFonts w:asciiTheme="majorBidi" w:hAnsiTheme="majorBidi" w:cstheme="majorBidi"/>
          <w:sz w:val="24"/>
          <w:szCs w:val="24"/>
        </w:rPr>
      </w:pPr>
      <w:r w:rsidRPr="00D97D75">
        <w:rPr>
          <w:rFonts w:asciiTheme="majorBidi" w:hAnsiTheme="majorBidi" w:cstheme="majorBidi"/>
          <w:b/>
          <w:bCs/>
          <w:sz w:val="24"/>
          <w:szCs w:val="24"/>
        </w:rPr>
        <w:t>Liver</w:t>
      </w:r>
      <w:r w:rsidRPr="00D97D75">
        <w:rPr>
          <w:rFonts w:asciiTheme="majorBidi" w:hAnsiTheme="majorBidi" w:cstheme="majorBidi"/>
          <w:sz w:val="24"/>
          <w:szCs w:val="24"/>
        </w:rPr>
        <w:t xml:space="preserve">: Biochemical abnormalities in liver function </w:t>
      </w:r>
      <w:r w:rsidR="00907FBC">
        <w:rPr>
          <w:rFonts w:asciiTheme="majorBidi" w:hAnsiTheme="majorBidi" w:cstheme="majorBidi"/>
          <w:sz w:val="24"/>
          <w:szCs w:val="24"/>
        </w:rPr>
        <w:t>,</w:t>
      </w:r>
      <w:r w:rsidRPr="00D97D75">
        <w:rPr>
          <w:rFonts w:asciiTheme="majorBidi" w:hAnsiTheme="majorBidi" w:cstheme="majorBidi"/>
          <w:sz w:val="24"/>
          <w:szCs w:val="24"/>
        </w:rPr>
        <w:t xml:space="preserve">Therefore, it is prudent to evaluate liver function and measure </w:t>
      </w:r>
      <w:r w:rsidRPr="00907FBC">
        <w:rPr>
          <w:rFonts w:asciiTheme="majorBidi" w:hAnsiTheme="majorBidi" w:cstheme="majorBidi"/>
          <w:b/>
          <w:bCs/>
          <w:sz w:val="24"/>
          <w:szCs w:val="24"/>
        </w:rPr>
        <w:t>serum transaminase levels periodically</w:t>
      </w:r>
      <w:r w:rsidRPr="00D97D75">
        <w:rPr>
          <w:rFonts w:asciiTheme="majorBidi" w:hAnsiTheme="majorBidi" w:cstheme="majorBidi"/>
          <w:sz w:val="24"/>
          <w:szCs w:val="24"/>
        </w:rPr>
        <w:t>.</w:t>
      </w:r>
    </w:p>
    <w:p w:rsidR="00D01FB5" w:rsidRPr="00D97D75" w:rsidRDefault="00D01FB5" w:rsidP="00462D5C">
      <w:pPr>
        <w:pStyle w:val="ListParagraph"/>
        <w:numPr>
          <w:ilvl w:val="0"/>
          <w:numId w:val="2"/>
        </w:numPr>
        <w:rPr>
          <w:rFonts w:asciiTheme="majorBidi" w:hAnsiTheme="majorBidi" w:cstheme="majorBidi"/>
          <w:sz w:val="24"/>
          <w:szCs w:val="24"/>
        </w:rPr>
      </w:pPr>
      <w:r w:rsidRPr="00D97D75">
        <w:rPr>
          <w:rFonts w:asciiTheme="majorBidi" w:hAnsiTheme="majorBidi" w:cstheme="majorBidi"/>
          <w:b/>
          <w:bCs/>
          <w:sz w:val="24"/>
          <w:szCs w:val="24"/>
        </w:rPr>
        <w:t>Muscle</w:t>
      </w:r>
      <w:r w:rsidRPr="00D97D75">
        <w:rPr>
          <w:rFonts w:asciiTheme="majorBidi" w:hAnsiTheme="majorBidi" w:cstheme="majorBidi"/>
          <w:sz w:val="24"/>
          <w:szCs w:val="24"/>
        </w:rPr>
        <w:t>: Myopathy and rhabdomyolysis (disintegration or dissolution of muscle) h b. ave been reported only rarely.</w:t>
      </w:r>
    </w:p>
    <w:p w:rsidR="00462D5C" w:rsidRPr="00D97D75" w:rsidRDefault="00D01FB5" w:rsidP="00462D5C">
      <w:pPr>
        <w:pStyle w:val="ListParagraph"/>
        <w:numPr>
          <w:ilvl w:val="0"/>
          <w:numId w:val="2"/>
        </w:numPr>
        <w:rPr>
          <w:rFonts w:asciiTheme="majorBidi" w:hAnsiTheme="majorBidi" w:cstheme="majorBidi"/>
          <w:sz w:val="24"/>
          <w:szCs w:val="24"/>
        </w:rPr>
      </w:pPr>
      <w:r w:rsidRPr="00D97D75">
        <w:rPr>
          <w:rFonts w:asciiTheme="majorBidi" w:hAnsiTheme="majorBidi" w:cstheme="majorBidi"/>
          <w:sz w:val="24"/>
          <w:szCs w:val="24"/>
        </w:rPr>
        <w:t xml:space="preserve">In most of these cases, patients usually suffered from </w:t>
      </w:r>
      <w:r w:rsidRPr="00907FBC">
        <w:rPr>
          <w:rFonts w:asciiTheme="majorBidi" w:hAnsiTheme="majorBidi" w:cstheme="majorBidi"/>
          <w:b/>
          <w:bCs/>
          <w:sz w:val="24"/>
          <w:szCs w:val="24"/>
        </w:rPr>
        <w:t xml:space="preserve">renal insufficiency or </w:t>
      </w:r>
      <w:r w:rsidR="00462D5C" w:rsidRPr="00907FBC">
        <w:rPr>
          <w:rFonts w:asciiTheme="majorBidi" w:hAnsiTheme="majorBidi" w:cstheme="majorBidi"/>
          <w:b/>
          <w:bCs/>
          <w:sz w:val="24"/>
          <w:szCs w:val="24"/>
        </w:rPr>
        <w:t xml:space="preserve">Renal functions parameters </w:t>
      </w:r>
      <w:r w:rsidRPr="00907FBC">
        <w:rPr>
          <w:rFonts w:asciiTheme="majorBidi" w:hAnsiTheme="majorBidi" w:cstheme="majorBidi"/>
          <w:b/>
          <w:bCs/>
          <w:sz w:val="24"/>
          <w:szCs w:val="24"/>
        </w:rPr>
        <w:t xml:space="preserve"> levels should be determined regularly</w:t>
      </w:r>
      <w:r w:rsidRPr="00D97D75">
        <w:rPr>
          <w:rFonts w:asciiTheme="majorBidi" w:hAnsiTheme="majorBidi" w:cstheme="majorBidi"/>
          <w:sz w:val="24"/>
          <w:szCs w:val="24"/>
        </w:rPr>
        <w:t>.</w:t>
      </w:r>
    </w:p>
    <w:p w:rsidR="00462D5C" w:rsidRPr="00D97D75" w:rsidRDefault="00462D5C" w:rsidP="00462D5C">
      <w:pPr>
        <w:rPr>
          <w:rFonts w:asciiTheme="majorBidi" w:hAnsiTheme="majorBidi" w:cstheme="majorBidi"/>
          <w:sz w:val="24"/>
          <w:szCs w:val="24"/>
        </w:rPr>
      </w:pPr>
      <w:r w:rsidRPr="00D97D75">
        <w:rPr>
          <w:rFonts w:asciiTheme="majorBidi" w:hAnsiTheme="majorBidi" w:cstheme="majorBidi"/>
          <w:b/>
          <w:bCs/>
          <w:sz w:val="24"/>
          <w:szCs w:val="24"/>
        </w:rPr>
        <w:t>Drug interactions</w:t>
      </w:r>
      <w:r w:rsidRPr="00D97D75">
        <w:rPr>
          <w:rFonts w:asciiTheme="majorBidi" w:hAnsiTheme="majorBidi" w:cstheme="majorBidi"/>
          <w:sz w:val="24"/>
          <w:szCs w:val="24"/>
        </w:rPr>
        <w:t>: The HMG CoA reductase inhibitors may also increase warfarin levels. Thus, it is important to evaluate INR times frequently.</w:t>
      </w:r>
    </w:p>
    <w:p w:rsidR="00D01FB5" w:rsidRDefault="00462D5C" w:rsidP="00462D5C">
      <w:pPr>
        <w:rPr>
          <w:rFonts w:asciiTheme="majorBidi" w:hAnsiTheme="majorBidi" w:cstheme="majorBidi"/>
          <w:sz w:val="24"/>
          <w:szCs w:val="24"/>
        </w:rPr>
      </w:pPr>
      <w:r w:rsidRPr="00D97D75">
        <w:rPr>
          <w:rFonts w:asciiTheme="majorBidi" w:hAnsiTheme="majorBidi" w:cstheme="majorBidi"/>
          <w:b/>
          <w:bCs/>
          <w:sz w:val="24"/>
          <w:szCs w:val="24"/>
        </w:rPr>
        <w:t>Contraindications</w:t>
      </w:r>
      <w:r w:rsidRPr="00D97D75">
        <w:rPr>
          <w:rFonts w:asciiTheme="majorBidi" w:hAnsiTheme="majorBidi" w:cstheme="majorBidi"/>
          <w:sz w:val="24"/>
          <w:szCs w:val="24"/>
        </w:rPr>
        <w:t>: These drugs are contraindicated during pregnancy and in nursing mothers. They should not be used in children .</w:t>
      </w:r>
    </w:p>
    <w:p w:rsidR="005F1B65" w:rsidRDefault="005F1B65" w:rsidP="00462D5C">
      <w:pPr>
        <w:rPr>
          <w:rFonts w:asciiTheme="majorBidi" w:hAnsiTheme="majorBidi" w:cstheme="majorBidi"/>
          <w:sz w:val="24"/>
          <w:szCs w:val="24"/>
        </w:rPr>
      </w:pPr>
    </w:p>
    <w:p w:rsidR="005F1B65" w:rsidRDefault="005F1B65" w:rsidP="00462D5C">
      <w:pPr>
        <w:rPr>
          <w:rFonts w:asciiTheme="majorBidi" w:hAnsiTheme="majorBidi" w:cstheme="majorBidi"/>
          <w:sz w:val="24"/>
          <w:szCs w:val="24"/>
        </w:rPr>
      </w:pPr>
    </w:p>
    <w:p w:rsidR="005F1B65" w:rsidRDefault="005F1B65" w:rsidP="00462D5C">
      <w:pPr>
        <w:rPr>
          <w:rFonts w:asciiTheme="majorBidi" w:hAnsiTheme="majorBidi" w:cstheme="majorBidi"/>
          <w:sz w:val="24"/>
          <w:szCs w:val="24"/>
        </w:rPr>
      </w:pPr>
    </w:p>
    <w:p w:rsidR="005F1B65" w:rsidRDefault="005F1B65" w:rsidP="00462D5C">
      <w:pPr>
        <w:rPr>
          <w:rFonts w:asciiTheme="majorBidi" w:hAnsiTheme="majorBidi" w:cstheme="majorBidi"/>
          <w:sz w:val="24"/>
          <w:szCs w:val="24"/>
        </w:rPr>
      </w:pPr>
    </w:p>
    <w:p w:rsidR="005F1B65" w:rsidRPr="00D97D75" w:rsidRDefault="005F1B65" w:rsidP="00462D5C">
      <w:pPr>
        <w:rPr>
          <w:rFonts w:asciiTheme="majorBidi" w:hAnsiTheme="majorBidi" w:cstheme="majorBidi"/>
          <w:sz w:val="24"/>
          <w:szCs w:val="24"/>
        </w:rPr>
      </w:pPr>
    </w:p>
    <w:p w:rsidR="00462D5C" w:rsidRPr="00D97D75" w:rsidRDefault="00462D5C" w:rsidP="00462D5C">
      <w:pPr>
        <w:rPr>
          <w:rFonts w:asciiTheme="majorBidi" w:hAnsiTheme="majorBidi" w:cstheme="majorBidi"/>
          <w:sz w:val="24"/>
          <w:szCs w:val="24"/>
        </w:rPr>
      </w:pPr>
    </w:p>
    <w:p w:rsidR="00462D5C" w:rsidRPr="00980F9C" w:rsidRDefault="00462D5C" w:rsidP="00B5157E">
      <w:pPr>
        <w:jc w:val="center"/>
        <w:rPr>
          <w:rFonts w:asciiTheme="majorBidi" w:hAnsiTheme="majorBidi" w:cstheme="majorBidi"/>
          <w:b/>
          <w:bCs/>
          <w:sz w:val="28"/>
          <w:szCs w:val="28"/>
        </w:rPr>
      </w:pPr>
      <w:r w:rsidRPr="00980F9C">
        <w:rPr>
          <w:rFonts w:asciiTheme="majorBidi" w:hAnsiTheme="majorBidi" w:cstheme="majorBidi"/>
          <w:b/>
          <w:bCs/>
          <w:sz w:val="28"/>
          <w:szCs w:val="28"/>
        </w:rPr>
        <w:lastRenderedPageBreak/>
        <w:t>B. Niacin (</w:t>
      </w:r>
      <w:r w:rsidR="00B5157E">
        <w:rPr>
          <w:rFonts w:asciiTheme="majorBidi" w:hAnsiTheme="majorBidi" w:cstheme="majorBidi"/>
          <w:b/>
          <w:bCs/>
          <w:sz w:val="28"/>
          <w:szCs w:val="28"/>
        </w:rPr>
        <w:t>N</w:t>
      </w:r>
      <w:r w:rsidRPr="00980F9C">
        <w:rPr>
          <w:rFonts w:asciiTheme="majorBidi" w:hAnsiTheme="majorBidi" w:cstheme="majorBidi"/>
          <w:b/>
          <w:bCs/>
          <w:sz w:val="28"/>
          <w:szCs w:val="28"/>
        </w:rPr>
        <w:t>icotinic acid)</w:t>
      </w:r>
    </w:p>
    <w:p w:rsidR="00462D5C" w:rsidRPr="00D97D75" w:rsidRDefault="00462D5C" w:rsidP="00462D5C">
      <w:pPr>
        <w:rPr>
          <w:rFonts w:asciiTheme="majorBidi" w:hAnsiTheme="majorBidi" w:cstheme="majorBidi"/>
          <w:sz w:val="24"/>
          <w:szCs w:val="24"/>
        </w:rPr>
      </w:pPr>
      <w:r w:rsidRPr="00980F9C">
        <w:rPr>
          <w:rFonts w:asciiTheme="majorBidi" w:hAnsiTheme="majorBidi" w:cstheme="majorBidi"/>
          <w:b/>
          <w:bCs/>
          <w:sz w:val="24"/>
          <w:szCs w:val="24"/>
        </w:rPr>
        <w:t>A- CLASS</w:t>
      </w:r>
      <w:r w:rsidRPr="00D97D75">
        <w:rPr>
          <w:rFonts w:asciiTheme="majorBidi" w:hAnsiTheme="majorBidi" w:cstheme="majorBidi"/>
          <w:sz w:val="24"/>
          <w:szCs w:val="24"/>
        </w:rPr>
        <w:t xml:space="preserve"> :  Niacin [NYE-a-sin] can reduce </w:t>
      </w:r>
      <w:r w:rsidRPr="00D97D75">
        <w:rPr>
          <w:rFonts w:asciiTheme="majorBidi" w:hAnsiTheme="majorBidi" w:cstheme="majorBidi"/>
          <w:b/>
          <w:bCs/>
          <w:sz w:val="24"/>
          <w:szCs w:val="24"/>
        </w:rPr>
        <w:t>LDL (the bad  cholesterol carrier</w:t>
      </w:r>
      <w:r w:rsidRPr="00D97D75">
        <w:rPr>
          <w:rFonts w:asciiTheme="majorBidi" w:hAnsiTheme="majorBidi" w:cstheme="majorBidi"/>
          <w:sz w:val="24"/>
          <w:szCs w:val="24"/>
        </w:rPr>
        <w:t xml:space="preserve">) levels by 10 to 20 percent and is the most effective agent for increasing </w:t>
      </w:r>
      <w:r w:rsidRPr="00D97D75">
        <w:rPr>
          <w:rFonts w:asciiTheme="majorBidi" w:hAnsiTheme="majorBidi" w:cstheme="majorBidi"/>
          <w:b/>
          <w:bCs/>
          <w:sz w:val="24"/>
          <w:szCs w:val="24"/>
        </w:rPr>
        <w:t>HDL (the good cholesterol carrier) levels</w:t>
      </w:r>
      <w:r w:rsidRPr="00D97D75">
        <w:rPr>
          <w:rFonts w:asciiTheme="majorBidi" w:hAnsiTheme="majorBidi" w:cstheme="majorBidi"/>
          <w:sz w:val="24"/>
          <w:szCs w:val="24"/>
        </w:rPr>
        <w:t xml:space="preserve">. </w:t>
      </w:r>
    </w:p>
    <w:p w:rsidR="00462D5C" w:rsidRPr="00D97D75" w:rsidRDefault="00462D5C" w:rsidP="00462D5C">
      <w:pPr>
        <w:rPr>
          <w:rFonts w:asciiTheme="majorBidi" w:hAnsiTheme="majorBidi" w:cstheme="majorBidi"/>
          <w:sz w:val="24"/>
          <w:szCs w:val="24"/>
        </w:rPr>
      </w:pPr>
      <w:r w:rsidRPr="00D97D75">
        <w:rPr>
          <w:rFonts w:asciiTheme="majorBidi" w:hAnsiTheme="majorBidi" w:cstheme="majorBidi"/>
          <w:sz w:val="24"/>
          <w:szCs w:val="24"/>
        </w:rPr>
        <w:t>Niacin can be used in combination with statins, and a fixed-dose combination of lovastatin and long-acting niacin is available.</w:t>
      </w:r>
    </w:p>
    <w:p w:rsidR="00462D5C" w:rsidRPr="00D97D75" w:rsidRDefault="00462D5C" w:rsidP="006D73CD">
      <w:pPr>
        <w:rPr>
          <w:rFonts w:asciiTheme="majorBidi" w:hAnsiTheme="majorBidi" w:cstheme="majorBidi"/>
          <w:sz w:val="24"/>
          <w:szCs w:val="24"/>
        </w:rPr>
      </w:pPr>
      <w:r w:rsidRPr="00D97D75">
        <w:rPr>
          <w:rFonts w:asciiTheme="majorBidi" w:hAnsiTheme="majorBidi" w:cstheme="majorBidi"/>
          <w:b/>
          <w:bCs/>
          <w:sz w:val="24"/>
          <w:szCs w:val="24"/>
        </w:rPr>
        <w:t>B- Mechanism of action</w:t>
      </w:r>
      <w:r w:rsidRPr="00D97D75">
        <w:rPr>
          <w:rFonts w:asciiTheme="majorBidi" w:hAnsiTheme="majorBidi" w:cstheme="majorBidi"/>
          <w:sz w:val="24"/>
          <w:szCs w:val="24"/>
        </w:rPr>
        <w:t>: At gram doses</w:t>
      </w:r>
      <w:r w:rsidRPr="006D73CD">
        <w:rPr>
          <w:rFonts w:asciiTheme="majorBidi" w:hAnsiTheme="majorBidi" w:cstheme="majorBidi"/>
          <w:b/>
          <w:bCs/>
          <w:sz w:val="24"/>
          <w:szCs w:val="24"/>
        </w:rPr>
        <w:t>, niacin strongly inhibits lipolysis in adipose tissue</w:t>
      </w:r>
      <w:r w:rsidRPr="00D97D75">
        <w:rPr>
          <w:rFonts w:asciiTheme="majorBidi" w:hAnsiTheme="majorBidi" w:cstheme="majorBidi"/>
          <w:sz w:val="24"/>
          <w:szCs w:val="24"/>
        </w:rPr>
        <w:t xml:space="preserve"> ”the primary producer of circulating free fatty acids</w:t>
      </w:r>
      <w:r w:rsidR="006D73CD">
        <w:rPr>
          <w:rFonts w:asciiTheme="majorBidi" w:hAnsiTheme="majorBidi" w:cstheme="majorBidi"/>
          <w:sz w:val="24"/>
          <w:szCs w:val="24"/>
        </w:rPr>
        <w:t xml:space="preserve"> , </w:t>
      </w:r>
      <w:r w:rsidRPr="00D97D75">
        <w:rPr>
          <w:rFonts w:asciiTheme="majorBidi" w:hAnsiTheme="majorBidi" w:cstheme="majorBidi"/>
          <w:sz w:val="24"/>
          <w:szCs w:val="24"/>
        </w:rPr>
        <w:t xml:space="preserve">The liver normally utilizes these circulating fatty acids as a major </w:t>
      </w:r>
      <w:r w:rsidRPr="00B5157E">
        <w:rPr>
          <w:rFonts w:asciiTheme="majorBidi" w:hAnsiTheme="majorBidi" w:cstheme="majorBidi"/>
          <w:b/>
          <w:bCs/>
          <w:sz w:val="24"/>
          <w:szCs w:val="24"/>
        </w:rPr>
        <w:t>precursor for triacylglycerol synthesis</w:t>
      </w:r>
      <w:r w:rsidRPr="00D97D75">
        <w:rPr>
          <w:rFonts w:asciiTheme="majorBidi" w:hAnsiTheme="majorBidi" w:cstheme="majorBidi"/>
          <w:sz w:val="24"/>
          <w:szCs w:val="24"/>
        </w:rPr>
        <w:t xml:space="preserve">. </w:t>
      </w:r>
    </w:p>
    <w:p w:rsidR="00462D5C" w:rsidRPr="006D73CD" w:rsidRDefault="00462D5C" w:rsidP="00462D5C">
      <w:pPr>
        <w:rPr>
          <w:rFonts w:asciiTheme="majorBidi" w:hAnsiTheme="majorBidi" w:cstheme="majorBidi"/>
          <w:b/>
          <w:bCs/>
          <w:sz w:val="24"/>
          <w:szCs w:val="24"/>
        </w:rPr>
      </w:pPr>
      <w:r w:rsidRPr="006D73CD">
        <w:rPr>
          <w:rFonts w:asciiTheme="majorBidi" w:hAnsiTheme="majorBidi" w:cstheme="majorBidi"/>
          <w:b/>
          <w:bCs/>
          <w:sz w:val="24"/>
          <w:szCs w:val="24"/>
        </w:rPr>
        <w:t xml:space="preserve">Thus, niacin causes a decrease in liver triacylglycerol synthesis, which is required for VLDL production </w:t>
      </w:r>
    </w:p>
    <w:p w:rsidR="00462D5C" w:rsidRPr="006D73CD" w:rsidRDefault="00462D5C" w:rsidP="00462D5C">
      <w:pPr>
        <w:rPr>
          <w:rFonts w:asciiTheme="majorBidi" w:hAnsiTheme="majorBidi" w:cstheme="majorBidi"/>
          <w:b/>
          <w:bCs/>
          <w:sz w:val="24"/>
          <w:szCs w:val="24"/>
        </w:rPr>
      </w:pPr>
      <w:r w:rsidRPr="006D73CD">
        <w:rPr>
          <w:rFonts w:asciiTheme="majorBidi" w:hAnsiTheme="majorBidi" w:cstheme="majorBidi"/>
          <w:b/>
          <w:bCs/>
          <w:sz w:val="24"/>
          <w:szCs w:val="24"/>
        </w:rPr>
        <w:t>LDL (the cholesterol-rich lipoprotein) is derived from VLDL in the plasma.</w:t>
      </w:r>
    </w:p>
    <w:p w:rsidR="006D73CD" w:rsidRDefault="00462D5C" w:rsidP="006D73CD">
      <w:pPr>
        <w:rPr>
          <w:rFonts w:asciiTheme="majorBidi" w:hAnsiTheme="majorBidi" w:cstheme="majorBidi"/>
          <w:sz w:val="24"/>
          <w:szCs w:val="24"/>
        </w:rPr>
      </w:pPr>
      <w:r w:rsidRPr="00D97D75">
        <w:rPr>
          <w:rFonts w:asciiTheme="majorBidi" w:hAnsiTheme="majorBidi" w:cstheme="majorBidi"/>
          <w:sz w:val="24"/>
          <w:szCs w:val="24"/>
        </w:rPr>
        <w:t xml:space="preserve">Therefore, a reduction in the VLDL concentration also results in a decreased plasma LDL concentration. </w:t>
      </w:r>
      <w:r w:rsidRPr="006D73CD">
        <w:rPr>
          <w:rFonts w:asciiTheme="majorBidi" w:hAnsiTheme="majorBidi" w:cstheme="majorBidi"/>
          <w:b/>
          <w:bCs/>
          <w:sz w:val="24"/>
          <w:szCs w:val="24"/>
        </w:rPr>
        <w:t xml:space="preserve">Thus, both plasma triacylglycerol (in VLDL) and cholesterol (in VLDL and LDL) are lowered </w:t>
      </w:r>
      <w:r w:rsidR="006D73CD">
        <w:rPr>
          <w:rFonts w:asciiTheme="majorBidi" w:hAnsiTheme="majorBidi" w:cstheme="majorBidi"/>
          <w:b/>
          <w:bCs/>
          <w:sz w:val="24"/>
          <w:szCs w:val="24"/>
        </w:rPr>
        <w:t xml:space="preserve">and </w:t>
      </w:r>
      <w:r w:rsidRPr="006D73CD">
        <w:rPr>
          <w:rFonts w:asciiTheme="majorBidi" w:hAnsiTheme="majorBidi" w:cstheme="majorBidi"/>
          <w:b/>
          <w:bCs/>
          <w:sz w:val="24"/>
          <w:szCs w:val="24"/>
        </w:rPr>
        <w:t>increases HDL cholesterol levels</w:t>
      </w:r>
      <w:r w:rsidRPr="00D97D75">
        <w:rPr>
          <w:rFonts w:asciiTheme="majorBidi" w:hAnsiTheme="majorBidi" w:cstheme="majorBidi"/>
          <w:sz w:val="24"/>
          <w:szCs w:val="24"/>
        </w:rPr>
        <w:t xml:space="preserve">. </w:t>
      </w:r>
    </w:p>
    <w:p w:rsidR="00D97D75" w:rsidRPr="00D97D75" w:rsidRDefault="008E1A16" w:rsidP="005F1B65">
      <w:pPr>
        <w:rPr>
          <w:rFonts w:asciiTheme="majorBidi" w:hAnsiTheme="majorBidi" w:cstheme="majorBidi"/>
          <w:sz w:val="24"/>
          <w:szCs w:val="24"/>
        </w:rPr>
      </w:pPr>
      <w:r w:rsidRPr="00D97D75">
        <w:rPr>
          <w:rFonts w:asciiTheme="majorBidi" w:hAnsiTheme="majorBidi" w:cstheme="majorBidi"/>
          <w:b/>
          <w:bCs/>
          <w:sz w:val="24"/>
          <w:szCs w:val="24"/>
        </w:rPr>
        <w:t>C- Pharmacokinetics</w:t>
      </w:r>
      <w:r w:rsidRPr="00D97D75">
        <w:rPr>
          <w:rFonts w:asciiTheme="majorBidi" w:hAnsiTheme="majorBidi" w:cstheme="majorBidi"/>
          <w:sz w:val="24"/>
          <w:szCs w:val="24"/>
        </w:rPr>
        <w:t>:  Niacin is administered orally. It is converted in the body to nicotinamide, which is incorporated into the cofactor nicotinamide-adenine dinucleotide (NAD+). Niacin, its nicotinamide derivative, and other metabolites are excreted in the urine.</w:t>
      </w:r>
    </w:p>
    <w:p w:rsidR="00D97D75" w:rsidRPr="00D97D75" w:rsidRDefault="00D97D75" w:rsidP="00D97D75">
      <w:pPr>
        <w:jc w:val="center"/>
        <w:rPr>
          <w:rFonts w:asciiTheme="majorBidi" w:hAnsiTheme="majorBidi" w:cstheme="majorBidi"/>
          <w:sz w:val="24"/>
          <w:szCs w:val="24"/>
        </w:rPr>
      </w:pPr>
      <w:r w:rsidRPr="00D97D75">
        <w:rPr>
          <w:rFonts w:asciiTheme="majorBidi" w:hAnsiTheme="majorBidi" w:cstheme="majorBidi"/>
          <w:noProof/>
          <w:sz w:val="24"/>
          <w:szCs w:val="24"/>
        </w:rPr>
        <w:drawing>
          <wp:inline distT="0" distB="0" distL="0" distR="0">
            <wp:extent cx="2389681" cy="2622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9367" cy="2644225"/>
                    </a:xfrm>
                    <a:prstGeom prst="rect">
                      <a:avLst/>
                    </a:prstGeom>
                    <a:noFill/>
                    <a:ln>
                      <a:noFill/>
                    </a:ln>
                  </pic:spPr>
                </pic:pic>
              </a:graphicData>
            </a:graphic>
          </wp:inline>
        </w:drawing>
      </w:r>
    </w:p>
    <w:p w:rsidR="00D97D75" w:rsidRPr="00D97D75" w:rsidRDefault="00D97D75" w:rsidP="008E1A16">
      <w:pPr>
        <w:rPr>
          <w:rFonts w:asciiTheme="majorBidi" w:hAnsiTheme="majorBidi" w:cstheme="majorBidi"/>
          <w:sz w:val="24"/>
          <w:szCs w:val="24"/>
        </w:rPr>
      </w:pPr>
    </w:p>
    <w:p w:rsidR="00D97D75" w:rsidRDefault="00D97D75" w:rsidP="00D97D75">
      <w:pPr>
        <w:rPr>
          <w:rFonts w:asciiTheme="majorBidi" w:hAnsiTheme="majorBidi" w:cstheme="majorBidi"/>
          <w:b/>
          <w:bCs/>
          <w:sz w:val="24"/>
          <w:szCs w:val="24"/>
        </w:rPr>
      </w:pPr>
      <w:r w:rsidRPr="00980F9C">
        <w:rPr>
          <w:rFonts w:asciiTheme="majorBidi" w:hAnsiTheme="majorBidi" w:cstheme="majorBidi"/>
          <w:b/>
          <w:bCs/>
          <w:sz w:val="24"/>
          <w:szCs w:val="24"/>
        </w:rPr>
        <w:t>Figure 21.9 Niacin inhibits lipolysis in adipose tissue, resulting in decreased hepatic VLDL synthesis and production of LDLs in the plasma.</w:t>
      </w:r>
      <w:r w:rsidR="00D42512">
        <w:rPr>
          <w:rFonts w:asciiTheme="majorBidi" w:hAnsiTheme="majorBidi" w:cstheme="majorBidi" w:hint="cs"/>
          <w:b/>
          <w:bCs/>
          <w:sz w:val="24"/>
          <w:szCs w:val="24"/>
          <w:rtl/>
        </w:rPr>
        <w:t xml:space="preserve"> للاطلاع    </w:t>
      </w:r>
    </w:p>
    <w:p w:rsidR="00462D5C" w:rsidRPr="00D97D75" w:rsidRDefault="00462D5C" w:rsidP="00462D5C">
      <w:pPr>
        <w:rPr>
          <w:rFonts w:asciiTheme="majorBidi" w:hAnsiTheme="majorBidi" w:cstheme="majorBidi"/>
          <w:sz w:val="24"/>
          <w:szCs w:val="24"/>
        </w:rPr>
      </w:pPr>
      <w:r w:rsidRPr="006D73CD">
        <w:rPr>
          <w:rFonts w:asciiTheme="majorBidi" w:hAnsiTheme="majorBidi" w:cstheme="majorBidi"/>
          <w:b/>
          <w:bCs/>
          <w:sz w:val="28"/>
          <w:szCs w:val="28"/>
        </w:rPr>
        <w:lastRenderedPageBreak/>
        <w:t>D- Therapeutic uses</w:t>
      </w:r>
      <w:r w:rsidRPr="00D97D75">
        <w:rPr>
          <w:rFonts w:asciiTheme="majorBidi" w:hAnsiTheme="majorBidi" w:cstheme="majorBidi"/>
          <w:sz w:val="24"/>
          <w:szCs w:val="24"/>
        </w:rPr>
        <w:t xml:space="preserve">: Niacin lowers plasma levels of </w:t>
      </w:r>
      <w:r w:rsidRPr="006D73CD">
        <w:rPr>
          <w:rFonts w:asciiTheme="majorBidi" w:hAnsiTheme="majorBidi" w:cstheme="majorBidi"/>
          <w:b/>
          <w:bCs/>
          <w:sz w:val="24"/>
          <w:szCs w:val="24"/>
        </w:rPr>
        <w:t>both cholesterol and triacylglycerol.</w:t>
      </w:r>
      <w:r w:rsidRPr="00D97D75">
        <w:rPr>
          <w:rFonts w:asciiTheme="majorBidi" w:hAnsiTheme="majorBidi" w:cstheme="majorBidi"/>
          <w:sz w:val="24"/>
          <w:szCs w:val="24"/>
        </w:rPr>
        <w:t xml:space="preserve"> Therefore, it is particularly useful in the treatment of </w:t>
      </w:r>
      <w:r w:rsidRPr="006D73CD">
        <w:rPr>
          <w:rFonts w:asciiTheme="majorBidi" w:hAnsiTheme="majorBidi" w:cstheme="majorBidi"/>
          <w:b/>
          <w:bCs/>
          <w:sz w:val="24"/>
          <w:szCs w:val="24"/>
        </w:rPr>
        <w:t>familial hyperlipidemias</w:t>
      </w:r>
      <w:r w:rsidRPr="00D97D75">
        <w:rPr>
          <w:rFonts w:asciiTheme="majorBidi" w:hAnsiTheme="majorBidi" w:cstheme="majorBidi"/>
          <w:sz w:val="24"/>
          <w:szCs w:val="24"/>
        </w:rPr>
        <w:t xml:space="preserve">. </w:t>
      </w:r>
    </w:p>
    <w:p w:rsidR="00462D5C" w:rsidRPr="00D97D75" w:rsidRDefault="00462D5C" w:rsidP="00BC6D1D">
      <w:pPr>
        <w:rPr>
          <w:rFonts w:asciiTheme="majorBidi" w:hAnsiTheme="majorBidi" w:cstheme="majorBidi"/>
          <w:sz w:val="24"/>
          <w:szCs w:val="24"/>
        </w:rPr>
      </w:pPr>
      <w:r w:rsidRPr="00D97D75">
        <w:rPr>
          <w:rFonts w:asciiTheme="majorBidi" w:hAnsiTheme="majorBidi" w:cstheme="majorBidi"/>
          <w:sz w:val="24"/>
          <w:szCs w:val="24"/>
        </w:rPr>
        <w:t xml:space="preserve">Niacin is also used to treat other severe </w:t>
      </w:r>
      <w:r w:rsidRPr="006D73CD">
        <w:rPr>
          <w:rFonts w:asciiTheme="majorBidi" w:hAnsiTheme="majorBidi" w:cstheme="majorBidi"/>
          <w:b/>
          <w:bCs/>
          <w:sz w:val="24"/>
          <w:szCs w:val="24"/>
        </w:rPr>
        <w:t>hypercholesterolemias</w:t>
      </w:r>
      <w:r w:rsidRPr="00D97D75">
        <w:rPr>
          <w:rFonts w:asciiTheme="majorBidi" w:hAnsiTheme="majorBidi" w:cstheme="majorBidi"/>
          <w:sz w:val="24"/>
          <w:szCs w:val="24"/>
        </w:rPr>
        <w:t xml:space="preserve">, often in combination with other antihyperlipidemic agents. </w:t>
      </w:r>
    </w:p>
    <w:p w:rsidR="00980F9C" w:rsidRDefault="00462D5C" w:rsidP="008E1A16">
      <w:pPr>
        <w:rPr>
          <w:rFonts w:asciiTheme="majorBidi" w:hAnsiTheme="majorBidi" w:cstheme="majorBidi"/>
          <w:sz w:val="24"/>
          <w:szCs w:val="24"/>
        </w:rPr>
      </w:pPr>
      <w:r w:rsidRPr="006D73CD">
        <w:rPr>
          <w:rFonts w:asciiTheme="majorBidi" w:hAnsiTheme="majorBidi" w:cstheme="majorBidi"/>
          <w:b/>
          <w:bCs/>
          <w:sz w:val="28"/>
          <w:szCs w:val="28"/>
        </w:rPr>
        <w:t>Adverse effects</w:t>
      </w:r>
      <w:r w:rsidRPr="00D97D75">
        <w:rPr>
          <w:rFonts w:asciiTheme="majorBidi" w:hAnsiTheme="majorBidi" w:cstheme="majorBidi"/>
          <w:sz w:val="24"/>
          <w:szCs w:val="24"/>
        </w:rPr>
        <w:t xml:space="preserve">: The most common side effects of niacin therapy are </w:t>
      </w:r>
    </w:p>
    <w:p w:rsidR="008E1A16" w:rsidRPr="00D97D75" w:rsidRDefault="00980F9C" w:rsidP="008E1A16">
      <w:pPr>
        <w:rPr>
          <w:rFonts w:asciiTheme="majorBidi" w:hAnsiTheme="majorBidi" w:cstheme="majorBidi"/>
          <w:sz w:val="24"/>
          <w:szCs w:val="24"/>
        </w:rPr>
      </w:pPr>
      <w:r>
        <w:rPr>
          <w:rFonts w:asciiTheme="majorBidi" w:hAnsiTheme="majorBidi" w:cstheme="majorBidi"/>
          <w:sz w:val="24"/>
          <w:szCs w:val="24"/>
        </w:rPr>
        <w:t xml:space="preserve">1- </w:t>
      </w:r>
      <w:r w:rsidR="0068429F" w:rsidRPr="00D97D75">
        <w:rPr>
          <w:rFonts w:asciiTheme="majorBidi" w:hAnsiTheme="majorBidi" w:cstheme="majorBidi"/>
          <w:sz w:val="24"/>
          <w:szCs w:val="24"/>
        </w:rPr>
        <w:t>An</w:t>
      </w:r>
      <w:r w:rsidR="00462D5C" w:rsidRPr="00D97D75">
        <w:rPr>
          <w:rFonts w:asciiTheme="majorBidi" w:hAnsiTheme="majorBidi" w:cstheme="majorBidi"/>
          <w:sz w:val="24"/>
          <w:szCs w:val="24"/>
        </w:rPr>
        <w:t xml:space="preserve"> intense cutaneous flush (accompaniedby an uncomfortable feeling of warmth) and pruritus. the flush, which is prostaglandin mediated. </w:t>
      </w:r>
    </w:p>
    <w:p w:rsidR="008E1A16" w:rsidRPr="00D97D75" w:rsidRDefault="00980F9C" w:rsidP="008E1A16">
      <w:pPr>
        <w:rPr>
          <w:rFonts w:asciiTheme="majorBidi" w:hAnsiTheme="majorBidi" w:cstheme="majorBidi"/>
          <w:sz w:val="24"/>
          <w:szCs w:val="24"/>
        </w:rPr>
      </w:pPr>
      <w:r>
        <w:rPr>
          <w:rFonts w:asciiTheme="majorBidi" w:hAnsiTheme="majorBidi" w:cstheme="majorBidi"/>
          <w:sz w:val="24"/>
          <w:szCs w:val="24"/>
        </w:rPr>
        <w:t xml:space="preserve">2- </w:t>
      </w:r>
      <w:r w:rsidR="00462D5C" w:rsidRPr="00D97D75">
        <w:rPr>
          <w:rFonts w:asciiTheme="majorBidi" w:hAnsiTheme="majorBidi" w:cstheme="majorBidi"/>
          <w:sz w:val="24"/>
          <w:szCs w:val="24"/>
        </w:rPr>
        <w:t xml:space="preserve">Some patients also experience nausea andabdominal pain. </w:t>
      </w:r>
    </w:p>
    <w:p w:rsidR="00462D5C" w:rsidRPr="00D97D75" w:rsidRDefault="00980F9C" w:rsidP="008E1A16">
      <w:pPr>
        <w:rPr>
          <w:rFonts w:asciiTheme="majorBidi" w:hAnsiTheme="majorBidi" w:cstheme="majorBidi"/>
          <w:sz w:val="24"/>
          <w:szCs w:val="24"/>
        </w:rPr>
      </w:pPr>
      <w:r>
        <w:rPr>
          <w:rFonts w:asciiTheme="majorBidi" w:hAnsiTheme="majorBidi" w:cstheme="majorBidi"/>
          <w:sz w:val="24"/>
          <w:szCs w:val="24"/>
        </w:rPr>
        <w:t xml:space="preserve">3- </w:t>
      </w:r>
      <w:r w:rsidR="00462D5C" w:rsidRPr="00D97D75">
        <w:rPr>
          <w:rFonts w:asciiTheme="majorBidi" w:hAnsiTheme="majorBidi" w:cstheme="majorBidi"/>
          <w:sz w:val="24"/>
          <w:szCs w:val="24"/>
        </w:rPr>
        <w:t>Niacin inhibits tubular secretion of uric acid and, thus, predisposes to hyperuricemia and gout.</w:t>
      </w:r>
    </w:p>
    <w:p w:rsidR="00462D5C" w:rsidRDefault="00980F9C" w:rsidP="00462D5C">
      <w:pPr>
        <w:rPr>
          <w:rFonts w:asciiTheme="majorBidi" w:hAnsiTheme="majorBidi" w:cstheme="majorBidi"/>
          <w:sz w:val="24"/>
          <w:szCs w:val="24"/>
        </w:rPr>
      </w:pPr>
      <w:r>
        <w:rPr>
          <w:rFonts w:asciiTheme="majorBidi" w:hAnsiTheme="majorBidi" w:cstheme="majorBidi"/>
          <w:sz w:val="24"/>
          <w:szCs w:val="24"/>
        </w:rPr>
        <w:t xml:space="preserve">4- </w:t>
      </w:r>
      <w:r w:rsidR="00462D5C" w:rsidRPr="00D97D75">
        <w:rPr>
          <w:rFonts w:asciiTheme="majorBidi" w:hAnsiTheme="majorBidi" w:cstheme="majorBidi"/>
          <w:sz w:val="24"/>
          <w:szCs w:val="24"/>
        </w:rPr>
        <w:t>Impaired glucose tolerance and hepatotoxicity have also been reported.</w:t>
      </w:r>
    </w:p>
    <w:p w:rsidR="0068429F" w:rsidRDefault="0068429F" w:rsidP="00462D5C">
      <w:pPr>
        <w:rPr>
          <w:rFonts w:asciiTheme="majorBidi" w:hAnsiTheme="majorBidi" w:cstheme="majorBidi"/>
          <w:sz w:val="24"/>
          <w:szCs w:val="24"/>
        </w:rPr>
      </w:pPr>
    </w:p>
    <w:p w:rsidR="00462D5C" w:rsidRPr="00980F9C" w:rsidRDefault="00462D5C" w:rsidP="00980F9C">
      <w:pPr>
        <w:jc w:val="center"/>
        <w:rPr>
          <w:rFonts w:asciiTheme="majorBidi" w:hAnsiTheme="majorBidi" w:cstheme="majorBidi"/>
          <w:b/>
          <w:bCs/>
          <w:sz w:val="28"/>
          <w:szCs w:val="28"/>
        </w:rPr>
      </w:pPr>
      <w:r w:rsidRPr="00980F9C">
        <w:rPr>
          <w:rFonts w:asciiTheme="majorBidi" w:hAnsiTheme="majorBidi" w:cstheme="majorBidi"/>
          <w:b/>
          <w:bCs/>
          <w:sz w:val="28"/>
          <w:szCs w:val="28"/>
        </w:rPr>
        <w:t xml:space="preserve">C. The fibrates: Fenofibrate and </w:t>
      </w:r>
      <w:r w:rsidR="00980F9C">
        <w:rPr>
          <w:rFonts w:asciiTheme="majorBidi" w:hAnsiTheme="majorBidi" w:cstheme="majorBidi"/>
          <w:b/>
          <w:bCs/>
          <w:sz w:val="28"/>
          <w:szCs w:val="28"/>
        </w:rPr>
        <w:t>G</w:t>
      </w:r>
      <w:r w:rsidRPr="00980F9C">
        <w:rPr>
          <w:rFonts w:asciiTheme="majorBidi" w:hAnsiTheme="majorBidi" w:cstheme="majorBidi"/>
          <w:b/>
          <w:bCs/>
          <w:sz w:val="28"/>
          <w:szCs w:val="28"/>
        </w:rPr>
        <w:t>emfibrozil</w:t>
      </w:r>
    </w:p>
    <w:p w:rsidR="00462D5C" w:rsidRPr="00D97D75" w:rsidRDefault="005B7F34" w:rsidP="005B7F34">
      <w:pPr>
        <w:rPr>
          <w:rFonts w:asciiTheme="majorBidi" w:hAnsiTheme="majorBidi" w:cstheme="majorBidi"/>
          <w:sz w:val="24"/>
          <w:szCs w:val="24"/>
        </w:rPr>
      </w:pPr>
      <w:r w:rsidRPr="00D97D75">
        <w:rPr>
          <w:rFonts w:asciiTheme="majorBidi" w:hAnsiTheme="majorBidi" w:cstheme="majorBidi"/>
          <w:b/>
          <w:bCs/>
          <w:sz w:val="24"/>
          <w:szCs w:val="24"/>
        </w:rPr>
        <w:t>A-CLASS</w:t>
      </w:r>
      <w:r w:rsidRPr="00D97D75">
        <w:rPr>
          <w:rFonts w:asciiTheme="majorBidi" w:hAnsiTheme="majorBidi" w:cstheme="majorBidi"/>
          <w:sz w:val="24"/>
          <w:szCs w:val="24"/>
        </w:rPr>
        <w:t xml:space="preserve">  :</w:t>
      </w:r>
      <w:r w:rsidRPr="00B5157E">
        <w:rPr>
          <w:rFonts w:asciiTheme="majorBidi" w:hAnsiTheme="majorBidi" w:cstheme="majorBidi"/>
          <w:b/>
          <w:bCs/>
          <w:sz w:val="24"/>
          <w:szCs w:val="24"/>
        </w:rPr>
        <w:t>Fenofibrate and gemfibrozil</w:t>
      </w:r>
      <w:r w:rsidR="00462D5C" w:rsidRPr="00D97D75">
        <w:rPr>
          <w:rFonts w:asciiTheme="majorBidi" w:hAnsiTheme="majorBidi" w:cstheme="majorBidi"/>
          <w:sz w:val="24"/>
          <w:szCs w:val="24"/>
        </w:rPr>
        <w:t xml:space="preserve">are derivatives of fibric acid that </w:t>
      </w:r>
      <w:r w:rsidR="00462D5C" w:rsidRPr="00B5157E">
        <w:rPr>
          <w:rFonts w:asciiTheme="majorBidi" w:hAnsiTheme="majorBidi" w:cstheme="majorBidi"/>
          <w:b/>
          <w:bCs/>
          <w:sz w:val="24"/>
          <w:szCs w:val="24"/>
        </w:rPr>
        <w:t>lower serum</w:t>
      </w:r>
      <w:r w:rsidR="00462D5C" w:rsidRPr="006D73CD">
        <w:rPr>
          <w:rFonts w:asciiTheme="majorBidi" w:hAnsiTheme="majorBidi" w:cstheme="majorBidi"/>
          <w:b/>
          <w:bCs/>
          <w:sz w:val="24"/>
          <w:szCs w:val="24"/>
        </w:rPr>
        <w:t>triacylglycerols and increase HDL levels</w:t>
      </w:r>
      <w:r w:rsidR="00462D5C" w:rsidRPr="00D97D75">
        <w:rPr>
          <w:rFonts w:asciiTheme="majorBidi" w:hAnsiTheme="majorBidi" w:cstheme="majorBidi"/>
          <w:sz w:val="24"/>
          <w:szCs w:val="24"/>
        </w:rPr>
        <w:t xml:space="preserve">. Both have the same mechanism of action. </w:t>
      </w:r>
    </w:p>
    <w:p w:rsidR="005B7F34" w:rsidRDefault="005B7F34" w:rsidP="00B5157E">
      <w:pPr>
        <w:rPr>
          <w:rFonts w:asciiTheme="majorBidi" w:hAnsiTheme="majorBidi" w:cstheme="majorBidi"/>
          <w:sz w:val="24"/>
          <w:szCs w:val="24"/>
        </w:rPr>
      </w:pPr>
      <w:r w:rsidRPr="00D97D75">
        <w:rPr>
          <w:rFonts w:asciiTheme="majorBidi" w:hAnsiTheme="majorBidi" w:cstheme="majorBidi"/>
          <w:b/>
          <w:bCs/>
          <w:sz w:val="24"/>
          <w:szCs w:val="24"/>
        </w:rPr>
        <w:t xml:space="preserve">B- </w:t>
      </w:r>
      <w:r w:rsidR="00462D5C" w:rsidRPr="00D97D75">
        <w:rPr>
          <w:rFonts w:asciiTheme="majorBidi" w:hAnsiTheme="majorBidi" w:cstheme="majorBidi"/>
          <w:b/>
          <w:bCs/>
          <w:sz w:val="24"/>
          <w:szCs w:val="24"/>
        </w:rPr>
        <w:t>Mechanism of action</w:t>
      </w:r>
      <w:r w:rsidR="00462D5C" w:rsidRPr="00D97D75">
        <w:rPr>
          <w:rFonts w:asciiTheme="majorBidi" w:hAnsiTheme="majorBidi" w:cstheme="majorBidi"/>
          <w:sz w:val="24"/>
          <w:szCs w:val="24"/>
        </w:rPr>
        <w:t xml:space="preserve">: The </w:t>
      </w:r>
      <w:r w:rsidRPr="006D73CD">
        <w:rPr>
          <w:rFonts w:asciiTheme="majorBidi" w:hAnsiTheme="majorBidi" w:cstheme="majorBidi"/>
          <w:b/>
          <w:bCs/>
          <w:sz w:val="24"/>
          <w:szCs w:val="24"/>
        </w:rPr>
        <w:t>P</w:t>
      </w:r>
      <w:r w:rsidR="00462D5C" w:rsidRPr="006D73CD">
        <w:rPr>
          <w:rFonts w:asciiTheme="majorBidi" w:hAnsiTheme="majorBidi" w:cstheme="majorBidi"/>
          <w:b/>
          <w:bCs/>
          <w:sz w:val="24"/>
          <w:szCs w:val="24"/>
        </w:rPr>
        <w:t xml:space="preserve">eroxisome </w:t>
      </w:r>
      <w:r w:rsidRPr="006D73CD">
        <w:rPr>
          <w:rFonts w:asciiTheme="majorBidi" w:hAnsiTheme="majorBidi" w:cstheme="majorBidi"/>
          <w:b/>
          <w:bCs/>
          <w:sz w:val="24"/>
          <w:szCs w:val="24"/>
        </w:rPr>
        <w:t>P</w:t>
      </w:r>
      <w:r w:rsidR="00462D5C" w:rsidRPr="006D73CD">
        <w:rPr>
          <w:rFonts w:asciiTheme="majorBidi" w:hAnsiTheme="majorBidi" w:cstheme="majorBidi"/>
          <w:b/>
          <w:bCs/>
          <w:sz w:val="24"/>
          <w:szCs w:val="24"/>
        </w:rPr>
        <w:t>roliferator</w:t>
      </w:r>
      <w:r w:rsidRPr="006D73CD">
        <w:rPr>
          <w:rFonts w:asciiTheme="majorBidi" w:hAnsiTheme="majorBidi" w:cstheme="majorBidi"/>
          <w:b/>
          <w:bCs/>
          <w:sz w:val="24"/>
          <w:szCs w:val="24"/>
        </w:rPr>
        <w:t xml:space="preserve"> A</w:t>
      </w:r>
      <w:r w:rsidR="00462D5C" w:rsidRPr="006D73CD">
        <w:rPr>
          <w:rFonts w:asciiTheme="majorBidi" w:hAnsiTheme="majorBidi" w:cstheme="majorBidi"/>
          <w:b/>
          <w:bCs/>
          <w:sz w:val="24"/>
          <w:szCs w:val="24"/>
        </w:rPr>
        <w:t xml:space="preserve">ctivated </w:t>
      </w:r>
      <w:r w:rsidRPr="006D73CD">
        <w:rPr>
          <w:rFonts w:asciiTheme="majorBidi" w:hAnsiTheme="majorBidi" w:cstheme="majorBidi"/>
          <w:b/>
          <w:bCs/>
          <w:sz w:val="24"/>
          <w:szCs w:val="24"/>
        </w:rPr>
        <w:t>R</w:t>
      </w:r>
      <w:r w:rsidR="00462D5C" w:rsidRPr="006D73CD">
        <w:rPr>
          <w:rFonts w:asciiTheme="majorBidi" w:hAnsiTheme="majorBidi" w:cstheme="majorBidi"/>
          <w:b/>
          <w:bCs/>
          <w:sz w:val="24"/>
          <w:szCs w:val="24"/>
        </w:rPr>
        <w:t>eceptors (PPARs)</w:t>
      </w:r>
      <w:r w:rsidR="00462D5C" w:rsidRPr="00D97D75">
        <w:rPr>
          <w:rFonts w:asciiTheme="majorBidi" w:hAnsiTheme="majorBidi" w:cstheme="majorBidi"/>
          <w:sz w:val="24"/>
          <w:szCs w:val="24"/>
        </w:rPr>
        <w:t xml:space="preserve"> are members of the nuclearreceptor gene family that </w:t>
      </w:r>
      <w:r w:rsidR="00462D5C" w:rsidRPr="006D73CD">
        <w:rPr>
          <w:rFonts w:asciiTheme="majorBidi" w:hAnsiTheme="majorBidi" w:cstheme="majorBidi"/>
          <w:b/>
          <w:bCs/>
          <w:sz w:val="24"/>
          <w:szCs w:val="24"/>
        </w:rPr>
        <w:t>regulates lipid metabolism</w:t>
      </w:r>
      <w:r w:rsidR="00462D5C" w:rsidRPr="00D97D75">
        <w:rPr>
          <w:rFonts w:asciiTheme="majorBidi" w:hAnsiTheme="majorBidi" w:cstheme="majorBidi"/>
          <w:sz w:val="24"/>
          <w:szCs w:val="24"/>
        </w:rPr>
        <w:t>.</w:t>
      </w:r>
    </w:p>
    <w:p w:rsidR="006A700F" w:rsidRPr="00D97D75" w:rsidRDefault="006A700F" w:rsidP="00B5157E">
      <w:pPr>
        <w:rPr>
          <w:rFonts w:asciiTheme="majorBidi" w:hAnsiTheme="majorBidi" w:cstheme="majorBidi"/>
          <w:sz w:val="24"/>
          <w:szCs w:val="24"/>
        </w:rPr>
      </w:pPr>
      <w:r>
        <w:rPr>
          <w:rFonts w:asciiTheme="majorBidi" w:hAnsiTheme="majorBidi" w:cstheme="majorBidi"/>
          <w:sz w:val="24"/>
          <w:szCs w:val="24"/>
        </w:rPr>
        <w:t>Act through two steps :</w:t>
      </w:r>
    </w:p>
    <w:p w:rsidR="005B7F34" w:rsidRPr="00B5157E" w:rsidRDefault="006A700F" w:rsidP="006A700F">
      <w:pPr>
        <w:rPr>
          <w:rFonts w:asciiTheme="majorBidi" w:hAnsiTheme="majorBidi" w:cstheme="majorBidi"/>
          <w:b/>
          <w:bCs/>
          <w:sz w:val="24"/>
          <w:szCs w:val="24"/>
        </w:rPr>
      </w:pPr>
      <w:r>
        <w:rPr>
          <w:rFonts w:asciiTheme="majorBidi" w:hAnsiTheme="majorBidi" w:cstheme="majorBidi"/>
          <w:sz w:val="24"/>
          <w:szCs w:val="24"/>
        </w:rPr>
        <w:t>1-</w:t>
      </w:r>
      <w:r w:rsidR="00462D5C" w:rsidRPr="00D97D75">
        <w:rPr>
          <w:rFonts w:asciiTheme="majorBidi" w:hAnsiTheme="majorBidi" w:cstheme="majorBidi"/>
          <w:sz w:val="24"/>
          <w:szCs w:val="24"/>
        </w:rPr>
        <w:t>They then bind to peroxisome proliferator response elements</w:t>
      </w:r>
      <w:r>
        <w:rPr>
          <w:rFonts w:asciiTheme="majorBidi" w:hAnsiTheme="majorBidi" w:cstheme="majorBidi"/>
          <w:sz w:val="24"/>
          <w:szCs w:val="24"/>
        </w:rPr>
        <w:t xml:space="preserve"> within </w:t>
      </w:r>
      <w:r w:rsidR="00462D5C" w:rsidRPr="00D97D75">
        <w:rPr>
          <w:rFonts w:asciiTheme="majorBidi" w:hAnsiTheme="majorBidi" w:cstheme="majorBidi"/>
          <w:sz w:val="24"/>
          <w:szCs w:val="24"/>
        </w:rPr>
        <w:t xml:space="preserve"> gene</w:t>
      </w:r>
      <w:r>
        <w:rPr>
          <w:rFonts w:asciiTheme="majorBidi" w:hAnsiTheme="majorBidi" w:cstheme="majorBidi"/>
          <w:sz w:val="24"/>
          <w:szCs w:val="24"/>
        </w:rPr>
        <w:t xml:space="preserve">that </w:t>
      </w:r>
      <w:r w:rsidR="00462D5C" w:rsidRPr="00D97D75">
        <w:rPr>
          <w:rFonts w:asciiTheme="majorBidi" w:hAnsiTheme="majorBidi" w:cstheme="majorBidi"/>
          <w:sz w:val="24"/>
          <w:szCs w:val="24"/>
        </w:rPr>
        <w:t xml:space="preserve"> regulates the </w:t>
      </w:r>
      <w:r w:rsidR="00462D5C" w:rsidRPr="00B5157E">
        <w:rPr>
          <w:rFonts w:asciiTheme="majorBidi" w:hAnsiTheme="majorBidi" w:cstheme="majorBidi"/>
          <w:b/>
          <w:bCs/>
          <w:sz w:val="24"/>
          <w:szCs w:val="24"/>
        </w:rPr>
        <w:t>expression of proteins involved in lipoprotein</w:t>
      </w:r>
      <w:r>
        <w:rPr>
          <w:rFonts w:asciiTheme="majorBidi" w:hAnsiTheme="majorBidi" w:cstheme="majorBidi"/>
          <w:b/>
          <w:bCs/>
          <w:sz w:val="24"/>
          <w:szCs w:val="24"/>
        </w:rPr>
        <w:t xml:space="preserve">SO </w:t>
      </w:r>
      <w:r w:rsidRPr="006D73CD">
        <w:rPr>
          <w:rFonts w:asciiTheme="majorBidi" w:hAnsiTheme="majorBidi" w:cstheme="majorBidi"/>
          <w:b/>
          <w:bCs/>
          <w:sz w:val="24"/>
          <w:szCs w:val="24"/>
        </w:rPr>
        <w:t xml:space="preserve">Fibrates increase the level of HDL cholesterol by increasing the expression of apo proteins </w:t>
      </w:r>
    </w:p>
    <w:p w:rsidR="006A700F" w:rsidRPr="006D73CD" w:rsidRDefault="006A700F" w:rsidP="0068429F">
      <w:pPr>
        <w:rPr>
          <w:rFonts w:asciiTheme="majorBidi" w:hAnsiTheme="majorBidi" w:cstheme="majorBidi"/>
          <w:b/>
          <w:bCs/>
          <w:sz w:val="24"/>
          <w:szCs w:val="24"/>
        </w:rPr>
      </w:pPr>
      <w:r>
        <w:rPr>
          <w:rFonts w:asciiTheme="majorBidi" w:hAnsiTheme="majorBidi" w:cstheme="majorBidi"/>
          <w:sz w:val="24"/>
          <w:szCs w:val="24"/>
        </w:rPr>
        <w:t xml:space="preserve">2- </w:t>
      </w:r>
      <w:r w:rsidRPr="00D97D75">
        <w:rPr>
          <w:rFonts w:asciiTheme="majorBidi" w:hAnsiTheme="majorBidi" w:cstheme="majorBidi"/>
          <w:sz w:val="24"/>
          <w:szCs w:val="24"/>
        </w:rPr>
        <w:t>Leads</w:t>
      </w:r>
      <w:r w:rsidR="00462D5C" w:rsidRPr="00D97D75">
        <w:rPr>
          <w:rFonts w:asciiTheme="majorBidi" w:hAnsiTheme="majorBidi" w:cstheme="majorBidi"/>
          <w:sz w:val="24"/>
          <w:szCs w:val="24"/>
        </w:rPr>
        <w:t xml:space="preserve"> to decreased triacylglycerolconcentrations by increasing the expression of </w:t>
      </w:r>
      <w:r w:rsidR="00462D5C" w:rsidRPr="006A700F">
        <w:rPr>
          <w:rFonts w:asciiTheme="majorBidi" w:hAnsiTheme="majorBidi" w:cstheme="majorBidi"/>
          <w:b/>
          <w:bCs/>
          <w:sz w:val="24"/>
          <w:szCs w:val="24"/>
        </w:rPr>
        <w:t>lipoprotein lipase</w:t>
      </w:r>
      <w:r w:rsidR="00462D5C" w:rsidRPr="00D97D75">
        <w:rPr>
          <w:rFonts w:asciiTheme="majorBidi" w:hAnsiTheme="majorBidi" w:cstheme="majorBidi"/>
          <w:sz w:val="24"/>
          <w:szCs w:val="24"/>
        </w:rPr>
        <w:t xml:space="preserve"> (Figure 22.11) </w:t>
      </w:r>
    </w:p>
    <w:p w:rsidR="006A700F" w:rsidRDefault="00980F9C" w:rsidP="00980F9C">
      <w:pPr>
        <w:rPr>
          <w:rFonts w:asciiTheme="majorBidi" w:hAnsiTheme="majorBidi" w:cstheme="majorBidi"/>
          <w:sz w:val="24"/>
          <w:szCs w:val="24"/>
        </w:rPr>
      </w:pPr>
      <w:r w:rsidRPr="00D97D75">
        <w:rPr>
          <w:rFonts w:asciiTheme="majorBidi" w:hAnsiTheme="majorBidi" w:cstheme="majorBidi"/>
          <w:b/>
          <w:bCs/>
          <w:sz w:val="24"/>
          <w:szCs w:val="24"/>
        </w:rPr>
        <w:t>C- Pharmacokinetics</w:t>
      </w:r>
      <w:r w:rsidRPr="00D97D75">
        <w:rPr>
          <w:rFonts w:asciiTheme="majorBidi" w:hAnsiTheme="majorBidi" w:cstheme="majorBidi"/>
          <w:sz w:val="24"/>
          <w:szCs w:val="24"/>
        </w:rPr>
        <w:t xml:space="preserve">: Both drugs are </w:t>
      </w:r>
      <w:r w:rsidRPr="006A700F">
        <w:rPr>
          <w:rFonts w:asciiTheme="majorBidi" w:hAnsiTheme="majorBidi" w:cstheme="majorBidi"/>
          <w:b/>
          <w:bCs/>
          <w:sz w:val="24"/>
          <w:szCs w:val="24"/>
        </w:rPr>
        <w:t>completely absorbed after an oral dose</w:t>
      </w:r>
      <w:r w:rsidRPr="00D97D75">
        <w:rPr>
          <w:rFonts w:asciiTheme="majorBidi" w:hAnsiTheme="majorBidi" w:cstheme="majorBidi"/>
          <w:sz w:val="24"/>
          <w:szCs w:val="24"/>
        </w:rPr>
        <w:t xml:space="preserve">. </w:t>
      </w:r>
    </w:p>
    <w:p w:rsidR="00980F9C" w:rsidRPr="006A700F" w:rsidRDefault="00980F9C" w:rsidP="00980F9C">
      <w:pPr>
        <w:rPr>
          <w:rFonts w:asciiTheme="majorBidi" w:hAnsiTheme="majorBidi" w:cstheme="majorBidi"/>
          <w:b/>
          <w:bCs/>
          <w:sz w:val="24"/>
          <w:szCs w:val="24"/>
        </w:rPr>
      </w:pPr>
      <w:r w:rsidRPr="00D97D75">
        <w:rPr>
          <w:rFonts w:asciiTheme="majorBidi" w:hAnsiTheme="majorBidi" w:cstheme="majorBidi"/>
          <w:sz w:val="24"/>
          <w:szCs w:val="24"/>
        </w:rPr>
        <w:t xml:space="preserve">Fenofibrate is a prodrug, producing an active metabolite, </w:t>
      </w:r>
      <w:r w:rsidRPr="006A700F">
        <w:rPr>
          <w:rFonts w:asciiTheme="majorBidi" w:hAnsiTheme="majorBidi" w:cstheme="majorBidi"/>
          <w:b/>
          <w:bCs/>
          <w:sz w:val="24"/>
          <w:szCs w:val="24"/>
        </w:rPr>
        <w:t>fenofibric acid, which is responsible for the primary effects of the drug.</w:t>
      </w:r>
    </w:p>
    <w:p w:rsidR="00980F9C" w:rsidRPr="00D97D75" w:rsidRDefault="00980F9C" w:rsidP="00BC6D1D">
      <w:pPr>
        <w:rPr>
          <w:rFonts w:asciiTheme="majorBidi" w:hAnsiTheme="majorBidi" w:cstheme="majorBidi"/>
          <w:sz w:val="24"/>
          <w:szCs w:val="24"/>
        </w:rPr>
      </w:pPr>
      <w:r w:rsidRPr="00D97D75">
        <w:rPr>
          <w:rFonts w:asciiTheme="majorBidi" w:hAnsiTheme="majorBidi" w:cstheme="majorBidi"/>
          <w:sz w:val="24"/>
          <w:szCs w:val="24"/>
        </w:rPr>
        <w:t>Gemfibrozil and fenofibrate distribute widely, bound to albumin.Both drugs undergo extensive biotransformation and are excreted in the urine as their glucuronide conjugates.</w:t>
      </w:r>
    </w:p>
    <w:p w:rsidR="005B7F34" w:rsidRPr="00980F9C" w:rsidRDefault="005B7F34" w:rsidP="00980F9C">
      <w:pPr>
        <w:rPr>
          <w:rFonts w:asciiTheme="majorBidi" w:hAnsiTheme="majorBidi" w:cstheme="majorBidi"/>
          <w:sz w:val="24"/>
          <w:szCs w:val="24"/>
        </w:rPr>
      </w:pPr>
    </w:p>
    <w:p w:rsidR="00D97D75" w:rsidRPr="00D97D75" w:rsidRDefault="00D97D75" w:rsidP="00D97D75">
      <w:pPr>
        <w:jc w:val="center"/>
        <w:rPr>
          <w:rFonts w:asciiTheme="majorBidi" w:hAnsiTheme="majorBidi" w:cstheme="majorBidi"/>
          <w:b/>
          <w:bCs/>
          <w:sz w:val="24"/>
          <w:szCs w:val="24"/>
        </w:rPr>
      </w:pPr>
      <w:r w:rsidRPr="00D97D75">
        <w:rPr>
          <w:rFonts w:asciiTheme="majorBidi" w:hAnsiTheme="majorBidi" w:cstheme="majorBidi"/>
          <w:b/>
          <w:bCs/>
          <w:noProof/>
          <w:sz w:val="24"/>
          <w:szCs w:val="24"/>
        </w:rPr>
        <w:lastRenderedPageBreak/>
        <w:drawing>
          <wp:inline distT="0" distB="0" distL="0" distR="0">
            <wp:extent cx="2390775" cy="5686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5686425"/>
                    </a:xfrm>
                    <a:prstGeom prst="rect">
                      <a:avLst/>
                    </a:prstGeom>
                    <a:noFill/>
                    <a:ln>
                      <a:noFill/>
                    </a:ln>
                  </pic:spPr>
                </pic:pic>
              </a:graphicData>
            </a:graphic>
          </wp:inline>
        </w:drawing>
      </w:r>
    </w:p>
    <w:p w:rsidR="00D97D75" w:rsidRPr="00D97D75" w:rsidRDefault="00D97D75" w:rsidP="005B7F34">
      <w:pPr>
        <w:rPr>
          <w:rFonts w:asciiTheme="majorBidi" w:hAnsiTheme="majorBidi" w:cstheme="majorBidi"/>
          <w:b/>
          <w:bCs/>
          <w:sz w:val="24"/>
          <w:szCs w:val="24"/>
        </w:rPr>
      </w:pPr>
    </w:p>
    <w:p w:rsidR="00D97D75" w:rsidRPr="00D97D75" w:rsidRDefault="00D97D75" w:rsidP="00D97D75">
      <w:pPr>
        <w:jc w:val="center"/>
        <w:rPr>
          <w:rFonts w:asciiTheme="majorBidi" w:hAnsiTheme="majorBidi" w:cstheme="majorBidi"/>
          <w:b/>
          <w:bCs/>
          <w:sz w:val="24"/>
          <w:szCs w:val="24"/>
        </w:rPr>
      </w:pPr>
      <w:r w:rsidRPr="00D97D75">
        <w:rPr>
          <w:rFonts w:asciiTheme="majorBidi" w:hAnsiTheme="majorBidi" w:cstheme="majorBidi"/>
          <w:b/>
          <w:bCs/>
          <w:sz w:val="24"/>
          <w:szCs w:val="24"/>
        </w:rPr>
        <w:t>Figure 21.11 Activation of lipoprotein lipase by gemfibrozil.</w:t>
      </w:r>
      <w:r w:rsidR="00D42512">
        <w:rPr>
          <w:rFonts w:asciiTheme="majorBidi" w:hAnsiTheme="majorBidi" w:cstheme="majorBidi" w:hint="cs"/>
          <w:b/>
          <w:bCs/>
          <w:sz w:val="24"/>
          <w:szCs w:val="24"/>
          <w:rtl/>
        </w:rPr>
        <w:t xml:space="preserve">للاطلاع   </w:t>
      </w:r>
    </w:p>
    <w:p w:rsidR="00D97D75" w:rsidRPr="00D97D75" w:rsidRDefault="00D97D75" w:rsidP="005B7F34">
      <w:pPr>
        <w:rPr>
          <w:rFonts w:asciiTheme="majorBidi" w:hAnsiTheme="majorBidi" w:cstheme="majorBidi"/>
          <w:b/>
          <w:bCs/>
          <w:sz w:val="24"/>
          <w:szCs w:val="24"/>
        </w:rPr>
      </w:pPr>
    </w:p>
    <w:p w:rsidR="00D97D75" w:rsidRDefault="00D97D75" w:rsidP="005B7F34">
      <w:pPr>
        <w:rPr>
          <w:rFonts w:asciiTheme="majorBidi" w:hAnsiTheme="majorBidi" w:cstheme="majorBidi"/>
          <w:b/>
          <w:bCs/>
          <w:sz w:val="24"/>
          <w:szCs w:val="24"/>
        </w:rPr>
      </w:pPr>
    </w:p>
    <w:p w:rsidR="00BC6D1D" w:rsidRDefault="00BC6D1D" w:rsidP="005B7F34">
      <w:pPr>
        <w:rPr>
          <w:rFonts w:asciiTheme="majorBidi" w:hAnsiTheme="majorBidi" w:cstheme="majorBidi"/>
          <w:b/>
          <w:bCs/>
          <w:sz w:val="24"/>
          <w:szCs w:val="24"/>
        </w:rPr>
      </w:pPr>
    </w:p>
    <w:p w:rsidR="00BC6D1D" w:rsidRDefault="00BC6D1D" w:rsidP="005B7F34">
      <w:pPr>
        <w:rPr>
          <w:rFonts w:asciiTheme="majorBidi" w:hAnsiTheme="majorBidi" w:cstheme="majorBidi"/>
          <w:b/>
          <w:bCs/>
          <w:sz w:val="24"/>
          <w:szCs w:val="24"/>
        </w:rPr>
      </w:pPr>
    </w:p>
    <w:p w:rsidR="006D73CD" w:rsidRPr="00D97D75" w:rsidRDefault="006D73CD" w:rsidP="005B7F34">
      <w:pPr>
        <w:rPr>
          <w:rFonts w:asciiTheme="majorBidi" w:hAnsiTheme="majorBidi" w:cstheme="majorBidi"/>
          <w:b/>
          <w:bCs/>
          <w:sz w:val="24"/>
          <w:szCs w:val="24"/>
        </w:rPr>
      </w:pPr>
    </w:p>
    <w:p w:rsidR="005B7F34" w:rsidRPr="006D73CD" w:rsidRDefault="005B7F34" w:rsidP="005B7F34">
      <w:pPr>
        <w:rPr>
          <w:rFonts w:asciiTheme="majorBidi" w:hAnsiTheme="majorBidi" w:cstheme="majorBidi"/>
          <w:sz w:val="28"/>
          <w:szCs w:val="28"/>
        </w:rPr>
      </w:pPr>
      <w:r w:rsidRPr="006D73CD">
        <w:rPr>
          <w:rFonts w:asciiTheme="majorBidi" w:hAnsiTheme="majorBidi" w:cstheme="majorBidi"/>
          <w:b/>
          <w:bCs/>
          <w:sz w:val="28"/>
          <w:szCs w:val="28"/>
        </w:rPr>
        <w:lastRenderedPageBreak/>
        <w:t>D- Therapeutic uses:</w:t>
      </w:r>
    </w:p>
    <w:p w:rsidR="005B7F34" w:rsidRPr="006A700F" w:rsidRDefault="005B7F34" w:rsidP="005B7F34">
      <w:pPr>
        <w:rPr>
          <w:rFonts w:asciiTheme="majorBidi" w:hAnsiTheme="majorBidi" w:cstheme="majorBidi"/>
          <w:b/>
          <w:bCs/>
          <w:sz w:val="24"/>
          <w:szCs w:val="24"/>
        </w:rPr>
      </w:pPr>
      <w:r w:rsidRPr="00D97D75">
        <w:rPr>
          <w:rFonts w:asciiTheme="majorBidi" w:hAnsiTheme="majorBidi" w:cstheme="majorBidi"/>
          <w:sz w:val="24"/>
          <w:szCs w:val="24"/>
        </w:rPr>
        <w:t xml:space="preserve">1-The fibrates are used in the treatment of </w:t>
      </w:r>
      <w:r w:rsidRPr="006A700F">
        <w:rPr>
          <w:rFonts w:asciiTheme="majorBidi" w:hAnsiTheme="majorBidi" w:cstheme="majorBidi"/>
          <w:b/>
          <w:bCs/>
          <w:sz w:val="24"/>
          <w:szCs w:val="24"/>
        </w:rPr>
        <w:t>hypertriacylglycerolemias</w:t>
      </w:r>
    </w:p>
    <w:p w:rsidR="00462D5C" w:rsidRPr="00D97D75" w:rsidRDefault="005B7F34" w:rsidP="006A700F">
      <w:pPr>
        <w:rPr>
          <w:rFonts w:asciiTheme="majorBidi" w:hAnsiTheme="majorBidi" w:cstheme="majorBidi"/>
          <w:sz w:val="24"/>
          <w:szCs w:val="24"/>
        </w:rPr>
      </w:pPr>
      <w:r w:rsidRPr="00D97D75">
        <w:rPr>
          <w:rFonts w:asciiTheme="majorBidi" w:hAnsiTheme="majorBidi" w:cstheme="majorBidi"/>
          <w:sz w:val="24"/>
          <w:szCs w:val="24"/>
        </w:rPr>
        <w:t xml:space="preserve">2- Fenofibrate and gemfibrozil are particularly useful in treating </w:t>
      </w:r>
      <w:r w:rsidRPr="006A700F">
        <w:rPr>
          <w:rFonts w:asciiTheme="majorBidi" w:hAnsiTheme="majorBidi" w:cstheme="majorBidi"/>
          <w:b/>
          <w:bCs/>
          <w:sz w:val="24"/>
          <w:szCs w:val="24"/>
        </w:rPr>
        <w:t>(dysbetalipoproteinemia),</w:t>
      </w:r>
      <w:r w:rsidRPr="00D97D75">
        <w:rPr>
          <w:rFonts w:asciiTheme="majorBidi" w:hAnsiTheme="majorBidi" w:cstheme="majorBidi"/>
          <w:sz w:val="24"/>
          <w:szCs w:val="24"/>
        </w:rPr>
        <w:t xml:space="preserve"> in which intermediate-density lipoprotein particles accumulate</w:t>
      </w:r>
      <w:r w:rsidR="006A700F">
        <w:rPr>
          <w:rFonts w:asciiTheme="majorBidi" w:hAnsiTheme="majorBidi" w:cstheme="majorBidi"/>
          <w:sz w:val="24"/>
          <w:szCs w:val="24"/>
        </w:rPr>
        <w:t xml:space="preserve"> (IDL)  and LDL  </w:t>
      </w:r>
    </w:p>
    <w:p w:rsidR="005B7F34" w:rsidRPr="00D97D75" w:rsidRDefault="005B7F34" w:rsidP="005B7F34">
      <w:pPr>
        <w:rPr>
          <w:rFonts w:asciiTheme="majorBidi" w:hAnsiTheme="majorBidi" w:cstheme="majorBidi"/>
          <w:b/>
          <w:bCs/>
          <w:sz w:val="24"/>
          <w:szCs w:val="24"/>
        </w:rPr>
      </w:pPr>
      <w:r w:rsidRPr="00D97D75">
        <w:rPr>
          <w:rFonts w:asciiTheme="majorBidi" w:hAnsiTheme="majorBidi" w:cstheme="majorBidi"/>
          <w:b/>
          <w:bCs/>
          <w:sz w:val="24"/>
          <w:szCs w:val="24"/>
        </w:rPr>
        <w:t>Adverse effects:</w:t>
      </w:r>
    </w:p>
    <w:p w:rsidR="005B7F34" w:rsidRPr="00D97D75" w:rsidRDefault="00980F9C" w:rsidP="005B7F34">
      <w:pPr>
        <w:rPr>
          <w:rFonts w:asciiTheme="majorBidi" w:hAnsiTheme="majorBidi" w:cstheme="majorBidi"/>
          <w:sz w:val="24"/>
          <w:szCs w:val="24"/>
        </w:rPr>
      </w:pPr>
      <w:r>
        <w:rPr>
          <w:rFonts w:asciiTheme="majorBidi" w:hAnsiTheme="majorBidi" w:cstheme="majorBidi"/>
          <w:b/>
          <w:bCs/>
          <w:sz w:val="24"/>
          <w:szCs w:val="24"/>
        </w:rPr>
        <w:t>1-</w:t>
      </w:r>
      <w:r w:rsidR="005B7F34" w:rsidRPr="00D97D75">
        <w:rPr>
          <w:rFonts w:asciiTheme="majorBidi" w:hAnsiTheme="majorBidi" w:cstheme="majorBidi"/>
          <w:b/>
          <w:bCs/>
          <w:sz w:val="24"/>
          <w:szCs w:val="24"/>
        </w:rPr>
        <w:t>Gastrointestinal effects</w:t>
      </w:r>
      <w:r w:rsidR="005B7F34" w:rsidRPr="00D97D75">
        <w:rPr>
          <w:rFonts w:asciiTheme="majorBidi" w:hAnsiTheme="majorBidi" w:cstheme="majorBidi"/>
          <w:sz w:val="24"/>
          <w:szCs w:val="24"/>
        </w:rPr>
        <w:t>: The most common adverse effects are mild gastrointestinal disturbances. These lessen as the therapy progresses.</w:t>
      </w:r>
    </w:p>
    <w:p w:rsidR="005B7F34" w:rsidRPr="00D97D75" w:rsidRDefault="00980F9C" w:rsidP="00D26F3A">
      <w:pPr>
        <w:rPr>
          <w:rFonts w:asciiTheme="majorBidi" w:hAnsiTheme="majorBidi" w:cstheme="majorBidi"/>
          <w:b/>
          <w:bCs/>
          <w:sz w:val="24"/>
          <w:szCs w:val="24"/>
        </w:rPr>
      </w:pPr>
      <w:r>
        <w:rPr>
          <w:rFonts w:asciiTheme="majorBidi" w:hAnsiTheme="majorBidi" w:cstheme="majorBidi"/>
          <w:b/>
          <w:bCs/>
          <w:sz w:val="24"/>
          <w:szCs w:val="24"/>
        </w:rPr>
        <w:t>2-</w:t>
      </w:r>
      <w:r w:rsidR="005B7F34" w:rsidRPr="00D97D75">
        <w:rPr>
          <w:rFonts w:asciiTheme="majorBidi" w:hAnsiTheme="majorBidi" w:cstheme="majorBidi"/>
          <w:b/>
          <w:bCs/>
          <w:sz w:val="24"/>
          <w:szCs w:val="24"/>
        </w:rPr>
        <w:t>Lithiasis</w:t>
      </w:r>
      <w:r w:rsidR="005B7F34" w:rsidRPr="00D97D75">
        <w:rPr>
          <w:rFonts w:asciiTheme="majorBidi" w:hAnsiTheme="majorBidi" w:cstheme="majorBidi"/>
          <w:sz w:val="24"/>
          <w:szCs w:val="24"/>
        </w:rPr>
        <w:t xml:space="preserve">: Because these drugs increase biliary cholesterol excretion, there is a predisposition to theformation of </w:t>
      </w:r>
      <w:r w:rsidR="005B7F34" w:rsidRPr="00D97D75">
        <w:rPr>
          <w:rFonts w:asciiTheme="majorBidi" w:hAnsiTheme="majorBidi" w:cstheme="majorBidi"/>
          <w:b/>
          <w:bCs/>
          <w:sz w:val="24"/>
          <w:szCs w:val="24"/>
        </w:rPr>
        <w:t>gallstones.</w:t>
      </w:r>
    </w:p>
    <w:p w:rsidR="00D26F3A" w:rsidRPr="00D97D75" w:rsidRDefault="00980F9C" w:rsidP="00D26F3A">
      <w:pPr>
        <w:rPr>
          <w:rFonts w:asciiTheme="majorBidi" w:hAnsiTheme="majorBidi" w:cstheme="majorBidi"/>
          <w:sz w:val="24"/>
          <w:szCs w:val="24"/>
        </w:rPr>
      </w:pPr>
      <w:r>
        <w:rPr>
          <w:rFonts w:asciiTheme="majorBidi" w:hAnsiTheme="majorBidi" w:cstheme="majorBidi"/>
          <w:b/>
          <w:bCs/>
          <w:sz w:val="24"/>
          <w:szCs w:val="24"/>
        </w:rPr>
        <w:t>3-</w:t>
      </w:r>
      <w:r w:rsidR="005B7F34" w:rsidRPr="00D97D75">
        <w:rPr>
          <w:rFonts w:asciiTheme="majorBidi" w:hAnsiTheme="majorBidi" w:cstheme="majorBidi"/>
          <w:b/>
          <w:bCs/>
          <w:sz w:val="24"/>
          <w:szCs w:val="24"/>
        </w:rPr>
        <w:t>Muscle</w:t>
      </w:r>
      <w:r w:rsidR="005B7F34" w:rsidRPr="00D97D75">
        <w:rPr>
          <w:rFonts w:asciiTheme="majorBidi" w:hAnsiTheme="majorBidi" w:cstheme="majorBidi"/>
          <w:sz w:val="24"/>
          <w:szCs w:val="24"/>
        </w:rPr>
        <w:t xml:space="preserve">: Myositis (inflammation of a voluntary muscle) can occur with both drugs; thus, muscle weakness ortenderness should be evaluated. </w:t>
      </w:r>
    </w:p>
    <w:p w:rsidR="005B7F34" w:rsidRPr="00D97D75" w:rsidRDefault="005B7F34" w:rsidP="00D26F3A">
      <w:pPr>
        <w:rPr>
          <w:rFonts w:asciiTheme="majorBidi" w:hAnsiTheme="majorBidi" w:cstheme="majorBidi"/>
          <w:sz w:val="24"/>
          <w:szCs w:val="24"/>
        </w:rPr>
      </w:pPr>
      <w:r w:rsidRPr="00D97D75">
        <w:rPr>
          <w:rFonts w:asciiTheme="majorBidi" w:hAnsiTheme="majorBidi" w:cstheme="majorBidi"/>
          <w:sz w:val="24"/>
          <w:szCs w:val="24"/>
        </w:rPr>
        <w:t>Patients with renal insufficiency may be at risk. Myopathy andrhabdomyolysis have been reported in a few patients taking gemfibrozil and lovastatin together.</w:t>
      </w:r>
    </w:p>
    <w:p w:rsidR="005B7F34" w:rsidRPr="00D97D75" w:rsidRDefault="005B7F34" w:rsidP="005B7F34">
      <w:pPr>
        <w:rPr>
          <w:rFonts w:asciiTheme="majorBidi" w:hAnsiTheme="majorBidi" w:cstheme="majorBidi"/>
          <w:sz w:val="24"/>
          <w:szCs w:val="24"/>
        </w:rPr>
      </w:pPr>
      <w:r w:rsidRPr="00D97D75">
        <w:rPr>
          <w:rFonts w:asciiTheme="majorBidi" w:hAnsiTheme="majorBidi" w:cstheme="majorBidi"/>
          <w:b/>
          <w:bCs/>
          <w:sz w:val="24"/>
          <w:szCs w:val="24"/>
        </w:rPr>
        <w:t>Contraindications</w:t>
      </w:r>
      <w:r w:rsidRPr="00D97D75">
        <w:rPr>
          <w:rFonts w:asciiTheme="majorBidi" w:hAnsiTheme="majorBidi" w:cstheme="majorBidi"/>
          <w:sz w:val="24"/>
          <w:szCs w:val="24"/>
        </w:rPr>
        <w:t>: The safety of these agents in pregnant or lactating women has not been established.</w:t>
      </w:r>
    </w:p>
    <w:p w:rsidR="005B7F34" w:rsidRPr="00D97D75" w:rsidRDefault="005B7F34" w:rsidP="00D26F3A">
      <w:pPr>
        <w:rPr>
          <w:rFonts w:asciiTheme="majorBidi" w:hAnsiTheme="majorBidi" w:cstheme="majorBidi"/>
          <w:sz w:val="24"/>
          <w:szCs w:val="24"/>
        </w:rPr>
      </w:pPr>
      <w:r w:rsidRPr="00D97D75">
        <w:rPr>
          <w:rFonts w:asciiTheme="majorBidi" w:hAnsiTheme="majorBidi" w:cstheme="majorBidi"/>
          <w:sz w:val="24"/>
          <w:szCs w:val="24"/>
        </w:rPr>
        <w:t>They should not be used in patients with severe hepatic and renal dysfunction or in patients with preexistinggallbladder disease.</w:t>
      </w:r>
    </w:p>
    <w:p w:rsidR="00D511C2" w:rsidRPr="00D97D75" w:rsidRDefault="00D511C2" w:rsidP="005B7F34">
      <w:pPr>
        <w:rPr>
          <w:rFonts w:asciiTheme="majorBidi" w:hAnsiTheme="majorBidi" w:cstheme="majorBidi"/>
          <w:sz w:val="24"/>
          <w:szCs w:val="24"/>
        </w:rPr>
      </w:pPr>
    </w:p>
    <w:p w:rsidR="00D511C2" w:rsidRPr="00980F9C" w:rsidRDefault="00D511C2" w:rsidP="00980F9C">
      <w:pPr>
        <w:jc w:val="center"/>
        <w:rPr>
          <w:rFonts w:asciiTheme="majorBidi" w:hAnsiTheme="majorBidi" w:cstheme="majorBidi"/>
          <w:b/>
          <w:bCs/>
          <w:sz w:val="28"/>
          <w:szCs w:val="28"/>
        </w:rPr>
      </w:pPr>
      <w:r w:rsidRPr="00980F9C">
        <w:rPr>
          <w:rFonts w:asciiTheme="majorBidi" w:hAnsiTheme="majorBidi" w:cstheme="majorBidi"/>
          <w:b/>
          <w:bCs/>
          <w:sz w:val="28"/>
          <w:szCs w:val="28"/>
        </w:rPr>
        <w:t xml:space="preserve">D. Bile acid  binding resins : Cholestyramine and  </w:t>
      </w:r>
      <w:r w:rsidR="00980F9C">
        <w:rPr>
          <w:rFonts w:asciiTheme="majorBidi" w:hAnsiTheme="majorBidi" w:cstheme="majorBidi"/>
          <w:b/>
          <w:bCs/>
          <w:sz w:val="28"/>
          <w:szCs w:val="28"/>
        </w:rPr>
        <w:t>C</w:t>
      </w:r>
      <w:r w:rsidRPr="00980F9C">
        <w:rPr>
          <w:rFonts w:asciiTheme="majorBidi" w:hAnsiTheme="majorBidi" w:cstheme="majorBidi"/>
          <w:b/>
          <w:bCs/>
          <w:sz w:val="28"/>
          <w:szCs w:val="28"/>
        </w:rPr>
        <w:t>olestipol</w:t>
      </w:r>
    </w:p>
    <w:p w:rsidR="00D511C2" w:rsidRPr="00D97D75" w:rsidRDefault="00D511C2" w:rsidP="00D511C2">
      <w:pPr>
        <w:rPr>
          <w:rFonts w:asciiTheme="majorBidi" w:hAnsiTheme="majorBidi" w:cstheme="majorBidi"/>
          <w:sz w:val="24"/>
          <w:szCs w:val="24"/>
        </w:rPr>
      </w:pPr>
      <w:r w:rsidRPr="00D97D75">
        <w:rPr>
          <w:rFonts w:asciiTheme="majorBidi" w:hAnsiTheme="majorBidi" w:cstheme="majorBidi"/>
          <w:b/>
          <w:bCs/>
          <w:sz w:val="24"/>
          <w:szCs w:val="24"/>
        </w:rPr>
        <w:t>A-CLASS</w:t>
      </w:r>
      <w:r w:rsidRPr="00D97D75">
        <w:rPr>
          <w:rFonts w:asciiTheme="majorBidi" w:hAnsiTheme="majorBidi" w:cstheme="majorBidi"/>
          <w:sz w:val="24"/>
          <w:szCs w:val="24"/>
        </w:rPr>
        <w:t xml:space="preserve">  :</w:t>
      </w:r>
      <w:r w:rsidR="0068429F">
        <w:rPr>
          <w:rFonts w:asciiTheme="majorBidi" w:hAnsiTheme="majorBidi" w:cstheme="majorBidi"/>
          <w:b/>
          <w:bCs/>
          <w:sz w:val="24"/>
          <w:szCs w:val="24"/>
        </w:rPr>
        <w:t xml:space="preserve"> </w:t>
      </w:r>
      <w:r w:rsidRPr="006D73CD">
        <w:rPr>
          <w:rFonts w:asciiTheme="majorBidi" w:hAnsiTheme="majorBidi" w:cstheme="majorBidi"/>
          <w:b/>
          <w:bCs/>
          <w:sz w:val="24"/>
          <w:szCs w:val="24"/>
        </w:rPr>
        <w:t>Bile acid sequestrants (resins) have significant LDL cholesterol</w:t>
      </w:r>
      <w:r w:rsidRPr="00D97D75">
        <w:rPr>
          <w:rFonts w:asciiTheme="majorBidi" w:hAnsiTheme="majorBidi" w:cstheme="majorBidi"/>
          <w:sz w:val="24"/>
          <w:szCs w:val="24"/>
        </w:rPr>
        <w:t xml:space="preserve">  “lowering effects, although the benefits are less than those observed with statins.</w:t>
      </w:r>
    </w:p>
    <w:p w:rsidR="00D511C2" w:rsidRPr="00D97D75" w:rsidRDefault="00D511C2" w:rsidP="00D511C2">
      <w:pPr>
        <w:rPr>
          <w:rFonts w:asciiTheme="majorBidi" w:hAnsiTheme="majorBidi" w:cstheme="majorBidi"/>
          <w:sz w:val="24"/>
          <w:szCs w:val="24"/>
        </w:rPr>
      </w:pPr>
      <w:r w:rsidRPr="00D97D75">
        <w:rPr>
          <w:rFonts w:asciiTheme="majorBidi" w:hAnsiTheme="majorBidi" w:cstheme="majorBidi"/>
          <w:b/>
          <w:bCs/>
          <w:sz w:val="24"/>
          <w:szCs w:val="24"/>
        </w:rPr>
        <w:t>B- Mechanism of action</w:t>
      </w:r>
      <w:r w:rsidRPr="00D97D75">
        <w:rPr>
          <w:rFonts w:asciiTheme="majorBidi" w:hAnsiTheme="majorBidi" w:cstheme="majorBidi"/>
          <w:sz w:val="24"/>
          <w:szCs w:val="24"/>
        </w:rPr>
        <w:t xml:space="preserve">:  these drugs are </w:t>
      </w:r>
      <w:r w:rsidRPr="006D73CD">
        <w:rPr>
          <w:rFonts w:asciiTheme="majorBidi" w:hAnsiTheme="majorBidi" w:cstheme="majorBidi"/>
          <w:b/>
          <w:bCs/>
          <w:sz w:val="24"/>
          <w:szCs w:val="24"/>
        </w:rPr>
        <w:t>anion-exchange resins that bind negatively charged bile acids and bile salts in the small intestine</w:t>
      </w:r>
      <w:r w:rsidRPr="00D97D75">
        <w:rPr>
          <w:rFonts w:asciiTheme="majorBidi" w:hAnsiTheme="majorBidi" w:cstheme="majorBidi"/>
          <w:sz w:val="24"/>
          <w:szCs w:val="24"/>
        </w:rPr>
        <w:t xml:space="preserve"> (Figure 21.12). The resin/bile acid complex </w:t>
      </w:r>
      <w:r w:rsidRPr="006D73CD">
        <w:rPr>
          <w:rFonts w:asciiTheme="majorBidi" w:hAnsiTheme="majorBidi" w:cstheme="majorBidi"/>
          <w:b/>
          <w:bCs/>
          <w:sz w:val="24"/>
          <w:szCs w:val="24"/>
        </w:rPr>
        <w:t>is excreted in the feces</w:t>
      </w:r>
      <w:r w:rsidRPr="00D97D75">
        <w:rPr>
          <w:rFonts w:asciiTheme="majorBidi" w:hAnsiTheme="majorBidi" w:cstheme="majorBidi"/>
          <w:sz w:val="24"/>
          <w:szCs w:val="24"/>
        </w:rPr>
        <w:t xml:space="preserve">, thus preventing the bile acids from returning to the liver by the enterohepatic circulation. </w:t>
      </w:r>
    </w:p>
    <w:p w:rsidR="00D511C2" w:rsidRPr="00D97D75" w:rsidRDefault="00D511C2" w:rsidP="00D511C2">
      <w:pPr>
        <w:rPr>
          <w:rFonts w:asciiTheme="majorBidi" w:hAnsiTheme="majorBidi" w:cstheme="majorBidi"/>
          <w:sz w:val="24"/>
          <w:szCs w:val="24"/>
        </w:rPr>
      </w:pPr>
      <w:r w:rsidRPr="00D97D75">
        <w:rPr>
          <w:rFonts w:asciiTheme="majorBidi" w:hAnsiTheme="majorBidi" w:cstheme="majorBidi"/>
          <w:sz w:val="24"/>
          <w:szCs w:val="24"/>
        </w:rPr>
        <w:t>Consequently, the intracellular cholesterol concentration decreases, which activates an increased hepatic uptake of cholesterol-containing LDL particles, leading to a fall in plasma LDL.</w:t>
      </w:r>
    </w:p>
    <w:p w:rsidR="00D511C2" w:rsidRPr="006D73CD" w:rsidRDefault="00D511C2" w:rsidP="00D511C2">
      <w:pPr>
        <w:rPr>
          <w:rFonts w:asciiTheme="majorBidi" w:hAnsiTheme="majorBidi" w:cstheme="majorBidi"/>
          <w:b/>
          <w:bCs/>
          <w:sz w:val="24"/>
          <w:szCs w:val="24"/>
        </w:rPr>
      </w:pPr>
      <w:r w:rsidRPr="006D73CD">
        <w:rPr>
          <w:rFonts w:asciiTheme="majorBidi" w:hAnsiTheme="majorBidi" w:cstheme="majorBidi"/>
          <w:b/>
          <w:bCs/>
          <w:sz w:val="24"/>
          <w:szCs w:val="24"/>
        </w:rPr>
        <w:t>The final outcome of this sequence of events is a decreased total plasma cholesterol concentration.</w:t>
      </w:r>
    </w:p>
    <w:p w:rsidR="00D97D75" w:rsidRPr="006D73CD" w:rsidRDefault="00D97D75" w:rsidP="00D511C2">
      <w:pPr>
        <w:rPr>
          <w:rFonts w:asciiTheme="majorBidi" w:hAnsiTheme="majorBidi" w:cstheme="majorBidi"/>
          <w:b/>
          <w:bCs/>
          <w:sz w:val="24"/>
          <w:szCs w:val="24"/>
        </w:rPr>
      </w:pPr>
    </w:p>
    <w:p w:rsidR="00D97D75" w:rsidRPr="00D97D75" w:rsidRDefault="00D97D75" w:rsidP="00D97D75">
      <w:pPr>
        <w:rPr>
          <w:rFonts w:asciiTheme="majorBidi" w:hAnsiTheme="majorBidi" w:cstheme="majorBidi"/>
          <w:sz w:val="24"/>
          <w:szCs w:val="24"/>
        </w:rPr>
      </w:pPr>
      <w:r w:rsidRPr="00D97D75">
        <w:rPr>
          <w:rFonts w:asciiTheme="majorBidi" w:hAnsiTheme="majorBidi" w:cstheme="majorBidi"/>
          <w:noProof/>
          <w:sz w:val="24"/>
          <w:szCs w:val="24"/>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352675" cy="38195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2675" cy="3819525"/>
                    </a:xfrm>
                    <a:prstGeom prst="rect">
                      <a:avLst/>
                    </a:prstGeom>
                    <a:noFill/>
                    <a:ln>
                      <a:noFill/>
                    </a:ln>
                  </pic:spPr>
                </pic:pic>
              </a:graphicData>
            </a:graphic>
          </wp:anchor>
        </w:drawing>
      </w:r>
      <w:r w:rsidRPr="00D97D75">
        <w:rPr>
          <w:rFonts w:asciiTheme="majorBidi" w:hAnsiTheme="majorBidi" w:cstheme="majorBidi"/>
          <w:noProof/>
          <w:sz w:val="24"/>
          <w:szCs w:val="24"/>
        </w:rPr>
        <w:drawing>
          <wp:inline distT="0" distB="0" distL="0" distR="0">
            <wp:extent cx="2352675" cy="3819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2675" cy="3819525"/>
                    </a:xfrm>
                    <a:prstGeom prst="rect">
                      <a:avLst/>
                    </a:prstGeom>
                    <a:noFill/>
                    <a:ln>
                      <a:noFill/>
                    </a:ln>
                  </pic:spPr>
                </pic:pic>
              </a:graphicData>
            </a:graphic>
          </wp:inline>
        </w:drawing>
      </w:r>
      <w:r w:rsidRPr="00D97D75">
        <w:rPr>
          <w:rFonts w:asciiTheme="majorBidi" w:hAnsiTheme="majorBidi" w:cstheme="majorBidi"/>
          <w:sz w:val="24"/>
          <w:szCs w:val="24"/>
        </w:rPr>
        <w:br w:type="textWrapping" w:clear="all"/>
      </w:r>
    </w:p>
    <w:p w:rsidR="00D97D75" w:rsidRPr="00D97D75" w:rsidRDefault="00D97D75" w:rsidP="00D97D75">
      <w:pPr>
        <w:jc w:val="center"/>
        <w:rPr>
          <w:rFonts w:asciiTheme="majorBidi" w:hAnsiTheme="majorBidi" w:cstheme="majorBidi"/>
          <w:b/>
          <w:bCs/>
          <w:sz w:val="24"/>
          <w:szCs w:val="24"/>
        </w:rPr>
      </w:pPr>
      <w:r w:rsidRPr="00D97D75">
        <w:rPr>
          <w:rFonts w:asciiTheme="majorBidi" w:hAnsiTheme="majorBidi" w:cstheme="majorBidi"/>
          <w:b/>
          <w:bCs/>
          <w:sz w:val="24"/>
          <w:szCs w:val="24"/>
        </w:rPr>
        <w:t>Figure 21.12 Mechanism of bile acidâ€“binding resins.</w:t>
      </w:r>
      <w:r w:rsidR="00D42512">
        <w:rPr>
          <w:rFonts w:asciiTheme="majorBidi" w:hAnsiTheme="majorBidi" w:cstheme="majorBidi" w:hint="cs"/>
          <w:b/>
          <w:bCs/>
          <w:sz w:val="24"/>
          <w:szCs w:val="24"/>
          <w:rtl/>
        </w:rPr>
        <w:t xml:space="preserve"> للاطلاع </w:t>
      </w:r>
    </w:p>
    <w:p w:rsidR="00D97D75" w:rsidRPr="00D97D75" w:rsidRDefault="00D97D75" w:rsidP="00D97D75">
      <w:pPr>
        <w:jc w:val="center"/>
        <w:rPr>
          <w:rFonts w:asciiTheme="majorBidi" w:hAnsiTheme="majorBidi" w:cstheme="majorBidi"/>
          <w:b/>
          <w:bCs/>
          <w:sz w:val="24"/>
          <w:szCs w:val="24"/>
        </w:rPr>
      </w:pPr>
    </w:p>
    <w:p w:rsidR="00D511C2" w:rsidRPr="00D97D75" w:rsidRDefault="00D511C2" w:rsidP="00D511C2">
      <w:pPr>
        <w:rPr>
          <w:rFonts w:asciiTheme="majorBidi" w:hAnsiTheme="majorBidi" w:cstheme="majorBidi"/>
          <w:sz w:val="24"/>
          <w:szCs w:val="24"/>
        </w:rPr>
      </w:pPr>
      <w:r w:rsidRPr="00D97D75">
        <w:rPr>
          <w:rFonts w:asciiTheme="majorBidi" w:hAnsiTheme="majorBidi" w:cstheme="majorBidi"/>
          <w:b/>
          <w:bCs/>
          <w:sz w:val="24"/>
          <w:szCs w:val="24"/>
        </w:rPr>
        <w:t>C- Pharmacokinetics</w:t>
      </w:r>
      <w:r w:rsidRPr="00D97D75">
        <w:rPr>
          <w:rFonts w:asciiTheme="majorBidi" w:hAnsiTheme="majorBidi" w:cstheme="majorBidi"/>
          <w:sz w:val="24"/>
          <w:szCs w:val="24"/>
        </w:rPr>
        <w:t>: Cholestyramine, colestipol, are taken orally. Because they are insoluble in water and are very large (molecular weights are greater than 106), they are neither absorbed nor metabolically altered by the intestine. Instead, they are totally excreted in the feces.</w:t>
      </w:r>
    </w:p>
    <w:p w:rsidR="00D511C2" w:rsidRPr="00D97D75" w:rsidRDefault="00D511C2" w:rsidP="00D511C2">
      <w:pPr>
        <w:rPr>
          <w:rFonts w:asciiTheme="majorBidi" w:hAnsiTheme="majorBidi" w:cstheme="majorBidi"/>
          <w:sz w:val="24"/>
          <w:szCs w:val="24"/>
        </w:rPr>
      </w:pPr>
    </w:p>
    <w:p w:rsidR="00D511C2" w:rsidRPr="00D97D75" w:rsidRDefault="00D511C2" w:rsidP="00D511C2">
      <w:pPr>
        <w:rPr>
          <w:rFonts w:asciiTheme="majorBidi" w:hAnsiTheme="majorBidi" w:cstheme="majorBidi"/>
          <w:sz w:val="24"/>
          <w:szCs w:val="24"/>
        </w:rPr>
      </w:pPr>
      <w:r w:rsidRPr="00D97D75">
        <w:rPr>
          <w:rFonts w:asciiTheme="majorBidi" w:hAnsiTheme="majorBidi" w:cstheme="majorBidi"/>
          <w:b/>
          <w:bCs/>
          <w:sz w:val="24"/>
          <w:szCs w:val="24"/>
        </w:rPr>
        <w:t>D- Therapeutic uses</w:t>
      </w:r>
      <w:r w:rsidRPr="00D97D75">
        <w:rPr>
          <w:rFonts w:asciiTheme="majorBidi" w:hAnsiTheme="majorBidi" w:cstheme="majorBidi"/>
          <w:sz w:val="24"/>
          <w:szCs w:val="24"/>
        </w:rPr>
        <w:t xml:space="preserve">: The bile acid “binding resins are the drugs of choice (often in 1- combination with diet or niacin) in treating hyperlipidemias, for whom functional LDL receptors are totally lacking, However ,  these drugs have little effect on plasma LDL levels. </w:t>
      </w:r>
    </w:p>
    <w:p w:rsidR="00980F9C" w:rsidRDefault="00D511C2" w:rsidP="00651C3A">
      <w:pPr>
        <w:rPr>
          <w:rFonts w:asciiTheme="majorBidi" w:hAnsiTheme="majorBidi" w:cstheme="majorBidi"/>
          <w:sz w:val="24"/>
          <w:szCs w:val="24"/>
        </w:rPr>
      </w:pPr>
      <w:r w:rsidRPr="00D97D75">
        <w:rPr>
          <w:rFonts w:asciiTheme="majorBidi" w:hAnsiTheme="majorBidi" w:cstheme="majorBidi"/>
          <w:sz w:val="24"/>
          <w:szCs w:val="24"/>
        </w:rPr>
        <w:t xml:space="preserve"> 2- Cholestyramine can also relieve pruritus caused by accumulation of bile acids in patients with biliary obstruction.</w:t>
      </w:r>
    </w:p>
    <w:p w:rsidR="00651C3A" w:rsidRDefault="00651C3A" w:rsidP="00651C3A">
      <w:pPr>
        <w:rPr>
          <w:rFonts w:asciiTheme="majorBidi" w:hAnsiTheme="majorBidi" w:cstheme="majorBidi"/>
          <w:sz w:val="24"/>
          <w:szCs w:val="24"/>
        </w:rPr>
      </w:pPr>
    </w:p>
    <w:p w:rsidR="00651C3A" w:rsidRDefault="00651C3A" w:rsidP="00651C3A">
      <w:pPr>
        <w:rPr>
          <w:rFonts w:asciiTheme="majorBidi" w:hAnsiTheme="majorBidi" w:cstheme="majorBidi"/>
          <w:sz w:val="24"/>
          <w:szCs w:val="24"/>
        </w:rPr>
      </w:pPr>
    </w:p>
    <w:p w:rsidR="00651C3A" w:rsidRPr="00D97D75" w:rsidRDefault="00651C3A" w:rsidP="00651C3A">
      <w:pPr>
        <w:rPr>
          <w:rFonts w:asciiTheme="majorBidi" w:hAnsiTheme="majorBidi" w:cstheme="majorBidi"/>
          <w:sz w:val="24"/>
          <w:szCs w:val="24"/>
        </w:rPr>
      </w:pPr>
    </w:p>
    <w:p w:rsidR="00D511C2" w:rsidRPr="00D97D75" w:rsidRDefault="00D511C2" w:rsidP="00D511C2">
      <w:pPr>
        <w:rPr>
          <w:rFonts w:asciiTheme="majorBidi" w:hAnsiTheme="majorBidi" w:cstheme="majorBidi"/>
          <w:b/>
          <w:bCs/>
          <w:sz w:val="24"/>
          <w:szCs w:val="24"/>
        </w:rPr>
      </w:pPr>
      <w:r w:rsidRPr="00D97D75">
        <w:rPr>
          <w:rFonts w:asciiTheme="majorBidi" w:hAnsiTheme="majorBidi" w:cstheme="majorBidi"/>
          <w:b/>
          <w:bCs/>
          <w:sz w:val="24"/>
          <w:szCs w:val="24"/>
        </w:rPr>
        <w:lastRenderedPageBreak/>
        <w:t>Adverse effects:</w:t>
      </w:r>
    </w:p>
    <w:p w:rsidR="00D511C2" w:rsidRPr="00D97D75" w:rsidRDefault="00980F9C" w:rsidP="00D425FB">
      <w:pPr>
        <w:rPr>
          <w:rFonts w:asciiTheme="majorBidi" w:hAnsiTheme="majorBidi" w:cstheme="majorBidi"/>
          <w:sz w:val="24"/>
          <w:szCs w:val="24"/>
        </w:rPr>
      </w:pPr>
      <w:r>
        <w:rPr>
          <w:rFonts w:asciiTheme="majorBidi" w:hAnsiTheme="majorBidi" w:cstheme="majorBidi"/>
          <w:b/>
          <w:bCs/>
          <w:sz w:val="24"/>
          <w:szCs w:val="24"/>
        </w:rPr>
        <w:t>1-</w:t>
      </w:r>
      <w:r w:rsidR="00D511C2" w:rsidRPr="00D97D75">
        <w:rPr>
          <w:rFonts w:asciiTheme="majorBidi" w:hAnsiTheme="majorBidi" w:cstheme="majorBidi"/>
          <w:b/>
          <w:bCs/>
          <w:sz w:val="24"/>
          <w:szCs w:val="24"/>
        </w:rPr>
        <w:t>Gastrointestinal effects</w:t>
      </w:r>
      <w:r w:rsidR="00D511C2" w:rsidRPr="00D97D75">
        <w:rPr>
          <w:rFonts w:asciiTheme="majorBidi" w:hAnsiTheme="majorBidi" w:cstheme="majorBidi"/>
          <w:sz w:val="24"/>
          <w:szCs w:val="24"/>
        </w:rPr>
        <w:t xml:space="preserve">: The most common side effects are gastrointestinal disturbances, such asconstipation, nausea, and flatulence. </w:t>
      </w:r>
    </w:p>
    <w:p w:rsidR="00D511C2" w:rsidRPr="00D97D75" w:rsidRDefault="00980F9C" w:rsidP="00D425FB">
      <w:pPr>
        <w:rPr>
          <w:rFonts w:asciiTheme="majorBidi" w:hAnsiTheme="majorBidi" w:cstheme="majorBidi"/>
          <w:sz w:val="24"/>
          <w:szCs w:val="24"/>
        </w:rPr>
      </w:pPr>
      <w:r>
        <w:rPr>
          <w:rFonts w:asciiTheme="majorBidi" w:hAnsiTheme="majorBidi" w:cstheme="majorBidi"/>
          <w:b/>
          <w:bCs/>
          <w:sz w:val="24"/>
          <w:szCs w:val="24"/>
        </w:rPr>
        <w:t>2-</w:t>
      </w:r>
      <w:r w:rsidR="00D511C2" w:rsidRPr="00D97D75">
        <w:rPr>
          <w:rFonts w:asciiTheme="majorBidi" w:hAnsiTheme="majorBidi" w:cstheme="majorBidi"/>
          <w:b/>
          <w:bCs/>
          <w:sz w:val="24"/>
          <w:szCs w:val="24"/>
        </w:rPr>
        <w:t>Impaired absorptions</w:t>
      </w:r>
      <w:r w:rsidR="00D511C2" w:rsidRPr="00D97D75">
        <w:rPr>
          <w:rFonts w:asciiTheme="majorBidi" w:hAnsiTheme="majorBidi" w:cstheme="majorBidi"/>
          <w:sz w:val="24"/>
          <w:szCs w:val="24"/>
        </w:rPr>
        <w:t>: At high doses, cholestyramine and colestipol (impair theabsorption of the fat-soluble vitamins (A, D, E, and K).</w:t>
      </w:r>
    </w:p>
    <w:p w:rsidR="00D425FB" w:rsidRPr="00D97D75" w:rsidRDefault="00D511C2" w:rsidP="00D425FB">
      <w:pPr>
        <w:rPr>
          <w:rFonts w:asciiTheme="majorBidi" w:hAnsiTheme="majorBidi" w:cstheme="majorBidi"/>
          <w:sz w:val="24"/>
          <w:szCs w:val="24"/>
        </w:rPr>
      </w:pPr>
      <w:r w:rsidRPr="00D97D75">
        <w:rPr>
          <w:rFonts w:asciiTheme="majorBidi" w:hAnsiTheme="majorBidi" w:cstheme="majorBidi"/>
          <w:b/>
          <w:bCs/>
          <w:sz w:val="24"/>
          <w:szCs w:val="24"/>
        </w:rPr>
        <w:t>Drug interactions</w:t>
      </w:r>
      <w:r w:rsidRPr="00D97D75">
        <w:rPr>
          <w:rFonts w:asciiTheme="majorBidi" w:hAnsiTheme="majorBidi" w:cstheme="majorBidi"/>
          <w:sz w:val="24"/>
          <w:szCs w:val="24"/>
        </w:rPr>
        <w:t xml:space="preserve">: Cholestyramine and colestipol interfere with the intestinal absorption of manydrugs”for example, tetracycline, phenobarbital, digoxin, warfarin, , fluvastatin, aspirin,and thiazide diuretics. </w:t>
      </w:r>
    </w:p>
    <w:p w:rsidR="00D511C2" w:rsidRPr="00D97D75" w:rsidRDefault="00D511C2" w:rsidP="00D425FB">
      <w:pPr>
        <w:rPr>
          <w:rFonts w:asciiTheme="majorBidi" w:hAnsiTheme="majorBidi" w:cstheme="majorBidi"/>
          <w:sz w:val="24"/>
          <w:szCs w:val="24"/>
        </w:rPr>
      </w:pPr>
      <w:r w:rsidRPr="00D97D75">
        <w:rPr>
          <w:rFonts w:asciiTheme="majorBidi" w:hAnsiTheme="majorBidi" w:cstheme="majorBidi"/>
          <w:sz w:val="24"/>
          <w:szCs w:val="24"/>
        </w:rPr>
        <w:t>Therefore, drugs should be taken at least 1 to 2 hours before, or 4 to 6 hours after,the bile acid“binding resins.</w:t>
      </w:r>
    </w:p>
    <w:p w:rsidR="00D425FB" w:rsidRPr="00D97D75" w:rsidRDefault="00D425FB" w:rsidP="00D425FB">
      <w:pPr>
        <w:rPr>
          <w:rFonts w:asciiTheme="majorBidi" w:hAnsiTheme="majorBidi" w:cstheme="majorBidi"/>
          <w:sz w:val="24"/>
          <w:szCs w:val="24"/>
        </w:rPr>
      </w:pPr>
    </w:p>
    <w:p w:rsidR="0012785D" w:rsidRPr="00980F9C" w:rsidRDefault="0012785D" w:rsidP="00980F9C">
      <w:pPr>
        <w:jc w:val="center"/>
        <w:rPr>
          <w:rFonts w:asciiTheme="majorBidi" w:hAnsiTheme="majorBidi" w:cstheme="majorBidi"/>
          <w:b/>
          <w:bCs/>
          <w:sz w:val="28"/>
          <w:szCs w:val="28"/>
        </w:rPr>
      </w:pPr>
      <w:r w:rsidRPr="00980F9C">
        <w:rPr>
          <w:rFonts w:asciiTheme="majorBidi" w:hAnsiTheme="majorBidi" w:cstheme="majorBidi"/>
          <w:b/>
          <w:bCs/>
          <w:sz w:val="28"/>
          <w:szCs w:val="28"/>
        </w:rPr>
        <w:t xml:space="preserve">E- Cholesterol absorption </w:t>
      </w:r>
      <w:r w:rsidR="006A700F" w:rsidRPr="00980F9C">
        <w:rPr>
          <w:rFonts w:asciiTheme="majorBidi" w:hAnsiTheme="majorBidi" w:cstheme="majorBidi"/>
          <w:b/>
          <w:bCs/>
          <w:sz w:val="28"/>
          <w:szCs w:val="28"/>
        </w:rPr>
        <w:t>inhibitors</w:t>
      </w:r>
      <w:r w:rsidR="006A700F">
        <w:rPr>
          <w:rFonts w:asciiTheme="majorBidi" w:hAnsiTheme="majorBidi" w:cstheme="majorBidi"/>
          <w:b/>
          <w:bCs/>
          <w:sz w:val="28"/>
          <w:szCs w:val="28"/>
        </w:rPr>
        <w:t>:</w:t>
      </w:r>
      <w:r w:rsidR="0068429F">
        <w:rPr>
          <w:rFonts w:asciiTheme="majorBidi" w:hAnsiTheme="majorBidi" w:cstheme="majorBidi"/>
          <w:b/>
          <w:bCs/>
          <w:sz w:val="28"/>
          <w:szCs w:val="28"/>
        </w:rPr>
        <w:t xml:space="preserve"> </w:t>
      </w:r>
      <w:r w:rsidRPr="00980F9C">
        <w:rPr>
          <w:rFonts w:asciiTheme="majorBidi" w:hAnsiTheme="majorBidi" w:cstheme="majorBidi"/>
          <w:b/>
          <w:bCs/>
          <w:sz w:val="28"/>
          <w:szCs w:val="28"/>
        </w:rPr>
        <w:t>Ezetimibe</w:t>
      </w:r>
    </w:p>
    <w:p w:rsidR="0012785D" w:rsidRPr="006D73CD" w:rsidRDefault="0012785D" w:rsidP="0012785D">
      <w:pPr>
        <w:rPr>
          <w:rFonts w:asciiTheme="majorBidi" w:hAnsiTheme="majorBidi" w:cstheme="majorBidi"/>
          <w:b/>
          <w:bCs/>
          <w:sz w:val="24"/>
          <w:szCs w:val="24"/>
        </w:rPr>
      </w:pPr>
      <w:r w:rsidRPr="00D97D75">
        <w:rPr>
          <w:rFonts w:asciiTheme="majorBidi" w:hAnsiTheme="majorBidi" w:cstheme="majorBidi"/>
          <w:b/>
          <w:bCs/>
          <w:sz w:val="24"/>
          <w:szCs w:val="24"/>
        </w:rPr>
        <w:t>Ezetimibe</w:t>
      </w:r>
      <w:r w:rsidRPr="00D97D75">
        <w:rPr>
          <w:rFonts w:asciiTheme="majorBidi" w:hAnsiTheme="majorBidi" w:cstheme="majorBidi"/>
          <w:sz w:val="24"/>
          <w:szCs w:val="24"/>
        </w:rPr>
        <w:t xml:space="preserve">selectively </w:t>
      </w:r>
      <w:r w:rsidRPr="006D73CD">
        <w:rPr>
          <w:rFonts w:asciiTheme="majorBidi" w:hAnsiTheme="majorBidi" w:cstheme="majorBidi"/>
          <w:b/>
          <w:bCs/>
          <w:sz w:val="24"/>
          <w:szCs w:val="24"/>
        </w:rPr>
        <w:t>inhibits intestinal absorption of dietary and biliary cholesterol in the smallintestine</w:t>
      </w:r>
      <w:r w:rsidRPr="00D97D75">
        <w:rPr>
          <w:rFonts w:asciiTheme="majorBidi" w:hAnsiTheme="majorBidi" w:cstheme="majorBidi"/>
          <w:sz w:val="24"/>
          <w:szCs w:val="24"/>
        </w:rPr>
        <w:t xml:space="preserve">, leading to a decrease in the delivery of intestinal cholesterol to the liver. This causes a reduction of hepatic cholesterol stores and an </w:t>
      </w:r>
      <w:r w:rsidRPr="006D73CD">
        <w:rPr>
          <w:rFonts w:asciiTheme="majorBidi" w:hAnsiTheme="majorBidi" w:cstheme="majorBidi"/>
          <w:b/>
          <w:bCs/>
          <w:sz w:val="24"/>
          <w:szCs w:val="24"/>
        </w:rPr>
        <w:t xml:space="preserve">increase in clearance of cholesterol from the blood. </w:t>
      </w:r>
    </w:p>
    <w:p w:rsidR="0012785D" w:rsidRPr="00D97D75" w:rsidRDefault="0012785D" w:rsidP="0012785D">
      <w:pPr>
        <w:rPr>
          <w:rFonts w:asciiTheme="majorBidi" w:hAnsiTheme="majorBidi" w:cstheme="majorBidi"/>
          <w:sz w:val="24"/>
          <w:szCs w:val="24"/>
        </w:rPr>
      </w:pPr>
      <w:r w:rsidRPr="00D97D75">
        <w:rPr>
          <w:rFonts w:asciiTheme="majorBidi" w:hAnsiTheme="majorBidi" w:cstheme="majorBidi"/>
          <w:sz w:val="24"/>
          <w:szCs w:val="24"/>
        </w:rPr>
        <w:t xml:space="preserve">Ezetimibe lowers LDL cholesterol by 17 percent and triacylglycerols by 6 percent, and it increases HDL cholesterol  </w:t>
      </w:r>
    </w:p>
    <w:p w:rsidR="0012785D" w:rsidRPr="00D97D75" w:rsidRDefault="0012785D" w:rsidP="0012785D">
      <w:pPr>
        <w:rPr>
          <w:rFonts w:asciiTheme="majorBidi" w:hAnsiTheme="majorBidi" w:cstheme="majorBidi"/>
          <w:sz w:val="24"/>
          <w:szCs w:val="24"/>
        </w:rPr>
      </w:pPr>
      <w:r w:rsidRPr="00D97D75">
        <w:rPr>
          <w:rFonts w:asciiTheme="majorBidi" w:hAnsiTheme="majorBidi" w:cstheme="majorBidi"/>
          <w:sz w:val="24"/>
          <w:szCs w:val="24"/>
        </w:rPr>
        <w:t xml:space="preserve">Ezetimibe is primarily metabolized in the small intestine and liver via glucuronideconjugation  with subsequent biliary and renal excretion. </w:t>
      </w:r>
    </w:p>
    <w:p w:rsidR="0012785D" w:rsidRPr="00D97D75" w:rsidRDefault="0012785D" w:rsidP="00980F9C">
      <w:pPr>
        <w:rPr>
          <w:rFonts w:asciiTheme="majorBidi" w:hAnsiTheme="majorBidi" w:cstheme="majorBidi"/>
          <w:sz w:val="24"/>
          <w:szCs w:val="24"/>
        </w:rPr>
      </w:pPr>
      <w:r w:rsidRPr="00D97D75">
        <w:rPr>
          <w:rFonts w:asciiTheme="majorBidi" w:hAnsiTheme="majorBidi" w:cstheme="majorBidi"/>
          <w:sz w:val="24"/>
          <w:szCs w:val="24"/>
        </w:rPr>
        <w:t xml:space="preserve"> [Note: A formulation of ezetimibe and simvastatin has been shown to lower LDL levels more effectively than the statin alone.]</w:t>
      </w:r>
    </w:p>
    <w:p w:rsidR="00D97D75" w:rsidRDefault="00D97D75" w:rsidP="0012785D">
      <w:pPr>
        <w:rPr>
          <w:rFonts w:asciiTheme="majorBidi" w:hAnsiTheme="majorBidi" w:cstheme="majorBidi"/>
          <w:b/>
          <w:bCs/>
          <w:sz w:val="24"/>
          <w:szCs w:val="24"/>
          <w:rtl/>
        </w:rPr>
      </w:pPr>
      <w:r w:rsidRPr="00980F9C">
        <w:rPr>
          <w:rFonts w:asciiTheme="majorBidi" w:hAnsiTheme="majorBidi" w:cstheme="majorBidi"/>
          <w:b/>
          <w:bCs/>
          <w:sz w:val="24"/>
          <w:szCs w:val="24"/>
        </w:rPr>
        <w:t xml:space="preserve">SUMMARY </w:t>
      </w:r>
      <w:r w:rsidR="00980F9C">
        <w:rPr>
          <w:rFonts w:asciiTheme="majorBidi" w:hAnsiTheme="majorBidi" w:cstheme="majorBidi"/>
          <w:b/>
          <w:bCs/>
          <w:sz w:val="24"/>
          <w:szCs w:val="24"/>
        </w:rPr>
        <w:t xml:space="preserve"> :</w:t>
      </w:r>
      <w:r w:rsidR="00980F9C" w:rsidRPr="00980F9C">
        <w:rPr>
          <w:rFonts w:asciiTheme="majorBidi" w:hAnsiTheme="majorBidi" w:cstheme="majorBidi"/>
          <w:b/>
          <w:bCs/>
          <w:sz w:val="24"/>
          <w:szCs w:val="24"/>
        </w:rPr>
        <w:t>Figure 21.14 summarizes some actions of the Antihyperlipidemic drugs.</w:t>
      </w:r>
    </w:p>
    <w:p w:rsidR="000100D2" w:rsidRDefault="00D97D75" w:rsidP="0012785D">
      <w:pPr>
        <w:rPr>
          <w:rFonts w:asciiTheme="majorBidi" w:hAnsiTheme="majorBidi" w:cstheme="majorBidi"/>
          <w:sz w:val="24"/>
          <w:szCs w:val="24"/>
        </w:rPr>
      </w:pPr>
      <w:r w:rsidRPr="00D97D75">
        <w:rPr>
          <w:rFonts w:asciiTheme="majorBidi" w:hAnsiTheme="majorBidi" w:cstheme="majorBidi"/>
          <w:noProof/>
          <w:sz w:val="24"/>
          <w:szCs w:val="24"/>
        </w:rPr>
        <w:drawing>
          <wp:inline distT="0" distB="0" distL="0" distR="0">
            <wp:extent cx="6190517" cy="1866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0517" cy="1866900"/>
                    </a:xfrm>
                    <a:prstGeom prst="rect">
                      <a:avLst/>
                    </a:prstGeom>
                    <a:noFill/>
                    <a:ln>
                      <a:noFill/>
                    </a:ln>
                  </pic:spPr>
                </pic:pic>
              </a:graphicData>
            </a:graphic>
          </wp:inline>
        </w:drawing>
      </w:r>
    </w:p>
    <w:p w:rsidR="000100D2" w:rsidRPr="000100D2" w:rsidRDefault="003C2ACF" w:rsidP="003C2ACF">
      <w:pPr>
        <w:jc w:val="center"/>
        <w:rPr>
          <w:rFonts w:asciiTheme="majorBidi" w:hAnsiTheme="majorBidi" w:cstheme="majorBidi"/>
          <w:b/>
          <w:bCs/>
          <w:sz w:val="28"/>
          <w:szCs w:val="28"/>
        </w:rPr>
      </w:pPr>
      <w:r>
        <w:rPr>
          <w:rFonts w:asciiTheme="majorBidi" w:hAnsiTheme="majorBidi" w:cstheme="majorBidi"/>
          <w:b/>
          <w:bCs/>
          <w:sz w:val="28"/>
          <w:szCs w:val="28"/>
        </w:rPr>
        <w:lastRenderedPageBreak/>
        <w:t xml:space="preserve">Role of </w:t>
      </w:r>
      <w:r w:rsidR="000100D2" w:rsidRPr="000100D2">
        <w:rPr>
          <w:rFonts w:asciiTheme="majorBidi" w:hAnsiTheme="majorBidi" w:cstheme="majorBidi"/>
          <w:b/>
          <w:bCs/>
          <w:sz w:val="28"/>
          <w:szCs w:val="28"/>
        </w:rPr>
        <w:t xml:space="preserve">Omega-3 </w:t>
      </w:r>
      <w:r>
        <w:rPr>
          <w:rFonts w:asciiTheme="majorBidi" w:hAnsiTheme="majorBidi" w:cstheme="majorBidi"/>
          <w:b/>
          <w:bCs/>
          <w:sz w:val="28"/>
          <w:szCs w:val="28"/>
        </w:rPr>
        <w:t>F</w:t>
      </w:r>
      <w:r w:rsidR="000100D2" w:rsidRPr="000100D2">
        <w:rPr>
          <w:rFonts w:asciiTheme="majorBidi" w:hAnsiTheme="majorBidi" w:cstheme="majorBidi"/>
          <w:b/>
          <w:bCs/>
          <w:sz w:val="28"/>
          <w:szCs w:val="28"/>
        </w:rPr>
        <w:t>atty acids</w:t>
      </w:r>
      <w:r>
        <w:rPr>
          <w:rFonts w:asciiTheme="majorBidi" w:hAnsiTheme="majorBidi" w:cstheme="majorBidi"/>
          <w:b/>
          <w:bCs/>
          <w:sz w:val="28"/>
          <w:szCs w:val="28"/>
        </w:rPr>
        <w:t xml:space="preserve"> as supplement’s therapy </w:t>
      </w:r>
    </w:p>
    <w:p w:rsidR="000100D2" w:rsidRDefault="000100D2" w:rsidP="000100D2">
      <w:pPr>
        <w:pStyle w:val="ListParagraph"/>
        <w:numPr>
          <w:ilvl w:val="0"/>
          <w:numId w:val="5"/>
        </w:numPr>
        <w:rPr>
          <w:rFonts w:asciiTheme="majorBidi" w:hAnsiTheme="majorBidi" w:cstheme="majorBidi"/>
          <w:sz w:val="24"/>
          <w:szCs w:val="24"/>
        </w:rPr>
      </w:pPr>
      <w:r w:rsidRPr="000100D2">
        <w:rPr>
          <w:rFonts w:asciiTheme="majorBidi" w:hAnsiTheme="majorBidi" w:cstheme="majorBidi"/>
          <w:sz w:val="24"/>
          <w:szCs w:val="24"/>
        </w:rPr>
        <w:t>Omega-3 polyunsaturated fatty acids (PUFAs) are essential fatty acids that are predominately used for triglyceride</w:t>
      </w:r>
      <w:r w:rsidRPr="000100D2">
        <w:rPr>
          <w:rFonts w:asciiTheme="majorBidi" w:hAnsiTheme="majorBidi" w:cstheme="majorBidi" w:hint="cs"/>
          <w:sz w:val="24"/>
          <w:szCs w:val="24"/>
          <w:rtl/>
        </w:rPr>
        <w:t xml:space="preserve"> </w:t>
      </w:r>
      <w:r w:rsidRPr="000100D2">
        <w:rPr>
          <w:rFonts w:asciiTheme="majorBidi" w:hAnsiTheme="majorBidi" w:cstheme="majorBidi"/>
          <w:sz w:val="24"/>
          <w:szCs w:val="24"/>
        </w:rPr>
        <w:t>lowering</w:t>
      </w:r>
      <w:r w:rsidRPr="000100D2">
        <w:rPr>
          <w:rFonts w:asciiTheme="majorBidi" w:hAnsiTheme="majorBidi" w:cstheme="majorBidi" w:hint="cs"/>
          <w:sz w:val="24"/>
          <w:szCs w:val="24"/>
          <w:rtl/>
        </w:rPr>
        <w:t xml:space="preserve">  </w:t>
      </w:r>
      <w:r w:rsidRPr="000100D2">
        <w:rPr>
          <w:rFonts w:asciiTheme="majorBidi" w:hAnsiTheme="majorBidi" w:cstheme="majorBidi"/>
          <w:sz w:val="24"/>
          <w:szCs w:val="24"/>
        </w:rPr>
        <w:t xml:space="preserve"> by </w:t>
      </w:r>
      <w:r>
        <w:rPr>
          <w:rFonts w:asciiTheme="majorBidi" w:hAnsiTheme="majorBidi" w:cstheme="majorBidi"/>
          <w:sz w:val="24"/>
          <w:szCs w:val="24"/>
        </w:rPr>
        <w:t xml:space="preserve">inhibiting </w:t>
      </w:r>
      <w:r w:rsidRPr="000100D2">
        <w:rPr>
          <w:rFonts w:asciiTheme="majorBidi" w:hAnsiTheme="majorBidi" w:cstheme="majorBidi"/>
          <w:sz w:val="24"/>
          <w:szCs w:val="24"/>
        </w:rPr>
        <w:t xml:space="preserve">Essential fatty acids </w:t>
      </w:r>
      <w:r>
        <w:rPr>
          <w:rFonts w:asciiTheme="majorBidi" w:hAnsiTheme="majorBidi" w:cstheme="majorBidi"/>
          <w:sz w:val="24"/>
          <w:szCs w:val="24"/>
        </w:rPr>
        <w:t>(</w:t>
      </w:r>
      <w:r w:rsidRPr="000100D2">
        <w:rPr>
          <w:rFonts w:asciiTheme="majorBidi" w:hAnsiTheme="majorBidi" w:cstheme="majorBidi"/>
          <w:sz w:val="24"/>
          <w:szCs w:val="24"/>
        </w:rPr>
        <w:t>VLDL and triglyceride synthesis in the liver</w:t>
      </w:r>
      <w:r>
        <w:rPr>
          <w:rFonts w:asciiTheme="majorBidi" w:hAnsiTheme="majorBidi" w:cstheme="majorBidi"/>
          <w:sz w:val="24"/>
          <w:szCs w:val="24"/>
        </w:rPr>
        <w:t xml:space="preserve">) </w:t>
      </w:r>
      <w:r w:rsidRPr="000100D2">
        <w:rPr>
          <w:rFonts w:asciiTheme="majorBidi" w:hAnsiTheme="majorBidi" w:cstheme="majorBidi"/>
          <w:sz w:val="24"/>
          <w:szCs w:val="24"/>
        </w:rPr>
        <w:t xml:space="preserve">. </w:t>
      </w:r>
    </w:p>
    <w:p w:rsidR="000100D2" w:rsidRPr="003C2ACF" w:rsidRDefault="000100D2" w:rsidP="003C2ACF">
      <w:pPr>
        <w:pStyle w:val="ListParagraph"/>
        <w:numPr>
          <w:ilvl w:val="0"/>
          <w:numId w:val="5"/>
        </w:numPr>
        <w:rPr>
          <w:rFonts w:asciiTheme="majorBidi" w:hAnsiTheme="majorBidi" w:cstheme="majorBidi"/>
          <w:b/>
          <w:bCs/>
          <w:sz w:val="24"/>
          <w:szCs w:val="24"/>
          <w:rtl/>
        </w:rPr>
      </w:pPr>
      <w:r w:rsidRPr="003C2ACF">
        <w:rPr>
          <w:rFonts w:asciiTheme="majorBidi" w:hAnsiTheme="majorBidi" w:cstheme="majorBidi"/>
          <w:b/>
          <w:bCs/>
          <w:sz w:val="24"/>
          <w:szCs w:val="24"/>
        </w:rPr>
        <w:t>The omega-3 PUFAs</w:t>
      </w:r>
      <w:r w:rsidR="003C2ACF" w:rsidRPr="003C2ACF">
        <w:rPr>
          <w:rFonts w:asciiTheme="majorBidi" w:hAnsiTheme="majorBidi" w:cstheme="majorBidi"/>
          <w:b/>
          <w:bCs/>
          <w:sz w:val="24"/>
          <w:szCs w:val="24"/>
        </w:rPr>
        <w:t xml:space="preserve"> are </w:t>
      </w:r>
      <w:r w:rsidRPr="003C2ACF">
        <w:rPr>
          <w:rFonts w:asciiTheme="majorBidi" w:hAnsiTheme="majorBidi" w:cstheme="majorBidi" w:hint="cs"/>
          <w:b/>
          <w:bCs/>
          <w:sz w:val="24"/>
          <w:szCs w:val="24"/>
          <w:rtl/>
        </w:rPr>
        <w:t xml:space="preserve"> </w:t>
      </w:r>
      <w:r w:rsidR="003C2ACF" w:rsidRPr="003C2ACF">
        <w:rPr>
          <w:rFonts w:asciiTheme="majorBidi" w:hAnsiTheme="majorBidi" w:cstheme="majorBidi"/>
          <w:b/>
          <w:bCs/>
          <w:sz w:val="24"/>
          <w:szCs w:val="24"/>
        </w:rPr>
        <w:t>E</w:t>
      </w:r>
      <w:r w:rsidRPr="003C2ACF">
        <w:rPr>
          <w:rFonts w:asciiTheme="majorBidi" w:hAnsiTheme="majorBidi" w:cstheme="majorBidi"/>
          <w:b/>
          <w:bCs/>
          <w:sz w:val="24"/>
          <w:szCs w:val="24"/>
        </w:rPr>
        <w:t xml:space="preserve">icosapentaenoic acid (EPA) and </w:t>
      </w:r>
      <w:r w:rsidR="003C2ACF" w:rsidRPr="003C2ACF">
        <w:rPr>
          <w:rFonts w:asciiTheme="majorBidi" w:hAnsiTheme="majorBidi" w:cstheme="majorBidi"/>
          <w:b/>
          <w:bCs/>
          <w:sz w:val="24"/>
          <w:szCs w:val="24"/>
        </w:rPr>
        <w:t>D</w:t>
      </w:r>
      <w:r w:rsidRPr="003C2ACF">
        <w:rPr>
          <w:rFonts w:asciiTheme="majorBidi" w:hAnsiTheme="majorBidi" w:cstheme="majorBidi"/>
          <w:b/>
          <w:bCs/>
          <w:sz w:val="24"/>
          <w:szCs w:val="24"/>
        </w:rPr>
        <w:t>ocosahexaenoic acid (DHA) are found in marine sources such as tuna, halibut,</w:t>
      </w:r>
      <w:r w:rsidRPr="003C2ACF">
        <w:rPr>
          <w:rFonts w:asciiTheme="majorBidi" w:hAnsiTheme="majorBidi" w:cstheme="majorBidi" w:hint="cs"/>
          <w:b/>
          <w:bCs/>
          <w:sz w:val="24"/>
          <w:szCs w:val="24"/>
          <w:rtl/>
        </w:rPr>
        <w:t xml:space="preserve"> </w:t>
      </w:r>
      <w:r w:rsidRPr="003C2ACF">
        <w:rPr>
          <w:rFonts w:asciiTheme="majorBidi" w:hAnsiTheme="majorBidi" w:cstheme="majorBidi"/>
          <w:b/>
          <w:bCs/>
          <w:sz w:val="24"/>
          <w:szCs w:val="24"/>
        </w:rPr>
        <w:t xml:space="preserve">and salmon. </w:t>
      </w:r>
    </w:p>
    <w:p w:rsidR="000100D2" w:rsidRPr="003C2ACF" w:rsidRDefault="000100D2" w:rsidP="003C2ACF">
      <w:pPr>
        <w:pStyle w:val="ListParagraph"/>
        <w:numPr>
          <w:ilvl w:val="0"/>
          <w:numId w:val="5"/>
        </w:numPr>
        <w:rPr>
          <w:rFonts w:asciiTheme="majorBidi" w:hAnsiTheme="majorBidi" w:cstheme="majorBidi"/>
          <w:sz w:val="24"/>
          <w:szCs w:val="24"/>
          <w:rtl/>
        </w:rPr>
      </w:pPr>
      <w:r w:rsidRPr="003C2ACF">
        <w:rPr>
          <w:rFonts w:asciiTheme="majorBidi" w:hAnsiTheme="majorBidi" w:cstheme="majorBidi"/>
          <w:sz w:val="24"/>
          <w:szCs w:val="24"/>
        </w:rPr>
        <w:t>Approximately 4 g of marine-derived omega-3 PUFAs daily decreases serum triglyceride</w:t>
      </w:r>
      <w:r w:rsidRPr="003C2ACF">
        <w:rPr>
          <w:rFonts w:asciiTheme="majorBidi" w:hAnsiTheme="majorBidi" w:cstheme="majorBidi" w:hint="cs"/>
          <w:sz w:val="24"/>
          <w:szCs w:val="24"/>
          <w:rtl/>
        </w:rPr>
        <w:t xml:space="preserve"> </w:t>
      </w:r>
      <w:r w:rsidRPr="003C2ACF">
        <w:rPr>
          <w:rFonts w:asciiTheme="majorBidi" w:hAnsiTheme="majorBidi" w:cstheme="majorBidi"/>
          <w:sz w:val="24"/>
          <w:szCs w:val="24"/>
        </w:rPr>
        <w:t xml:space="preserve">concentrations by 25% to 30%, with small increases in LDL-C and HDL-C. </w:t>
      </w:r>
    </w:p>
    <w:p w:rsidR="003C2ACF" w:rsidRDefault="000100D2" w:rsidP="003C2ACF">
      <w:pPr>
        <w:pStyle w:val="ListParagraph"/>
        <w:numPr>
          <w:ilvl w:val="0"/>
          <w:numId w:val="5"/>
        </w:numPr>
        <w:rPr>
          <w:rFonts w:asciiTheme="majorBidi" w:hAnsiTheme="majorBidi" w:cstheme="majorBidi"/>
          <w:sz w:val="24"/>
          <w:szCs w:val="24"/>
        </w:rPr>
      </w:pPr>
      <w:r w:rsidRPr="003C2ACF">
        <w:rPr>
          <w:rFonts w:asciiTheme="majorBidi" w:hAnsiTheme="majorBidi" w:cstheme="majorBidi"/>
          <w:b/>
          <w:bCs/>
          <w:sz w:val="24"/>
          <w:szCs w:val="24"/>
        </w:rPr>
        <w:t>Over-the-counter or prescription fish oil</w:t>
      </w:r>
      <w:r w:rsidRPr="003C2ACF">
        <w:rPr>
          <w:rFonts w:asciiTheme="majorBidi" w:hAnsiTheme="majorBidi" w:cstheme="majorBidi" w:hint="cs"/>
          <w:b/>
          <w:bCs/>
          <w:sz w:val="24"/>
          <w:szCs w:val="24"/>
          <w:rtl/>
        </w:rPr>
        <w:t xml:space="preserve"> </w:t>
      </w:r>
      <w:r w:rsidRPr="003C2ACF">
        <w:rPr>
          <w:rFonts w:asciiTheme="majorBidi" w:hAnsiTheme="majorBidi" w:cstheme="majorBidi"/>
          <w:b/>
          <w:bCs/>
          <w:sz w:val="24"/>
          <w:szCs w:val="24"/>
        </w:rPr>
        <w:t>capsules (EPA/DHA) can be used for supplementation</w:t>
      </w:r>
      <w:r w:rsidRPr="003C2ACF">
        <w:rPr>
          <w:rFonts w:asciiTheme="majorBidi" w:hAnsiTheme="majorBidi" w:cstheme="majorBidi"/>
          <w:sz w:val="24"/>
          <w:szCs w:val="24"/>
        </w:rPr>
        <w:t>, as it is difficult to consume enough omega-3 PUFAs from</w:t>
      </w:r>
      <w:r w:rsidRPr="003C2ACF">
        <w:rPr>
          <w:rFonts w:asciiTheme="majorBidi" w:hAnsiTheme="majorBidi" w:cstheme="majorBidi" w:hint="cs"/>
          <w:sz w:val="24"/>
          <w:szCs w:val="24"/>
          <w:rtl/>
        </w:rPr>
        <w:t xml:space="preserve"> </w:t>
      </w:r>
      <w:r w:rsidRPr="003C2ACF">
        <w:rPr>
          <w:rFonts w:asciiTheme="majorBidi" w:hAnsiTheme="majorBidi" w:cstheme="majorBidi"/>
          <w:sz w:val="24"/>
          <w:szCs w:val="24"/>
        </w:rPr>
        <w:t xml:space="preserve">dietary sources alone. </w:t>
      </w:r>
    </w:p>
    <w:p w:rsidR="00A7244E" w:rsidRDefault="00A7244E" w:rsidP="00A7244E">
      <w:pPr>
        <w:pStyle w:val="ListParagraph"/>
        <w:rPr>
          <w:rFonts w:asciiTheme="majorBidi" w:hAnsiTheme="majorBidi" w:cstheme="majorBidi"/>
          <w:b/>
          <w:bCs/>
          <w:sz w:val="28"/>
          <w:szCs w:val="28"/>
        </w:rPr>
      </w:pPr>
    </w:p>
    <w:p w:rsidR="00A7244E" w:rsidRDefault="000100D2" w:rsidP="00A7244E">
      <w:pPr>
        <w:pStyle w:val="ListParagraph"/>
        <w:rPr>
          <w:rFonts w:asciiTheme="majorBidi" w:hAnsiTheme="majorBidi" w:cstheme="majorBidi"/>
          <w:sz w:val="24"/>
          <w:szCs w:val="24"/>
        </w:rPr>
      </w:pPr>
      <w:r w:rsidRPr="00A7244E">
        <w:rPr>
          <w:rFonts w:asciiTheme="majorBidi" w:hAnsiTheme="majorBidi" w:cstheme="majorBidi"/>
          <w:b/>
          <w:bCs/>
          <w:sz w:val="28"/>
          <w:szCs w:val="28"/>
        </w:rPr>
        <w:t>Icosapent ethyl</w:t>
      </w:r>
      <w:r w:rsidR="00A7244E">
        <w:rPr>
          <w:rFonts w:asciiTheme="majorBidi" w:hAnsiTheme="majorBidi" w:cstheme="majorBidi"/>
          <w:sz w:val="24"/>
          <w:szCs w:val="24"/>
        </w:rPr>
        <w:t xml:space="preserve"> : </w:t>
      </w:r>
      <w:r w:rsidRPr="003C2ACF">
        <w:rPr>
          <w:rFonts w:asciiTheme="majorBidi" w:hAnsiTheme="majorBidi" w:cstheme="majorBidi"/>
          <w:sz w:val="24"/>
          <w:szCs w:val="24"/>
        </w:rPr>
        <w:t xml:space="preserve"> </w:t>
      </w:r>
    </w:p>
    <w:p w:rsidR="003C2ACF" w:rsidRDefault="00A7244E" w:rsidP="00A7244E">
      <w:pPr>
        <w:pStyle w:val="ListParagraph"/>
        <w:rPr>
          <w:rFonts w:asciiTheme="majorBidi" w:hAnsiTheme="majorBidi" w:cstheme="majorBidi"/>
          <w:sz w:val="24"/>
          <w:szCs w:val="24"/>
        </w:rPr>
      </w:pPr>
      <w:r>
        <w:rPr>
          <w:rFonts w:asciiTheme="majorBidi" w:hAnsiTheme="majorBidi" w:cstheme="majorBidi"/>
          <w:sz w:val="24"/>
          <w:szCs w:val="24"/>
        </w:rPr>
        <w:t>I</w:t>
      </w:r>
      <w:r w:rsidR="000100D2" w:rsidRPr="003C2ACF">
        <w:rPr>
          <w:rFonts w:asciiTheme="majorBidi" w:hAnsiTheme="majorBidi" w:cstheme="majorBidi"/>
          <w:sz w:val="24"/>
          <w:szCs w:val="24"/>
        </w:rPr>
        <w:t>s a prescription product that contains only EPA and,</w:t>
      </w:r>
      <w:r w:rsidR="000100D2" w:rsidRPr="003C2ACF">
        <w:rPr>
          <w:rFonts w:asciiTheme="majorBidi" w:hAnsiTheme="majorBidi" w:cstheme="majorBidi" w:hint="cs"/>
          <w:sz w:val="24"/>
          <w:szCs w:val="24"/>
          <w:rtl/>
        </w:rPr>
        <w:t xml:space="preserve"> </w:t>
      </w:r>
      <w:r w:rsidR="000100D2" w:rsidRPr="003C2ACF">
        <w:rPr>
          <w:rFonts w:asciiTheme="majorBidi" w:hAnsiTheme="majorBidi" w:cstheme="majorBidi"/>
          <w:sz w:val="24"/>
          <w:szCs w:val="24"/>
        </w:rPr>
        <w:t xml:space="preserve">unlike other fish oil supplements, does not significantly raise LDL-C. </w:t>
      </w:r>
    </w:p>
    <w:p w:rsidR="003C2ACF" w:rsidRDefault="000100D2" w:rsidP="003C2ACF">
      <w:pPr>
        <w:pStyle w:val="ListParagraph"/>
        <w:numPr>
          <w:ilvl w:val="0"/>
          <w:numId w:val="5"/>
        </w:numPr>
        <w:rPr>
          <w:rFonts w:asciiTheme="majorBidi" w:hAnsiTheme="majorBidi" w:cstheme="majorBidi"/>
          <w:sz w:val="24"/>
          <w:szCs w:val="24"/>
        </w:rPr>
      </w:pPr>
      <w:r w:rsidRPr="003C2ACF">
        <w:rPr>
          <w:rFonts w:asciiTheme="majorBidi" w:hAnsiTheme="majorBidi" w:cstheme="majorBidi"/>
          <w:sz w:val="24"/>
          <w:szCs w:val="24"/>
        </w:rPr>
        <w:t>Omega-3 PUFAs can be considered as an</w:t>
      </w:r>
      <w:r w:rsidRPr="003C2ACF">
        <w:rPr>
          <w:rFonts w:asciiTheme="majorBidi" w:hAnsiTheme="majorBidi" w:cstheme="majorBidi" w:hint="cs"/>
          <w:sz w:val="24"/>
          <w:szCs w:val="24"/>
          <w:rtl/>
        </w:rPr>
        <w:t xml:space="preserve"> </w:t>
      </w:r>
      <w:r w:rsidRPr="003C2ACF">
        <w:rPr>
          <w:rFonts w:asciiTheme="majorBidi" w:hAnsiTheme="majorBidi" w:cstheme="majorBidi"/>
          <w:sz w:val="24"/>
          <w:szCs w:val="24"/>
        </w:rPr>
        <w:t xml:space="preserve">adjunct to other lipid-lowering therapies for individuals with elevated triglycerides (≥500 mg/dL). </w:t>
      </w:r>
      <w:r w:rsidR="003C2ACF">
        <w:rPr>
          <w:rFonts w:asciiTheme="majorBidi" w:hAnsiTheme="majorBidi" w:cstheme="majorBidi"/>
          <w:sz w:val="24"/>
          <w:szCs w:val="24"/>
        </w:rPr>
        <w:t xml:space="preserve"> </w:t>
      </w:r>
    </w:p>
    <w:p w:rsidR="000100D2" w:rsidRPr="003C2ACF" w:rsidRDefault="000100D2" w:rsidP="003C2ACF">
      <w:pPr>
        <w:pStyle w:val="ListParagraph"/>
        <w:numPr>
          <w:ilvl w:val="0"/>
          <w:numId w:val="5"/>
        </w:numPr>
        <w:rPr>
          <w:rFonts w:asciiTheme="majorBidi" w:hAnsiTheme="majorBidi" w:cstheme="majorBidi"/>
          <w:sz w:val="24"/>
          <w:szCs w:val="24"/>
          <w:rtl/>
        </w:rPr>
      </w:pPr>
      <w:r w:rsidRPr="003C2ACF">
        <w:rPr>
          <w:rFonts w:asciiTheme="majorBidi" w:hAnsiTheme="majorBidi" w:cstheme="majorBidi"/>
          <w:sz w:val="24"/>
          <w:szCs w:val="24"/>
        </w:rPr>
        <w:t>Although</w:t>
      </w:r>
      <w:r w:rsidRPr="003C2ACF">
        <w:rPr>
          <w:rFonts w:asciiTheme="majorBidi" w:hAnsiTheme="majorBidi" w:cstheme="majorBidi" w:hint="cs"/>
          <w:sz w:val="24"/>
          <w:szCs w:val="24"/>
          <w:rtl/>
        </w:rPr>
        <w:t xml:space="preserve"> </w:t>
      </w:r>
      <w:r w:rsidRPr="003C2ACF">
        <w:rPr>
          <w:rFonts w:asciiTheme="majorBidi" w:hAnsiTheme="majorBidi" w:cstheme="majorBidi"/>
          <w:sz w:val="24"/>
          <w:szCs w:val="24"/>
        </w:rPr>
        <w:t>effective for triglyceride lowering, omega-3 PUFA supplementation has not been shown to reduce cardiovascular</w:t>
      </w:r>
      <w:r w:rsidRPr="003C2ACF">
        <w:rPr>
          <w:rFonts w:asciiTheme="majorBidi" w:hAnsiTheme="majorBidi" w:cstheme="majorBidi" w:hint="cs"/>
          <w:sz w:val="24"/>
          <w:szCs w:val="24"/>
          <w:rtl/>
        </w:rPr>
        <w:t xml:space="preserve"> </w:t>
      </w:r>
      <w:r w:rsidRPr="003C2ACF">
        <w:rPr>
          <w:rFonts w:asciiTheme="majorBidi" w:hAnsiTheme="majorBidi" w:cstheme="majorBidi"/>
          <w:sz w:val="24"/>
          <w:szCs w:val="24"/>
        </w:rPr>
        <w:t xml:space="preserve">morbidity and mortality. </w:t>
      </w:r>
    </w:p>
    <w:p w:rsidR="003C2ACF" w:rsidRDefault="000100D2" w:rsidP="003C2ACF">
      <w:pPr>
        <w:pStyle w:val="ListParagraph"/>
        <w:numPr>
          <w:ilvl w:val="0"/>
          <w:numId w:val="5"/>
        </w:numPr>
        <w:rPr>
          <w:rFonts w:asciiTheme="majorBidi" w:hAnsiTheme="majorBidi" w:cstheme="majorBidi"/>
          <w:sz w:val="24"/>
          <w:szCs w:val="24"/>
        </w:rPr>
      </w:pPr>
      <w:r w:rsidRPr="003C2ACF">
        <w:rPr>
          <w:rFonts w:asciiTheme="majorBidi" w:hAnsiTheme="majorBidi" w:cstheme="majorBidi"/>
          <w:b/>
          <w:bCs/>
          <w:sz w:val="24"/>
          <w:szCs w:val="24"/>
        </w:rPr>
        <w:t>The most common side effects</w:t>
      </w:r>
      <w:r w:rsidRPr="003C2ACF">
        <w:rPr>
          <w:rFonts w:asciiTheme="majorBidi" w:hAnsiTheme="majorBidi" w:cstheme="majorBidi"/>
          <w:sz w:val="24"/>
          <w:szCs w:val="24"/>
        </w:rPr>
        <w:t xml:space="preserve"> of omega-3 PUFAs include GI effects (abdominal pain,</w:t>
      </w:r>
      <w:r w:rsidRPr="003C2ACF">
        <w:rPr>
          <w:rFonts w:asciiTheme="majorBidi" w:hAnsiTheme="majorBidi" w:cstheme="majorBidi" w:hint="cs"/>
          <w:sz w:val="24"/>
          <w:szCs w:val="24"/>
          <w:rtl/>
        </w:rPr>
        <w:t xml:space="preserve"> </w:t>
      </w:r>
      <w:r w:rsidRPr="003C2ACF">
        <w:rPr>
          <w:rFonts w:asciiTheme="majorBidi" w:hAnsiTheme="majorBidi" w:cstheme="majorBidi"/>
          <w:sz w:val="24"/>
          <w:szCs w:val="24"/>
        </w:rPr>
        <w:t xml:space="preserve">nausea, diarrhea) and a fishy aftertaste. </w:t>
      </w:r>
    </w:p>
    <w:p w:rsidR="00D97D75" w:rsidRDefault="000100D2" w:rsidP="003C2ACF">
      <w:pPr>
        <w:pStyle w:val="ListParagraph"/>
        <w:numPr>
          <w:ilvl w:val="0"/>
          <w:numId w:val="5"/>
        </w:numPr>
        <w:rPr>
          <w:rFonts w:asciiTheme="majorBidi" w:hAnsiTheme="majorBidi" w:cstheme="majorBidi"/>
          <w:sz w:val="24"/>
          <w:szCs w:val="24"/>
        </w:rPr>
      </w:pPr>
      <w:r w:rsidRPr="003C2ACF">
        <w:rPr>
          <w:rFonts w:asciiTheme="majorBidi" w:hAnsiTheme="majorBidi" w:cstheme="majorBidi"/>
          <w:sz w:val="24"/>
          <w:szCs w:val="24"/>
        </w:rPr>
        <w:t>Bleeding risk can be increased in those who are concomitantly taking</w:t>
      </w:r>
      <w:r w:rsidRPr="003C2ACF">
        <w:rPr>
          <w:rFonts w:asciiTheme="majorBidi" w:hAnsiTheme="majorBidi" w:cstheme="majorBidi" w:hint="cs"/>
          <w:sz w:val="24"/>
          <w:szCs w:val="24"/>
          <w:rtl/>
        </w:rPr>
        <w:t xml:space="preserve"> </w:t>
      </w:r>
      <w:r w:rsidRPr="003C2ACF">
        <w:rPr>
          <w:rFonts w:asciiTheme="majorBidi" w:hAnsiTheme="majorBidi" w:cstheme="majorBidi"/>
          <w:sz w:val="24"/>
          <w:szCs w:val="24"/>
        </w:rPr>
        <w:t>anticoagulants or antiplatelet agents.</w:t>
      </w:r>
      <w:r w:rsidRPr="003C2ACF">
        <w:rPr>
          <w:rFonts w:asciiTheme="majorBidi" w:hAnsiTheme="majorBidi" w:cstheme="majorBidi"/>
          <w:sz w:val="24"/>
          <w:szCs w:val="24"/>
        </w:rPr>
        <w:cr/>
      </w: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Default="0075428A" w:rsidP="0075428A">
      <w:pPr>
        <w:rPr>
          <w:rFonts w:asciiTheme="majorBidi" w:hAnsiTheme="majorBidi" w:cstheme="majorBidi"/>
          <w:sz w:val="24"/>
          <w:szCs w:val="24"/>
        </w:rPr>
      </w:pPr>
    </w:p>
    <w:p w:rsidR="0075428A" w:rsidRPr="0075428A" w:rsidRDefault="0075428A" w:rsidP="0075428A">
      <w:pPr>
        <w:jc w:val="center"/>
        <w:rPr>
          <w:rFonts w:ascii="Times New Roman" w:eastAsia="Calibri" w:hAnsi="Times New Roman" w:cs="Times New Roman"/>
          <w:b/>
          <w:bCs/>
          <w:sz w:val="32"/>
          <w:szCs w:val="32"/>
        </w:rPr>
      </w:pPr>
      <w:r w:rsidRPr="0075428A">
        <w:rPr>
          <w:rFonts w:ascii="Times New Roman" w:eastAsia="Calibri" w:hAnsi="Times New Roman" w:cs="Times New Roman"/>
          <w:b/>
          <w:bCs/>
          <w:sz w:val="32"/>
          <w:szCs w:val="32"/>
        </w:rPr>
        <w:lastRenderedPageBreak/>
        <w:t>Drugs Used to Treat Obesity</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Obesity </w:t>
      </w:r>
      <w:r w:rsidRPr="0075428A">
        <w:rPr>
          <w:rFonts w:ascii="Times New Roman" w:eastAsia="Calibri" w:hAnsi="Times New Roman" w:cs="Times New Roman"/>
          <w:sz w:val="24"/>
          <w:szCs w:val="24"/>
        </w:rPr>
        <w:t>is a medical condition in which excess body fat has accumulated to the extent that it may have a negative effect on health, leading to reduced life expectancy and/or increased health problems</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In Western countries, people are considered obese when their body mass index (BMI)  a measurement obtained by dividing a person's weight by the square of the person's height, is over 30 kg/m2, with the range 25–30 kg/m2 defined as overweight. Some East Asian countries use stricter criteria.</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Obesity increases the likelihood of various diseases, particularly heart disease, type 2 diabetes, obstructive sleep apnea, certain types of cancer, and osteoarthritis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Obesity is most commonly caused by a combination of excessive food energy intake, lack of physical activity, and genetic susceptibility, although a few cases are caused primarily by genes, endocrine disorders, medications, or psychiatric illness. Evidence to support the view that some obese people eat little yet gain weight due to a slow metabolism is limited. On average, obese people have a greater energy expenditure than their thin counterparts due to the energy required to maintain an increased body mass.</w:t>
      </w:r>
    </w:p>
    <w:p w:rsidR="0075428A" w:rsidRPr="0075428A" w:rsidRDefault="0075428A" w:rsidP="0075428A">
      <w:pPr>
        <w:jc w:val="center"/>
        <w:rPr>
          <w:rFonts w:ascii="Times New Roman" w:eastAsia="Calibri" w:hAnsi="Times New Roman" w:cs="Times New Roman"/>
          <w:b/>
          <w:bCs/>
          <w:sz w:val="24"/>
          <w:szCs w:val="24"/>
        </w:rPr>
      </w:pPr>
      <w:r w:rsidRPr="0075428A">
        <w:rPr>
          <w:rFonts w:ascii="Times New Roman" w:eastAsia="Calibri" w:hAnsi="Times New Roman" w:cs="Times New Roman"/>
          <w:b/>
          <w:bCs/>
          <w:sz w:val="24"/>
          <w:szCs w:val="24"/>
        </w:rPr>
        <w:t>CLASSES   OF DRUGS FOR OBESITY</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Two classes of drugs are used in treating obesity: </w:t>
      </w:r>
    </w:p>
    <w:p w:rsidR="0075428A" w:rsidRPr="0075428A" w:rsidRDefault="0075428A" w:rsidP="0075428A">
      <w:pPr>
        <w:rPr>
          <w:rFonts w:ascii="Times New Roman" w:eastAsia="Calibri" w:hAnsi="Times New Roman" w:cs="Times New Roman"/>
          <w:b/>
          <w:bCs/>
          <w:sz w:val="28"/>
          <w:szCs w:val="28"/>
        </w:rPr>
      </w:pPr>
      <w:r w:rsidRPr="0075428A">
        <w:rPr>
          <w:rFonts w:ascii="Times New Roman" w:eastAsia="Calibri" w:hAnsi="Times New Roman" w:cs="Times New Roman"/>
          <w:b/>
          <w:bCs/>
          <w:sz w:val="28"/>
          <w:szCs w:val="28"/>
        </w:rPr>
        <w:t>A- the Anorexiants</w:t>
      </w:r>
      <w:r w:rsidRPr="0075428A">
        <w:rPr>
          <w:rFonts w:ascii="Times New Roman" w:eastAsia="Calibri" w:hAnsi="Times New Roman" w:cs="Times New Roman"/>
          <w:b/>
          <w:bCs/>
          <w:sz w:val="24"/>
          <w:szCs w:val="24"/>
        </w:rPr>
        <w:t xml:space="preserve">(Appetite suppressants) </w:t>
      </w:r>
      <w:r w:rsidRPr="0075428A">
        <w:rPr>
          <w:rFonts w:ascii="Times New Roman" w:eastAsia="Calibri" w:hAnsi="Times New Roman" w:cs="Times New Roman"/>
          <w:b/>
          <w:bCs/>
          <w:sz w:val="28"/>
          <w:szCs w:val="28"/>
        </w:rPr>
        <w:t xml:space="preserve">Phentermineand Sibutramine,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8"/>
          <w:szCs w:val="28"/>
        </w:rPr>
        <w:t>B- Lipase inhibitor</w:t>
      </w:r>
      <w:r w:rsidRPr="0075428A">
        <w:rPr>
          <w:rFonts w:ascii="Times New Roman" w:eastAsia="Calibri" w:hAnsi="Times New Roman" w:cs="Times New Roman"/>
          <w:sz w:val="24"/>
          <w:szCs w:val="24"/>
        </w:rPr>
        <w:t xml:space="preserve">: </w:t>
      </w:r>
      <w:r w:rsidRPr="0075428A">
        <w:rPr>
          <w:rFonts w:ascii="Times New Roman" w:eastAsia="Calibri" w:hAnsi="Times New Roman" w:cs="Times New Roman"/>
          <w:b/>
          <w:bCs/>
          <w:sz w:val="24"/>
          <w:szCs w:val="24"/>
        </w:rPr>
        <w:t>Orlistat.</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Sibutramine and orlistat have been approved for up to 2 and 4 years of use,</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Figure 29.8 Effect of sibutramine treatment on body weight.</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 xml:space="preserve">Phentermine [FEN-ter-meen]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A-CLASS</w:t>
      </w:r>
      <w:r w:rsidRPr="0075428A">
        <w:rPr>
          <w:rFonts w:ascii="Times New Roman" w:eastAsia="Calibri" w:hAnsi="Times New Roman" w:cs="Times New Roman"/>
          <w:sz w:val="24"/>
          <w:szCs w:val="24"/>
        </w:rPr>
        <w:t xml:space="preserve"> :Anorexiant  or Appetite inhibitor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B-Mechanism of action</w:t>
      </w:r>
      <w:r w:rsidRPr="0075428A">
        <w:rPr>
          <w:rFonts w:ascii="Times New Roman" w:eastAsia="Calibri" w:hAnsi="Times New Roman" w:cs="Times New Roman"/>
          <w:sz w:val="24"/>
          <w:szCs w:val="24"/>
        </w:rPr>
        <w:t xml:space="preserve"> :exerts its pharmacologic action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1- by </w:t>
      </w:r>
      <w:r w:rsidRPr="0075428A">
        <w:rPr>
          <w:rFonts w:ascii="Times New Roman" w:eastAsia="Calibri" w:hAnsi="Times New Roman" w:cs="Times New Roman"/>
          <w:b/>
          <w:bCs/>
          <w:sz w:val="24"/>
          <w:szCs w:val="24"/>
        </w:rPr>
        <w:t>increasing release of norepinephrine and dopaminefrom the nerve terminals</w:t>
      </w:r>
    </w:p>
    <w:p w:rsidR="0075428A" w:rsidRPr="0075428A" w:rsidRDefault="0075428A" w:rsidP="0075428A">
      <w:pPr>
        <w:rPr>
          <w:rFonts w:ascii="Times New Roman" w:eastAsia="Calibri" w:hAnsi="Times New Roman" w:cs="Times New Roman"/>
          <w:b/>
          <w:bCs/>
          <w:sz w:val="24"/>
          <w:szCs w:val="24"/>
        </w:rPr>
      </w:pPr>
      <w:r w:rsidRPr="0075428A">
        <w:rPr>
          <w:rFonts w:ascii="Times New Roman" w:eastAsia="Calibri" w:hAnsi="Times New Roman" w:cs="Times New Roman"/>
          <w:sz w:val="24"/>
          <w:szCs w:val="24"/>
        </w:rPr>
        <w:t>2-  by</w:t>
      </w:r>
      <w:r w:rsidRPr="0075428A">
        <w:rPr>
          <w:rFonts w:ascii="Times New Roman" w:eastAsia="Calibri" w:hAnsi="Times New Roman" w:cs="Times New Roman"/>
          <w:b/>
          <w:bCs/>
          <w:sz w:val="24"/>
          <w:szCs w:val="24"/>
        </w:rPr>
        <w:t>inhibiting reuptake of these neurotransmitters</w:t>
      </w:r>
      <w:r w:rsidRPr="0075428A">
        <w:rPr>
          <w:rFonts w:ascii="Times New Roman" w:eastAsia="Calibri" w:hAnsi="Times New Roman" w:cs="Times New Roman"/>
          <w:sz w:val="24"/>
          <w:szCs w:val="24"/>
        </w:rPr>
        <w:t xml:space="preserve">, </w:t>
      </w:r>
      <w:r w:rsidRPr="0075428A">
        <w:rPr>
          <w:rFonts w:ascii="Times New Roman" w:eastAsia="Calibri" w:hAnsi="Times New Roman" w:cs="Times New Roman"/>
          <w:b/>
          <w:bCs/>
          <w:sz w:val="24"/>
          <w:szCs w:val="24"/>
        </w:rPr>
        <w:t xml:space="preserve">thereby increasing levels ofneurotransmitters in the brain. </w:t>
      </w:r>
    </w:p>
    <w:p w:rsidR="0075428A" w:rsidRPr="0075428A" w:rsidRDefault="0075428A" w:rsidP="0075428A">
      <w:pPr>
        <w:rPr>
          <w:rFonts w:ascii="Times New Roman" w:eastAsia="Calibri" w:hAnsi="Times New Roman" w:cs="Times New Roman"/>
          <w:b/>
          <w:bCs/>
          <w:sz w:val="24"/>
          <w:szCs w:val="24"/>
        </w:rPr>
      </w:pPr>
      <w:r w:rsidRPr="0075428A">
        <w:rPr>
          <w:rFonts w:ascii="Times New Roman" w:eastAsia="Calibri" w:hAnsi="Times New Roman" w:cs="Times New Roman"/>
          <w:b/>
          <w:bCs/>
          <w:sz w:val="24"/>
          <w:szCs w:val="24"/>
        </w:rPr>
        <w:t>C- Pharmacokinetics</w:t>
      </w:r>
      <w:r w:rsidRPr="0075428A">
        <w:rPr>
          <w:rFonts w:ascii="Times New Roman" w:eastAsia="Calibri" w:hAnsi="Times New Roman" w:cs="Times New Roman"/>
          <w:sz w:val="24"/>
          <w:szCs w:val="24"/>
        </w:rPr>
        <w:t>: Limited information is available regarding the pharmacokinetics of phentermine. Theduration of activity is dependent on the formulation, and the primary route of excretion is via the kidney.</w:t>
      </w:r>
    </w:p>
    <w:p w:rsidR="0075428A" w:rsidRPr="0075428A" w:rsidRDefault="0075428A" w:rsidP="0075428A">
      <w:pPr>
        <w:rPr>
          <w:rFonts w:ascii="Times New Roman" w:eastAsia="Calibri" w:hAnsi="Times New Roman" w:cs="Times New Roman"/>
          <w:b/>
          <w:bCs/>
          <w:sz w:val="24"/>
          <w:szCs w:val="24"/>
        </w:rPr>
      </w:pPr>
      <w:r w:rsidRPr="0075428A">
        <w:rPr>
          <w:rFonts w:ascii="Times New Roman" w:eastAsia="Calibri" w:hAnsi="Times New Roman" w:cs="Times New Roman"/>
          <w:b/>
          <w:bCs/>
          <w:sz w:val="24"/>
          <w:szCs w:val="24"/>
        </w:rPr>
        <w:lastRenderedPageBreak/>
        <w:t xml:space="preserve">D-Theraputic uses &amp;advesrse effects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Phentermine indicatedfor short-term management of obesity.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Sibutramine [si-BYOO-tra-meen]</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A-CLASS</w:t>
      </w:r>
      <w:r w:rsidRPr="0075428A">
        <w:rPr>
          <w:rFonts w:ascii="Times New Roman" w:eastAsia="Calibri" w:hAnsi="Times New Roman" w:cs="Times New Roman"/>
          <w:sz w:val="24"/>
          <w:szCs w:val="24"/>
        </w:rPr>
        <w:t xml:space="preserve"> :</w:t>
      </w:r>
      <w:r w:rsidRPr="0075428A">
        <w:rPr>
          <w:rFonts w:ascii="Times New Roman" w:eastAsia="Calibri" w:hAnsi="Times New Roman" w:cs="Times New Roman"/>
          <w:b/>
          <w:bCs/>
          <w:sz w:val="24"/>
          <w:szCs w:val="24"/>
        </w:rPr>
        <w:t>Anorexiant  or Appetite inhibitor</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B-Mechanism of action</w:t>
      </w:r>
      <w:r w:rsidRPr="0075428A">
        <w:rPr>
          <w:rFonts w:ascii="Times New Roman" w:eastAsia="Calibri" w:hAnsi="Times New Roman" w:cs="Times New Roman"/>
          <w:sz w:val="24"/>
          <w:szCs w:val="24"/>
        </w:rPr>
        <w:t xml:space="preserve"> :</w:t>
      </w:r>
      <w:r w:rsidRPr="0075428A">
        <w:rPr>
          <w:rFonts w:ascii="Times New Roman" w:eastAsia="Calibri" w:hAnsi="Times New Roman" w:cs="Times New Roman"/>
          <w:b/>
          <w:bCs/>
          <w:sz w:val="24"/>
          <w:szCs w:val="24"/>
        </w:rPr>
        <w:t>inhibits central reuptake of serotonin, norepinephrine</w:t>
      </w:r>
      <w:r w:rsidRPr="0075428A">
        <w:rPr>
          <w:rFonts w:ascii="Times New Roman" w:eastAsia="Calibri" w:hAnsi="Times New Roman" w:cs="Times New Roman"/>
          <w:sz w:val="24"/>
          <w:szCs w:val="24"/>
        </w:rPr>
        <w:t xml:space="preserve">, and to a lesser extent,dopamine. Unlike the other agents, sibutramine does not cause the release of neurotransmitters.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C-Pharmacokinetics</w:t>
      </w:r>
      <w:r w:rsidRPr="0075428A">
        <w:rPr>
          <w:rFonts w:ascii="Times New Roman" w:eastAsia="Calibri" w:hAnsi="Times New Roman" w:cs="Times New Roman"/>
          <w:sz w:val="24"/>
          <w:szCs w:val="24"/>
        </w:rPr>
        <w:t xml:space="preserve"> :Sibutramine undergoes hepatic metabolism to  active metabolites, which are primarilyresponsible for its pharmacologic effects. The active metabolites are biotransformed further in the liver andexcreted primarily in the urine. The half-life of the active metabolites is about 15 hours.</w:t>
      </w:r>
    </w:p>
    <w:p w:rsidR="0075428A" w:rsidRPr="0075428A" w:rsidRDefault="0075428A" w:rsidP="0075428A">
      <w:pPr>
        <w:rPr>
          <w:rFonts w:ascii="Times New Roman" w:eastAsia="Calibri" w:hAnsi="Times New Roman" w:cs="Times New Roman"/>
          <w:b/>
          <w:bCs/>
          <w:sz w:val="28"/>
          <w:szCs w:val="28"/>
        </w:rPr>
      </w:pPr>
      <w:r w:rsidRPr="0075428A">
        <w:rPr>
          <w:rFonts w:ascii="Times New Roman" w:eastAsia="Calibri" w:hAnsi="Times New Roman" w:cs="Times New Roman"/>
          <w:b/>
          <w:bCs/>
          <w:sz w:val="28"/>
          <w:szCs w:val="28"/>
        </w:rPr>
        <w:t>Adverse effects and contraindications of both phentermine &amp;sibutramine</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1-Dry mouth, headache, insomnia, and constipation are common problems.</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2- All of the appetite suppressants have  potential</w:t>
      </w:r>
      <w:r w:rsidRPr="0075428A">
        <w:rPr>
          <w:rFonts w:ascii="Times New Roman" w:eastAsia="Calibri" w:hAnsi="Times New Roman" w:cs="Times New Roman"/>
          <w:b/>
          <w:bCs/>
          <w:sz w:val="24"/>
          <w:szCs w:val="24"/>
        </w:rPr>
        <w:t>for dependence or abuse</w:t>
      </w:r>
      <w:r w:rsidRPr="0075428A">
        <w:rPr>
          <w:rFonts w:ascii="Times New Roman" w:eastAsia="Calibri" w:hAnsi="Times New Roman" w:cs="Times New Roman"/>
          <w:sz w:val="24"/>
          <w:szCs w:val="24"/>
        </w:rPr>
        <w:t xml:space="preserve">.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3- Heart rate and blood pressure may be increased with these agents, and they should be avoided in patients with ahistory of hypertension, CVD, arrhythmias, congestive heart failure, or stroke.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4- Sibutramine should also be avoided inpatients who are taking selective serotonin inhibitors such as fluoxetine, serotonin agonists for migraine </w:t>
      </w:r>
    </w:p>
    <w:p w:rsidR="0075428A" w:rsidRPr="0075428A" w:rsidRDefault="0075428A" w:rsidP="0075428A">
      <w:pPr>
        <w:rPr>
          <w:rFonts w:ascii="Times New Roman" w:eastAsia="Calibri" w:hAnsi="Times New Roman" w:cs="Times New Roman"/>
          <w:b/>
          <w:bCs/>
          <w:sz w:val="28"/>
          <w:szCs w:val="28"/>
        </w:rPr>
      </w:pPr>
      <w:r w:rsidRPr="0075428A">
        <w:rPr>
          <w:rFonts w:ascii="Times New Roman" w:eastAsia="Calibri" w:hAnsi="Times New Roman" w:cs="Times New Roman"/>
          <w:b/>
          <w:bCs/>
          <w:sz w:val="28"/>
          <w:szCs w:val="28"/>
        </w:rPr>
        <w:t>B. Orlistat</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A-CLASS</w:t>
      </w:r>
      <w:r w:rsidRPr="0075428A">
        <w:rPr>
          <w:rFonts w:ascii="Times New Roman" w:eastAsia="Calibri" w:hAnsi="Times New Roman" w:cs="Times New Roman"/>
          <w:sz w:val="24"/>
          <w:szCs w:val="24"/>
        </w:rPr>
        <w:t xml:space="preserve"> :Orlistat is the first drug in a class of antiobesity drugs known as </w:t>
      </w:r>
      <w:r w:rsidRPr="0075428A">
        <w:rPr>
          <w:rFonts w:ascii="Times New Roman" w:eastAsia="Calibri" w:hAnsi="Times New Roman" w:cs="Times New Roman"/>
          <w:b/>
          <w:bCs/>
          <w:sz w:val="24"/>
          <w:szCs w:val="24"/>
        </w:rPr>
        <w:t>lipase inhibitors</w:t>
      </w:r>
      <w:r w:rsidRPr="0075428A">
        <w:rPr>
          <w:rFonts w:ascii="Times New Roman" w:eastAsia="Calibri" w:hAnsi="Times New Roman" w:cs="Times New Roman"/>
          <w:sz w:val="24"/>
          <w:szCs w:val="24"/>
        </w:rPr>
        <w:t xml:space="preserve">.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B-Mechanism of action</w:t>
      </w:r>
      <w:r w:rsidRPr="0075428A">
        <w:rPr>
          <w:rFonts w:ascii="Times New Roman" w:eastAsia="Calibri" w:hAnsi="Times New Roman" w:cs="Times New Roman"/>
          <w:sz w:val="24"/>
          <w:szCs w:val="24"/>
        </w:rPr>
        <w:t xml:space="preserve"> :Orlistat inhibits gastric and pancreatic lipases, thus decreasing the breakdown of dietary fat intosmaller molecules that can be absorbed.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C-Pharmacokinetics</w:t>
      </w:r>
      <w:r w:rsidRPr="0075428A">
        <w:rPr>
          <w:rFonts w:ascii="Times New Roman" w:eastAsia="Calibri" w:hAnsi="Times New Roman" w:cs="Times New Roman"/>
          <w:sz w:val="24"/>
          <w:szCs w:val="24"/>
        </w:rPr>
        <w:t xml:space="preserve">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D-Theraputic uses &amp;Adverse effects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t xml:space="preserve">Orlistat is administeredthree times daily with meals.Fat absorption is decreased by about 30 percent. The loss of calories is the main cause of weight loss,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The most common adverse effects</w:t>
      </w:r>
      <w:r w:rsidRPr="0075428A">
        <w:rPr>
          <w:rFonts w:ascii="Times New Roman" w:eastAsia="Calibri" w:hAnsi="Times New Roman" w:cs="Times New Roman"/>
          <w:sz w:val="24"/>
          <w:szCs w:val="24"/>
        </w:rPr>
        <w:t>associated with orlistatare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b/>
          <w:bCs/>
          <w:sz w:val="24"/>
          <w:szCs w:val="24"/>
        </w:rPr>
        <w:t>Gastrointestinal symptoms</w:t>
      </w:r>
      <w:r w:rsidRPr="0075428A">
        <w:rPr>
          <w:rFonts w:ascii="Times New Roman" w:eastAsia="Calibri" w:hAnsi="Times New Roman" w:cs="Times New Roman"/>
          <w:sz w:val="24"/>
          <w:szCs w:val="24"/>
        </w:rPr>
        <w:t xml:space="preserve">, : such as oily spotting, flatulence with discharge, fecalurgency, and increased defecation. </w:t>
      </w:r>
    </w:p>
    <w:p w:rsidR="0075428A" w:rsidRPr="0075428A" w:rsidRDefault="0075428A" w:rsidP="0075428A">
      <w:pPr>
        <w:rPr>
          <w:rFonts w:ascii="Times New Roman" w:eastAsia="Calibri" w:hAnsi="Times New Roman" w:cs="Times New Roman"/>
          <w:sz w:val="24"/>
          <w:szCs w:val="24"/>
        </w:rPr>
      </w:pPr>
      <w:r w:rsidRPr="0075428A">
        <w:rPr>
          <w:rFonts w:ascii="Times New Roman" w:eastAsia="Calibri" w:hAnsi="Times New Roman" w:cs="Times New Roman"/>
          <w:sz w:val="24"/>
          <w:szCs w:val="24"/>
        </w:rPr>
        <w:lastRenderedPageBreak/>
        <w:t xml:space="preserve">It interferes with the absorption of fat-soluble vitamins and B-carotene. Thus,patients should be advised to take a multivitamin supplement that contains vitamins A, D, E, and K and also B-carotene. </w:t>
      </w:r>
    </w:p>
    <w:p w:rsidR="0075428A" w:rsidRPr="0075428A" w:rsidRDefault="0075428A" w:rsidP="0075428A">
      <w:pPr>
        <w:rPr>
          <w:rFonts w:ascii="Times New Roman" w:eastAsia="Calibri" w:hAnsi="Times New Roman" w:cs="Times New Roman"/>
          <w:b/>
          <w:bCs/>
          <w:sz w:val="24"/>
          <w:szCs w:val="24"/>
        </w:rPr>
      </w:pPr>
      <w:r w:rsidRPr="0075428A">
        <w:rPr>
          <w:rFonts w:ascii="Times New Roman" w:eastAsia="Calibri" w:hAnsi="Times New Roman" w:cs="Times New Roman"/>
          <w:b/>
          <w:bCs/>
          <w:sz w:val="24"/>
          <w:szCs w:val="24"/>
        </w:rPr>
        <w:t>Orlistat is contraindicated inpatients with chronic malabsorption syndrome or cholestasis.</w:t>
      </w:r>
    </w:p>
    <w:p w:rsidR="0075428A" w:rsidRPr="0075428A" w:rsidRDefault="0075428A" w:rsidP="0075428A">
      <w:pPr>
        <w:rPr>
          <w:rFonts w:ascii="Calibri" w:eastAsia="Calibri" w:hAnsi="Calibri" w:cs="Arial"/>
        </w:rPr>
      </w:pPr>
    </w:p>
    <w:p w:rsidR="0075428A" w:rsidRPr="0075428A" w:rsidRDefault="0075428A" w:rsidP="0075428A">
      <w:pPr>
        <w:rPr>
          <w:rFonts w:asciiTheme="majorBidi" w:hAnsiTheme="majorBidi" w:cstheme="majorBidi"/>
          <w:sz w:val="24"/>
          <w:szCs w:val="24"/>
        </w:rPr>
      </w:pPr>
    </w:p>
    <w:sectPr w:rsidR="0075428A" w:rsidRPr="0075428A" w:rsidSect="00506395">
      <w:footerReference w:type="default" r:id="rId17"/>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F69" w:rsidRDefault="00DE5F69" w:rsidP="00D42512">
      <w:pPr>
        <w:spacing w:after="0" w:line="240" w:lineRule="auto"/>
      </w:pPr>
      <w:r>
        <w:separator/>
      </w:r>
    </w:p>
  </w:endnote>
  <w:endnote w:type="continuationSeparator" w:id="0">
    <w:p w:rsidR="00DE5F69" w:rsidRDefault="00DE5F69" w:rsidP="00D42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417604"/>
      <w:docPartObj>
        <w:docPartGallery w:val="Page Numbers (Bottom of Page)"/>
        <w:docPartUnique/>
      </w:docPartObj>
    </w:sdtPr>
    <w:sdtEndPr>
      <w:rPr>
        <w:b/>
        <w:bCs/>
        <w:noProof/>
        <w:sz w:val="28"/>
        <w:szCs w:val="28"/>
      </w:rPr>
    </w:sdtEndPr>
    <w:sdtContent>
      <w:p w:rsidR="00E6563D" w:rsidRPr="00E6563D" w:rsidRDefault="00E854DC">
        <w:pPr>
          <w:pStyle w:val="Footer"/>
          <w:jc w:val="center"/>
          <w:rPr>
            <w:b/>
            <w:bCs/>
            <w:sz w:val="28"/>
            <w:szCs w:val="28"/>
          </w:rPr>
        </w:pPr>
        <w:r w:rsidRPr="00E6563D">
          <w:rPr>
            <w:b/>
            <w:bCs/>
            <w:sz w:val="28"/>
            <w:szCs w:val="28"/>
          </w:rPr>
          <w:fldChar w:fldCharType="begin"/>
        </w:r>
        <w:r w:rsidR="00E6563D" w:rsidRPr="00E6563D">
          <w:rPr>
            <w:b/>
            <w:bCs/>
            <w:sz w:val="28"/>
            <w:szCs w:val="28"/>
          </w:rPr>
          <w:instrText xml:space="preserve"> PAGE   \* MERGEFORMAT </w:instrText>
        </w:r>
        <w:r w:rsidRPr="00E6563D">
          <w:rPr>
            <w:b/>
            <w:bCs/>
            <w:sz w:val="28"/>
            <w:szCs w:val="28"/>
          </w:rPr>
          <w:fldChar w:fldCharType="separate"/>
        </w:r>
        <w:r w:rsidR="004633BF">
          <w:rPr>
            <w:b/>
            <w:bCs/>
            <w:noProof/>
            <w:sz w:val="28"/>
            <w:szCs w:val="28"/>
          </w:rPr>
          <w:t>1</w:t>
        </w:r>
        <w:r w:rsidRPr="00E6563D">
          <w:rPr>
            <w:b/>
            <w:bCs/>
            <w:noProof/>
            <w:sz w:val="28"/>
            <w:szCs w:val="28"/>
          </w:rPr>
          <w:fldChar w:fldCharType="end"/>
        </w:r>
      </w:p>
    </w:sdtContent>
  </w:sdt>
  <w:p w:rsidR="00E6563D" w:rsidRPr="00E6563D" w:rsidRDefault="00E6563D">
    <w:pPr>
      <w:pStyle w:val="Footer"/>
      <w:rPr>
        <w:b/>
        <w:bCs/>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F69" w:rsidRDefault="00DE5F69" w:rsidP="00D42512">
      <w:pPr>
        <w:spacing w:after="0" w:line="240" w:lineRule="auto"/>
      </w:pPr>
      <w:r>
        <w:separator/>
      </w:r>
    </w:p>
  </w:footnote>
  <w:footnote w:type="continuationSeparator" w:id="0">
    <w:p w:rsidR="00DE5F69" w:rsidRDefault="00DE5F69" w:rsidP="00D425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65259"/>
    <w:multiLevelType w:val="hybridMultilevel"/>
    <w:tmpl w:val="F3D01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0D4CA2"/>
    <w:multiLevelType w:val="hybridMultilevel"/>
    <w:tmpl w:val="5A0E51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47B40BFD"/>
    <w:multiLevelType w:val="hybridMultilevel"/>
    <w:tmpl w:val="1C84656E"/>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3">
    <w:nsid w:val="6E161A4A"/>
    <w:multiLevelType w:val="hybridMultilevel"/>
    <w:tmpl w:val="FEA0F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C97738"/>
    <w:multiLevelType w:val="hybridMultilevel"/>
    <w:tmpl w:val="E188D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E45AB"/>
    <w:rsid w:val="000100D2"/>
    <w:rsid w:val="00085CEB"/>
    <w:rsid w:val="000B0771"/>
    <w:rsid w:val="0012785D"/>
    <w:rsid w:val="0019329C"/>
    <w:rsid w:val="002849E6"/>
    <w:rsid w:val="002A2CD6"/>
    <w:rsid w:val="0033452C"/>
    <w:rsid w:val="0036060C"/>
    <w:rsid w:val="003C2ACF"/>
    <w:rsid w:val="003C4165"/>
    <w:rsid w:val="00462D5C"/>
    <w:rsid w:val="004633BF"/>
    <w:rsid w:val="00506395"/>
    <w:rsid w:val="00527641"/>
    <w:rsid w:val="005346EF"/>
    <w:rsid w:val="00543815"/>
    <w:rsid w:val="005B7F34"/>
    <w:rsid w:val="005E45AB"/>
    <w:rsid w:val="005F1B65"/>
    <w:rsid w:val="0063576E"/>
    <w:rsid w:val="00642AD3"/>
    <w:rsid w:val="00651C3A"/>
    <w:rsid w:val="00673A02"/>
    <w:rsid w:val="0068360F"/>
    <w:rsid w:val="0068429F"/>
    <w:rsid w:val="006A6CBF"/>
    <w:rsid w:val="006A700F"/>
    <w:rsid w:val="006C2BFE"/>
    <w:rsid w:val="006C7558"/>
    <w:rsid w:val="006D73CD"/>
    <w:rsid w:val="006E6508"/>
    <w:rsid w:val="006F03B3"/>
    <w:rsid w:val="00706372"/>
    <w:rsid w:val="007168DD"/>
    <w:rsid w:val="0075428A"/>
    <w:rsid w:val="00767971"/>
    <w:rsid w:val="00777D96"/>
    <w:rsid w:val="007A4AB6"/>
    <w:rsid w:val="007A734E"/>
    <w:rsid w:val="008A08D4"/>
    <w:rsid w:val="008B0D53"/>
    <w:rsid w:val="008E1A16"/>
    <w:rsid w:val="00907FBC"/>
    <w:rsid w:val="00944290"/>
    <w:rsid w:val="00980F9C"/>
    <w:rsid w:val="009E6557"/>
    <w:rsid w:val="00A7244E"/>
    <w:rsid w:val="00A862EF"/>
    <w:rsid w:val="00B5157E"/>
    <w:rsid w:val="00B53D9B"/>
    <w:rsid w:val="00BC6D1D"/>
    <w:rsid w:val="00C02923"/>
    <w:rsid w:val="00CC6459"/>
    <w:rsid w:val="00D01FB5"/>
    <w:rsid w:val="00D07A6D"/>
    <w:rsid w:val="00D26F3A"/>
    <w:rsid w:val="00D42512"/>
    <w:rsid w:val="00D425FB"/>
    <w:rsid w:val="00D511C2"/>
    <w:rsid w:val="00D97D75"/>
    <w:rsid w:val="00DA5554"/>
    <w:rsid w:val="00DC6CAB"/>
    <w:rsid w:val="00DE5F69"/>
    <w:rsid w:val="00E6563D"/>
    <w:rsid w:val="00E854DC"/>
    <w:rsid w:val="00FD42F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5AB"/>
    <w:pPr>
      <w:ind w:left="720"/>
      <w:contextualSpacing/>
    </w:pPr>
  </w:style>
  <w:style w:type="paragraph" w:styleId="BalloonText">
    <w:name w:val="Balloon Text"/>
    <w:basedOn w:val="Normal"/>
    <w:link w:val="BalloonTextChar"/>
    <w:uiPriority w:val="99"/>
    <w:semiHidden/>
    <w:unhideWhenUsed/>
    <w:rsid w:val="00543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815"/>
    <w:rPr>
      <w:rFonts w:ascii="Tahoma" w:hAnsi="Tahoma" w:cs="Tahoma"/>
      <w:sz w:val="16"/>
      <w:szCs w:val="16"/>
    </w:rPr>
  </w:style>
  <w:style w:type="paragraph" w:styleId="Header">
    <w:name w:val="header"/>
    <w:basedOn w:val="Normal"/>
    <w:link w:val="HeaderChar"/>
    <w:uiPriority w:val="99"/>
    <w:unhideWhenUsed/>
    <w:rsid w:val="00D42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512"/>
  </w:style>
  <w:style w:type="paragraph" w:styleId="Footer">
    <w:name w:val="footer"/>
    <w:basedOn w:val="Normal"/>
    <w:link w:val="FooterChar"/>
    <w:uiPriority w:val="99"/>
    <w:unhideWhenUsed/>
    <w:rsid w:val="00D42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5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497132">
      <w:bodyDiv w:val="1"/>
      <w:marLeft w:val="0"/>
      <w:marRight w:val="0"/>
      <w:marTop w:val="0"/>
      <w:marBottom w:val="0"/>
      <w:divBdr>
        <w:top w:val="none" w:sz="0" w:space="0" w:color="auto"/>
        <w:left w:val="none" w:sz="0" w:space="0" w:color="auto"/>
        <w:bottom w:val="none" w:sz="0" w:space="0" w:color="auto"/>
        <w:right w:val="none" w:sz="0" w:space="0" w:color="auto"/>
      </w:divBdr>
      <w:divsChild>
        <w:div w:id="62066724">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Pages>
  <Words>2880</Words>
  <Characters>16417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19259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ehab</dc:creator>
  <cp:lastModifiedBy>Maher</cp:lastModifiedBy>
  <cp:revision>39</cp:revision>
  <dcterms:created xsi:type="dcterms:W3CDTF">2015-01-07T15:30:00Z</dcterms:created>
  <dcterms:modified xsi:type="dcterms:W3CDTF">2022-11-03T16:24:00Z</dcterms:modified>
</cp:coreProperties>
</file>