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97AB0" w14:textId="00683CA8" w:rsidR="008915D5" w:rsidRDefault="008915D5" w:rsidP="00D26678">
      <w:pPr>
        <w:spacing w:after="0" w:line="360" w:lineRule="auto"/>
        <w:jc w:val="both"/>
        <w:rPr>
          <w:rFonts w:ascii="Berlin Sans FB Demi" w:hAnsi="Berlin Sans FB Demi"/>
          <w:sz w:val="32"/>
          <w:szCs w:val="32"/>
        </w:rPr>
      </w:pPr>
    </w:p>
    <w:p w14:paraId="446E19C9" w14:textId="287F629D" w:rsidR="002C5445" w:rsidRPr="00947FF0" w:rsidRDefault="002C5445" w:rsidP="00D26678">
      <w:pPr>
        <w:spacing w:after="0" w:line="360" w:lineRule="auto"/>
        <w:jc w:val="center"/>
        <w:rPr>
          <w:rFonts w:ascii="Berlin Sans FB Demi" w:hAnsi="Berlin Sans FB Demi"/>
        </w:rPr>
      </w:pPr>
      <w:r>
        <w:rPr>
          <w:rFonts w:ascii="Berlin Sans FB Demi" w:hAnsi="Berlin Sans FB Demi"/>
          <w:sz w:val="32"/>
          <w:szCs w:val="32"/>
        </w:rPr>
        <w:t>Common Valvular Heart Disease</w:t>
      </w:r>
      <w:r w:rsidR="004A5D26">
        <w:rPr>
          <w:rFonts w:ascii="Berlin Sans FB Demi" w:hAnsi="Berlin Sans FB Demi"/>
          <w:sz w:val="32"/>
          <w:szCs w:val="32"/>
        </w:rPr>
        <w:t>s</w:t>
      </w:r>
    </w:p>
    <w:p w14:paraId="39EBAB4F" w14:textId="00B35240" w:rsidR="002C5445" w:rsidRDefault="002C5445" w:rsidP="00D26678">
      <w:pPr>
        <w:spacing w:after="0" w:line="360" w:lineRule="auto"/>
        <w:jc w:val="both"/>
        <w:rPr>
          <w:rFonts w:asciiTheme="minorBidi" w:hAnsiTheme="minorBidi"/>
          <w:sz w:val="24"/>
          <w:szCs w:val="24"/>
        </w:rPr>
      </w:pPr>
    </w:p>
    <w:p w14:paraId="29F6A3B3" w14:textId="1E6EE756" w:rsidR="00A14DB5" w:rsidRDefault="002C5445" w:rsidP="00D26678">
      <w:pPr>
        <w:spacing w:after="0" w:line="360" w:lineRule="auto"/>
        <w:jc w:val="both"/>
        <w:rPr>
          <w:rFonts w:ascii="Berlin Sans FB" w:hAnsi="Berlin Sans FB"/>
          <w:sz w:val="26"/>
          <w:szCs w:val="26"/>
        </w:rPr>
      </w:pPr>
      <w:r w:rsidRPr="002C5445">
        <w:rPr>
          <w:rFonts w:ascii="Berlin Sans FB" w:hAnsi="Berlin Sans FB"/>
          <w:sz w:val="26"/>
          <w:szCs w:val="26"/>
        </w:rPr>
        <w:t xml:space="preserve">Valvular heart diseases represent </w:t>
      </w:r>
      <w:r>
        <w:rPr>
          <w:rFonts w:ascii="Berlin Sans FB" w:hAnsi="Berlin Sans FB"/>
          <w:sz w:val="26"/>
          <w:szCs w:val="26"/>
        </w:rPr>
        <w:t>a major health problem all over the world. I</w:t>
      </w:r>
      <w:r w:rsidRPr="002C5445">
        <w:rPr>
          <w:rFonts w:ascii="Berlin Sans FB" w:hAnsi="Berlin Sans FB"/>
          <w:sz w:val="26"/>
          <w:szCs w:val="26"/>
        </w:rPr>
        <w:t xml:space="preserve">n </w:t>
      </w:r>
      <w:r>
        <w:rPr>
          <w:rFonts w:ascii="Berlin Sans FB" w:hAnsi="Berlin Sans FB"/>
          <w:sz w:val="26"/>
          <w:szCs w:val="26"/>
        </w:rPr>
        <w:t xml:space="preserve">the </w:t>
      </w:r>
      <w:r w:rsidRPr="002C5445">
        <w:rPr>
          <w:rFonts w:ascii="Berlin Sans FB" w:hAnsi="Berlin Sans FB"/>
          <w:sz w:val="26"/>
          <w:szCs w:val="26"/>
        </w:rPr>
        <w:t>undeveloped countries</w:t>
      </w:r>
      <w:r>
        <w:rPr>
          <w:rFonts w:ascii="Berlin Sans FB" w:hAnsi="Berlin Sans FB"/>
          <w:sz w:val="26"/>
          <w:szCs w:val="26"/>
        </w:rPr>
        <w:t xml:space="preserve">, </w:t>
      </w:r>
      <w:r w:rsidRPr="002C5445">
        <w:rPr>
          <w:rFonts w:ascii="Berlin Sans FB" w:hAnsi="Berlin Sans FB"/>
          <w:sz w:val="26"/>
          <w:szCs w:val="26"/>
        </w:rPr>
        <w:t>rheumatic fever remains a major cause of valvular heart</w:t>
      </w:r>
      <w:r w:rsidR="00A14DB5">
        <w:rPr>
          <w:rFonts w:ascii="Berlin Sans FB" w:hAnsi="Berlin Sans FB"/>
          <w:sz w:val="26"/>
          <w:szCs w:val="26"/>
        </w:rPr>
        <w:t xml:space="preserve"> </w:t>
      </w:r>
      <w:r w:rsidRPr="002C5445">
        <w:rPr>
          <w:rFonts w:ascii="Berlin Sans FB" w:hAnsi="Berlin Sans FB"/>
          <w:sz w:val="26"/>
          <w:szCs w:val="26"/>
        </w:rPr>
        <w:t xml:space="preserve">disease, </w:t>
      </w:r>
      <w:r w:rsidR="00A14DB5">
        <w:rPr>
          <w:rFonts w:ascii="Berlin Sans FB" w:hAnsi="Berlin Sans FB"/>
          <w:sz w:val="26"/>
          <w:szCs w:val="26"/>
        </w:rPr>
        <w:t xml:space="preserve">while </w:t>
      </w:r>
      <w:r w:rsidRPr="002C5445">
        <w:rPr>
          <w:rFonts w:ascii="Berlin Sans FB" w:hAnsi="Berlin Sans FB"/>
          <w:sz w:val="26"/>
          <w:szCs w:val="26"/>
        </w:rPr>
        <w:t>degenerative disease is the</w:t>
      </w:r>
      <w:r w:rsidR="00A14DB5">
        <w:rPr>
          <w:rFonts w:ascii="Berlin Sans FB" w:hAnsi="Berlin Sans FB"/>
          <w:sz w:val="26"/>
          <w:szCs w:val="26"/>
        </w:rPr>
        <w:t xml:space="preserve"> </w:t>
      </w:r>
      <w:r w:rsidRPr="002C5445">
        <w:rPr>
          <w:rFonts w:ascii="Berlin Sans FB" w:hAnsi="Berlin Sans FB"/>
          <w:sz w:val="26"/>
          <w:szCs w:val="26"/>
        </w:rPr>
        <w:t xml:space="preserve">most common etiology in </w:t>
      </w:r>
      <w:r w:rsidR="00A14DB5">
        <w:rPr>
          <w:rFonts w:ascii="Berlin Sans FB" w:hAnsi="Berlin Sans FB"/>
          <w:sz w:val="26"/>
          <w:szCs w:val="26"/>
        </w:rPr>
        <w:t xml:space="preserve">the developed </w:t>
      </w:r>
      <w:r w:rsidRPr="002C5445">
        <w:rPr>
          <w:rFonts w:ascii="Berlin Sans FB" w:hAnsi="Berlin Sans FB"/>
          <w:sz w:val="26"/>
          <w:szCs w:val="26"/>
        </w:rPr>
        <w:t xml:space="preserve">countries. </w:t>
      </w:r>
    </w:p>
    <w:p w14:paraId="65C5D6D6" w14:textId="7D37416C" w:rsidR="00D80CC9" w:rsidRDefault="00A14DB5" w:rsidP="00D26678">
      <w:pPr>
        <w:spacing w:after="0" w:line="360" w:lineRule="auto"/>
        <w:jc w:val="both"/>
        <w:rPr>
          <w:rFonts w:ascii="Berlin Sans FB" w:hAnsi="Berlin Sans FB"/>
          <w:sz w:val="26"/>
          <w:szCs w:val="26"/>
        </w:rPr>
      </w:pPr>
      <w:r>
        <w:rPr>
          <w:rFonts w:ascii="Berlin Sans FB" w:hAnsi="Berlin Sans FB"/>
          <w:sz w:val="26"/>
          <w:szCs w:val="26"/>
        </w:rPr>
        <w:t>Obviously</w:t>
      </w:r>
      <w:r w:rsidR="002C5445" w:rsidRPr="002C5445">
        <w:rPr>
          <w:rFonts w:ascii="Berlin Sans FB" w:hAnsi="Berlin Sans FB"/>
          <w:sz w:val="26"/>
          <w:szCs w:val="26"/>
        </w:rPr>
        <w:t>,</w:t>
      </w:r>
      <w:r>
        <w:rPr>
          <w:rFonts w:ascii="Berlin Sans FB" w:hAnsi="Berlin Sans FB"/>
          <w:sz w:val="26"/>
          <w:szCs w:val="26"/>
        </w:rPr>
        <w:t xml:space="preserve"> </w:t>
      </w:r>
      <w:r w:rsidR="002C5445" w:rsidRPr="002C5445">
        <w:rPr>
          <w:rFonts w:ascii="Berlin Sans FB" w:hAnsi="Berlin Sans FB"/>
          <w:sz w:val="26"/>
          <w:szCs w:val="26"/>
        </w:rPr>
        <w:t xml:space="preserve">the prevalence </w:t>
      </w:r>
      <w:r>
        <w:rPr>
          <w:rFonts w:ascii="Berlin Sans FB" w:hAnsi="Berlin Sans FB"/>
          <w:sz w:val="26"/>
          <w:szCs w:val="26"/>
        </w:rPr>
        <w:t xml:space="preserve">of valvular heart diseases </w:t>
      </w:r>
      <w:r w:rsidR="002C5445" w:rsidRPr="002C5445">
        <w:rPr>
          <w:rFonts w:ascii="Berlin Sans FB" w:hAnsi="Berlin Sans FB"/>
          <w:sz w:val="26"/>
          <w:szCs w:val="26"/>
        </w:rPr>
        <w:t>increases with age, to as high as 13.2% in those 75</w:t>
      </w:r>
      <w:r>
        <w:rPr>
          <w:rFonts w:ascii="Berlin Sans FB" w:hAnsi="Berlin Sans FB"/>
          <w:sz w:val="26"/>
          <w:szCs w:val="26"/>
        </w:rPr>
        <w:t xml:space="preserve"> </w:t>
      </w:r>
      <w:r w:rsidR="002C5445" w:rsidRPr="002C5445">
        <w:rPr>
          <w:rFonts w:ascii="Berlin Sans FB" w:hAnsi="Berlin Sans FB"/>
          <w:sz w:val="26"/>
          <w:szCs w:val="26"/>
        </w:rPr>
        <w:t>years of age and older. The aortic and mitral valves are by far the</w:t>
      </w:r>
      <w:r>
        <w:rPr>
          <w:rFonts w:ascii="Berlin Sans FB" w:hAnsi="Berlin Sans FB"/>
          <w:sz w:val="26"/>
          <w:szCs w:val="26"/>
        </w:rPr>
        <w:t xml:space="preserve"> </w:t>
      </w:r>
      <w:r w:rsidR="002C5445" w:rsidRPr="002C5445">
        <w:rPr>
          <w:rFonts w:ascii="Berlin Sans FB" w:hAnsi="Berlin Sans FB"/>
          <w:sz w:val="26"/>
          <w:szCs w:val="26"/>
        </w:rPr>
        <w:t>most commonly affected valves.</w:t>
      </w:r>
    </w:p>
    <w:p w14:paraId="66E3B7D5" w14:textId="45160DDA" w:rsidR="00D80CC9" w:rsidRDefault="00D80CC9" w:rsidP="00D26678">
      <w:pPr>
        <w:spacing w:after="0" w:line="360" w:lineRule="auto"/>
        <w:jc w:val="both"/>
        <w:rPr>
          <w:rFonts w:ascii="Berlin Sans FB" w:hAnsi="Berlin Sans FB"/>
          <w:sz w:val="26"/>
          <w:szCs w:val="26"/>
        </w:rPr>
      </w:pPr>
      <w:r w:rsidRPr="00D80CC9">
        <w:rPr>
          <w:rFonts w:ascii="Berlin Sans FB" w:hAnsi="Berlin Sans FB"/>
          <w:sz w:val="26"/>
          <w:szCs w:val="26"/>
        </w:rPr>
        <w:t>Valvular heart disease is characterized by damage to or a defect in one of the four heart valves: the mitral, aortic, tricuspid or pulmonary.</w:t>
      </w:r>
    </w:p>
    <w:p w14:paraId="7A1E3F01" w14:textId="359C646B" w:rsidR="00D80CC9" w:rsidRDefault="000D6E71" w:rsidP="00D26678">
      <w:pPr>
        <w:spacing w:after="0" w:line="360" w:lineRule="auto"/>
        <w:jc w:val="both"/>
        <w:rPr>
          <w:rFonts w:ascii="Berlin Sans FB" w:hAnsi="Berlin Sans FB"/>
          <w:sz w:val="26"/>
          <w:szCs w:val="26"/>
        </w:rPr>
      </w:pPr>
      <w:r>
        <w:rPr>
          <w:rFonts w:ascii="Berlin Sans FB" w:hAnsi="Berlin Sans FB"/>
          <w:sz w:val="26"/>
          <w:szCs w:val="26"/>
        </w:rPr>
        <w:t>Physiologically, mitral valve control</w:t>
      </w:r>
      <w:r w:rsidR="004868E9">
        <w:rPr>
          <w:rFonts w:ascii="Berlin Sans FB" w:hAnsi="Berlin Sans FB"/>
          <w:sz w:val="26"/>
          <w:szCs w:val="26"/>
        </w:rPr>
        <w:t>s</w:t>
      </w:r>
      <w:r>
        <w:rPr>
          <w:rFonts w:ascii="Berlin Sans FB" w:hAnsi="Berlin Sans FB"/>
          <w:sz w:val="26"/>
          <w:szCs w:val="26"/>
        </w:rPr>
        <w:t xml:space="preserve"> the flow of blood </w:t>
      </w:r>
      <w:r w:rsidR="004868E9">
        <w:rPr>
          <w:rFonts w:ascii="Berlin Sans FB" w:hAnsi="Berlin Sans FB"/>
          <w:sz w:val="26"/>
          <w:szCs w:val="26"/>
        </w:rPr>
        <w:t>from the left atrium and left ventricle; tricuspid valve controls the blood flow from right atrium and right ventricle.</w:t>
      </w:r>
      <w:r w:rsidR="008C2EE7">
        <w:rPr>
          <w:rFonts w:ascii="Berlin Sans FB" w:hAnsi="Berlin Sans FB"/>
          <w:sz w:val="26"/>
          <w:szCs w:val="26"/>
        </w:rPr>
        <w:t xml:space="preserve"> </w:t>
      </w:r>
      <w:r w:rsidR="004868E9">
        <w:rPr>
          <w:rFonts w:ascii="Berlin Sans FB" w:hAnsi="Berlin Sans FB"/>
          <w:sz w:val="26"/>
          <w:szCs w:val="26"/>
        </w:rPr>
        <w:t xml:space="preserve"> </w:t>
      </w:r>
      <w:r w:rsidR="008C2EE7" w:rsidRPr="008C2EE7">
        <w:rPr>
          <w:rFonts w:ascii="Berlin Sans FB" w:hAnsi="Berlin Sans FB"/>
          <w:sz w:val="26"/>
          <w:szCs w:val="26"/>
        </w:rPr>
        <w:t>The pulmonary valve controls the flow of blood from the heart to the lungs, and the aortic valve governs blood flow between the heart and the aorta, and thereby the blood vessels to the rest of the body.</w:t>
      </w:r>
    </w:p>
    <w:p w14:paraId="0E282941" w14:textId="271EDCEE" w:rsidR="004A5D26" w:rsidRDefault="00486EB7" w:rsidP="00D26678">
      <w:pPr>
        <w:spacing w:after="0" w:line="360" w:lineRule="auto"/>
        <w:jc w:val="both"/>
        <w:rPr>
          <w:rFonts w:ascii="Berlin Sans FB" w:hAnsi="Berlin Sans FB"/>
          <w:sz w:val="26"/>
          <w:szCs w:val="26"/>
        </w:rPr>
      </w:pPr>
      <w:r>
        <w:rPr>
          <w:rFonts w:ascii="Berlin Sans FB" w:hAnsi="Berlin Sans FB"/>
          <w:sz w:val="26"/>
          <w:szCs w:val="26"/>
        </w:rPr>
        <w:t xml:space="preserve">The basic function of the valve </w:t>
      </w:r>
      <w:r w:rsidR="00237277">
        <w:rPr>
          <w:rFonts w:ascii="Berlin Sans FB" w:hAnsi="Berlin Sans FB"/>
          <w:sz w:val="26"/>
          <w:szCs w:val="26"/>
        </w:rPr>
        <w:t xml:space="preserve">is to </w:t>
      </w:r>
      <w:r w:rsidR="004A5D26">
        <w:rPr>
          <w:rFonts w:ascii="Berlin Sans FB" w:hAnsi="Berlin Sans FB"/>
          <w:sz w:val="26"/>
          <w:szCs w:val="26"/>
        </w:rPr>
        <w:t>ensure the flow of blood with the proper force and proper direction at the proper time. In case of valvular heart disease</w:t>
      </w:r>
      <w:r w:rsidR="00280B05">
        <w:rPr>
          <w:rFonts w:ascii="Berlin Sans FB" w:hAnsi="Berlin Sans FB"/>
          <w:sz w:val="26"/>
          <w:szCs w:val="26"/>
        </w:rPr>
        <w:t>, a certain valve may become too narrow and hardened (stenotic valve) and failed to be fully opened, while a diseased valve might be unable to close completely (incompetent).</w:t>
      </w:r>
    </w:p>
    <w:p w14:paraId="660E5AF2" w14:textId="71CC8065" w:rsidR="00E73FFC" w:rsidRDefault="007240AD" w:rsidP="00D26678">
      <w:pPr>
        <w:spacing w:after="0" w:line="360" w:lineRule="auto"/>
        <w:jc w:val="both"/>
        <w:rPr>
          <w:rFonts w:ascii="Berlin Sans FB" w:hAnsi="Berlin Sans FB"/>
          <w:sz w:val="26"/>
          <w:szCs w:val="26"/>
        </w:rPr>
      </w:pPr>
      <w:r>
        <w:rPr>
          <w:rFonts w:ascii="Berlin Sans FB" w:hAnsi="Berlin Sans FB"/>
          <w:sz w:val="26"/>
          <w:szCs w:val="26"/>
        </w:rPr>
        <w:t xml:space="preserve">According to the above pathophysiology, a </w:t>
      </w:r>
      <w:r w:rsidRPr="007240AD">
        <w:rPr>
          <w:rFonts w:ascii="Berlin Sans FB" w:hAnsi="Berlin Sans FB"/>
          <w:sz w:val="26"/>
          <w:szCs w:val="26"/>
        </w:rPr>
        <w:t>stenotic valve forces blood to back up in the adjacent heart chamber, while an incompetent valve allows blood to leak back into the chamber it previously exited.</w:t>
      </w:r>
      <w:r>
        <w:rPr>
          <w:rFonts w:ascii="Berlin Sans FB" w:hAnsi="Berlin Sans FB"/>
          <w:sz w:val="26"/>
          <w:szCs w:val="26"/>
        </w:rPr>
        <w:t xml:space="preserve"> Consequently, cardiac muscle enlarges and becomes thickened losing its elasticity and efficiency. At the same time, blood in cardiac chambers has higher tendency to clot leading to </w:t>
      </w:r>
      <w:r w:rsidR="00EB1CDC">
        <w:rPr>
          <w:rFonts w:ascii="Berlin Sans FB" w:hAnsi="Berlin Sans FB"/>
          <w:sz w:val="26"/>
          <w:szCs w:val="26"/>
        </w:rPr>
        <w:t>increased</w:t>
      </w:r>
      <w:r>
        <w:rPr>
          <w:rFonts w:ascii="Berlin Sans FB" w:hAnsi="Berlin Sans FB"/>
          <w:sz w:val="26"/>
          <w:szCs w:val="26"/>
        </w:rPr>
        <w:t xml:space="preserve"> risk of stroke </w:t>
      </w:r>
      <w:r w:rsidR="00EB1CDC">
        <w:rPr>
          <w:rFonts w:ascii="Berlin Sans FB" w:hAnsi="Berlin Sans FB"/>
          <w:sz w:val="26"/>
          <w:szCs w:val="26"/>
        </w:rPr>
        <w:t>and pulmonary embolism.</w:t>
      </w:r>
    </w:p>
    <w:p w14:paraId="1CB97652" w14:textId="05808990" w:rsidR="00D80CC9" w:rsidRDefault="00D80CC9" w:rsidP="00D26678">
      <w:pPr>
        <w:spacing w:after="0" w:line="360" w:lineRule="auto"/>
        <w:jc w:val="both"/>
        <w:rPr>
          <w:rFonts w:ascii="Berlin Sans FB" w:hAnsi="Berlin Sans FB"/>
          <w:sz w:val="26"/>
          <w:szCs w:val="26"/>
        </w:rPr>
      </w:pPr>
    </w:p>
    <w:p w14:paraId="2F2A0B11" w14:textId="1792C940" w:rsidR="00D80CC9" w:rsidRDefault="00D80CC9" w:rsidP="00D26678">
      <w:pPr>
        <w:spacing w:after="0" w:line="360" w:lineRule="auto"/>
        <w:jc w:val="both"/>
        <w:rPr>
          <w:rFonts w:ascii="Berlin Sans FB" w:hAnsi="Berlin Sans FB"/>
          <w:sz w:val="26"/>
          <w:szCs w:val="26"/>
        </w:rPr>
      </w:pPr>
    </w:p>
    <w:p w14:paraId="753F5D0F" w14:textId="2911A14A" w:rsidR="00B65A47" w:rsidRDefault="00B65A47" w:rsidP="00D26678">
      <w:pPr>
        <w:spacing w:after="0" w:line="360" w:lineRule="auto"/>
        <w:jc w:val="both"/>
        <w:rPr>
          <w:rFonts w:ascii="Berlin Sans FB" w:hAnsi="Berlin Sans FB"/>
          <w:sz w:val="26"/>
          <w:szCs w:val="26"/>
        </w:rPr>
      </w:pPr>
    </w:p>
    <w:p w14:paraId="246560B0" w14:textId="6312EB8D" w:rsidR="00B65A47" w:rsidRDefault="00B65A47" w:rsidP="00D26678">
      <w:pPr>
        <w:spacing w:after="0" w:line="360" w:lineRule="auto"/>
        <w:jc w:val="both"/>
        <w:rPr>
          <w:rFonts w:ascii="Berlin Sans FB" w:hAnsi="Berlin Sans FB"/>
          <w:sz w:val="26"/>
          <w:szCs w:val="26"/>
        </w:rPr>
      </w:pPr>
    </w:p>
    <w:p w14:paraId="67E3746F" w14:textId="547614E2" w:rsidR="00B65A47" w:rsidRDefault="00B65A47" w:rsidP="00D26678">
      <w:pPr>
        <w:spacing w:after="0" w:line="360" w:lineRule="auto"/>
        <w:jc w:val="both"/>
        <w:rPr>
          <w:rFonts w:ascii="Berlin Sans FB" w:hAnsi="Berlin Sans FB"/>
          <w:sz w:val="26"/>
          <w:szCs w:val="26"/>
        </w:rPr>
      </w:pPr>
    </w:p>
    <w:p w14:paraId="510C17D0" w14:textId="55E06850" w:rsidR="00B65A47" w:rsidRDefault="00B65A47" w:rsidP="00D26678">
      <w:pPr>
        <w:spacing w:after="0" w:line="360" w:lineRule="auto"/>
        <w:jc w:val="both"/>
        <w:rPr>
          <w:rFonts w:ascii="Berlin Sans FB" w:hAnsi="Berlin Sans FB"/>
          <w:sz w:val="26"/>
          <w:szCs w:val="26"/>
        </w:rPr>
      </w:pPr>
    </w:p>
    <w:p w14:paraId="1D0EAC3E" w14:textId="7FB33A47" w:rsidR="00B65A47" w:rsidRDefault="00B65A47" w:rsidP="00D26678">
      <w:pPr>
        <w:spacing w:after="0" w:line="360" w:lineRule="auto"/>
        <w:jc w:val="both"/>
        <w:rPr>
          <w:rFonts w:ascii="Berlin Sans FB" w:hAnsi="Berlin Sans FB"/>
          <w:sz w:val="26"/>
          <w:szCs w:val="26"/>
        </w:rPr>
      </w:pPr>
    </w:p>
    <w:p w14:paraId="19CFB82C" w14:textId="72364A5D" w:rsidR="00B65A47" w:rsidRDefault="00B65A47" w:rsidP="00D26678">
      <w:pPr>
        <w:spacing w:after="0" w:line="360" w:lineRule="auto"/>
        <w:jc w:val="both"/>
        <w:rPr>
          <w:rFonts w:ascii="Berlin Sans FB" w:hAnsi="Berlin Sans FB"/>
          <w:sz w:val="26"/>
          <w:szCs w:val="26"/>
        </w:rPr>
      </w:pPr>
    </w:p>
    <w:p w14:paraId="27CFC2A1" w14:textId="614B4325" w:rsidR="00B65A47" w:rsidRDefault="00B65A47" w:rsidP="00D26678">
      <w:pPr>
        <w:spacing w:after="0" w:line="360" w:lineRule="auto"/>
        <w:jc w:val="both"/>
        <w:rPr>
          <w:rFonts w:ascii="Berlin Sans FB" w:hAnsi="Berlin Sans FB"/>
          <w:sz w:val="26"/>
          <w:szCs w:val="26"/>
        </w:rPr>
      </w:pPr>
    </w:p>
    <w:p w14:paraId="1F5BC02E" w14:textId="5A2C3B2B" w:rsidR="00B65A47" w:rsidRDefault="00B65A47" w:rsidP="00D26678">
      <w:pPr>
        <w:spacing w:after="0" w:line="360" w:lineRule="auto"/>
        <w:jc w:val="both"/>
        <w:rPr>
          <w:rFonts w:ascii="Berlin Sans FB" w:hAnsi="Berlin Sans FB"/>
          <w:sz w:val="26"/>
          <w:szCs w:val="26"/>
        </w:rPr>
      </w:pPr>
    </w:p>
    <w:p w14:paraId="6DE6C433" w14:textId="622D2D0F" w:rsidR="00B65A47" w:rsidRDefault="00B65A47" w:rsidP="00D26678">
      <w:pPr>
        <w:spacing w:after="0" w:line="360" w:lineRule="auto"/>
        <w:jc w:val="both"/>
        <w:rPr>
          <w:rFonts w:ascii="Berlin Sans FB" w:hAnsi="Berlin Sans FB"/>
          <w:sz w:val="26"/>
          <w:szCs w:val="26"/>
        </w:rPr>
      </w:pPr>
    </w:p>
    <w:p w14:paraId="7A2695A7" w14:textId="002DE76C" w:rsidR="00B65A47" w:rsidRPr="00B65A47" w:rsidRDefault="00B65A47" w:rsidP="00D26678">
      <w:pPr>
        <w:shd w:val="clear" w:color="auto" w:fill="BFBFBF" w:themeFill="background1" w:themeFillShade="BF"/>
        <w:spacing w:after="0" w:line="360" w:lineRule="auto"/>
        <w:jc w:val="both"/>
        <w:rPr>
          <w:rFonts w:ascii="Berlin Sans FB" w:hAnsi="Berlin Sans FB"/>
          <w:sz w:val="32"/>
          <w:szCs w:val="32"/>
        </w:rPr>
      </w:pPr>
      <w:r w:rsidRPr="00B65A47">
        <w:rPr>
          <w:rFonts w:ascii="Berlin Sans FB" w:hAnsi="Berlin Sans FB"/>
          <w:sz w:val="32"/>
          <w:szCs w:val="32"/>
        </w:rPr>
        <w:t>Rheumatic heart disease</w:t>
      </w:r>
    </w:p>
    <w:p w14:paraId="0EA1ADF2" w14:textId="77777777" w:rsidR="00B65A47" w:rsidRDefault="00B65A47" w:rsidP="00D26678">
      <w:pPr>
        <w:spacing w:after="0" w:line="360" w:lineRule="auto"/>
        <w:jc w:val="both"/>
        <w:rPr>
          <w:rFonts w:ascii="Berlin Sans FB" w:hAnsi="Berlin Sans FB"/>
          <w:sz w:val="26"/>
          <w:szCs w:val="26"/>
        </w:rPr>
      </w:pPr>
    </w:p>
    <w:p w14:paraId="76E1A032" w14:textId="0C3F0917" w:rsidR="002C5445" w:rsidRDefault="00B65A47" w:rsidP="00D26678">
      <w:pPr>
        <w:spacing w:after="0" w:line="360" w:lineRule="auto"/>
        <w:jc w:val="both"/>
        <w:rPr>
          <w:rFonts w:ascii="Berlin Sans FB" w:hAnsi="Berlin Sans FB"/>
          <w:sz w:val="26"/>
          <w:szCs w:val="26"/>
        </w:rPr>
      </w:pPr>
      <w:r w:rsidRPr="00B65A47">
        <w:rPr>
          <w:rFonts w:ascii="Berlin Sans FB" w:hAnsi="Berlin Sans FB"/>
          <w:sz w:val="26"/>
          <w:szCs w:val="26"/>
        </w:rPr>
        <w:t xml:space="preserve">Rheumatic heart disease is cardiac inflammation and scarring </w:t>
      </w:r>
      <w:r>
        <w:rPr>
          <w:rFonts w:ascii="Berlin Sans FB" w:hAnsi="Berlin Sans FB"/>
          <w:sz w:val="26"/>
          <w:szCs w:val="26"/>
        </w:rPr>
        <w:t>secondary</w:t>
      </w:r>
      <w:r w:rsidRPr="00B65A47">
        <w:rPr>
          <w:rFonts w:ascii="Berlin Sans FB" w:hAnsi="Berlin Sans FB"/>
          <w:sz w:val="26"/>
          <w:szCs w:val="26"/>
        </w:rPr>
        <w:t xml:space="preserve"> </w:t>
      </w:r>
      <w:r>
        <w:rPr>
          <w:rFonts w:ascii="Berlin Sans FB" w:hAnsi="Berlin Sans FB"/>
          <w:sz w:val="26"/>
          <w:szCs w:val="26"/>
        </w:rPr>
        <w:t>to</w:t>
      </w:r>
      <w:r w:rsidRPr="00B65A47">
        <w:rPr>
          <w:rFonts w:ascii="Berlin Sans FB" w:hAnsi="Berlin Sans FB"/>
          <w:sz w:val="26"/>
          <w:szCs w:val="26"/>
        </w:rPr>
        <w:t xml:space="preserve"> an autoimmune reaction to infection with group A streptococci. </w:t>
      </w:r>
      <w:r>
        <w:rPr>
          <w:rFonts w:ascii="Berlin Sans FB" w:hAnsi="Berlin Sans FB"/>
          <w:sz w:val="26"/>
          <w:szCs w:val="26"/>
        </w:rPr>
        <w:t>It might presen</w:t>
      </w:r>
      <w:r w:rsidR="004332D5">
        <w:rPr>
          <w:rFonts w:ascii="Berlin Sans FB" w:hAnsi="Berlin Sans FB"/>
          <w:sz w:val="26"/>
          <w:szCs w:val="26"/>
        </w:rPr>
        <w:t>t</w:t>
      </w:r>
      <w:r>
        <w:rPr>
          <w:rFonts w:ascii="Berlin Sans FB" w:hAnsi="Berlin Sans FB"/>
          <w:sz w:val="26"/>
          <w:szCs w:val="26"/>
        </w:rPr>
        <w:t xml:space="preserve"> </w:t>
      </w:r>
      <w:r w:rsidR="004332D5">
        <w:rPr>
          <w:rFonts w:ascii="Berlin Sans FB" w:hAnsi="Berlin Sans FB"/>
          <w:sz w:val="26"/>
          <w:szCs w:val="26"/>
        </w:rPr>
        <w:t>i</w:t>
      </w:r>
      <w:r w:rsidRPr="00B65A47">
        <w:rPr>
          <w:rFonts w:ascii="Berlin Sans FB" w:hAnsi="Berlin Sans FB"/>
          <w:sz w:val="26"/>
          <w:szCs w:val="26"/>
        </w:rPr>
        <w:t xml:space="preserve">n the acute stage, </w:t>
      </w:r>
      <w:r w:rsidR="004332D5">
        <w:rPr>
          <w:rFonts w:ascii="Berlin Sans FB" w:hAnsi="Berlin Sans FB"/>
          <w:sz w:val="26"/>
          <w:szCs w:val="26"/>
        </w:rPr>
        <w:t>in form</w:t>
      </w:r>
      <w:r w:rsidRPr="00B65A47">
        <w:rPr>
          <w:rFonts w:ascii="Berlin Sans FB" w:hAnsi="Berlin Sans FB"/>
          <w:sz w:val="26"/>
          <w:szCs w:val="26"/>
        </w:rPr>
        <w:t xml:space="preserve"> of </w:t>
      </w:r>
      <w:proofErr w:type="spellStart"/>
      <w:r w:rsidRPr="00B65A47">
        <w:rPr>
          <w:rFonts w:ascii="Berlin Sans FB" w:hAnsi="Berlin Sans FB"/>
          <w:sz w:val="26"/>
          <w:szCs w:val="26"/>
        </w:rPr>
        <w:t>pancarditis</w:t>
      </w:r>
      <w:proofErr w:type="spellEnd"/>
      <w:r w:rsidRPr="00B65A47">
        <w:rPr>
          <w:rFonts w:ascii="Berlin Sans FB" w:hAnsi="Berlin Sans FB"/>
          <w:sz w:val="26"/>
          <w:szCs w:val="26"/>
        </w:rPr>
        <w:t xml:space="preserve">, involving inflammation of the myocardium, endocardium, and epicardium. </w:t>
      </w:r>
      <w:r w:rsidR="004332D5">
        <w:rPr>
          <w:rFonts w:ascii="Berlin Sans FB" w:hAnsi="Berlin Sans FB"/>
          <w:sz w:val="26"/>
          <w:szCs w:val="26"/>
        </w:rPr>
        <w:t>Some patients presented with c</w:t>
      </w:r>
      <w:r w:rsidRPr="00B65A47">
        <w:rPr>
          <w:rFonts w:ascii="Berlin Sans FB" w:hAnsi="Berlin Sans FB"/>
          <w:sz w:val="26"/>
          <w:szCs w:val="26"/>
        </w:rPr>
        <w:t>hronic disease manifested by valvular fibrosis, resulting in stenosis and/or insufficiency</w:t>
      </w:r>
      <w:r w:rsidR="004332D5">
        <w:rPr>
          <w:rFonts w:ascii="Berlin Sans FB" w:hAnsi="Berlin Sans FB"/>
          <w:sz w:val="26"/>
          <w:szCs w:val="26"/>
        </w:rPr>
        <w:t>.</w:t>
      </w:r>
    </w:p>
    <w:p w14:paraId="694C7234" w14:textId="53499154" w:rsidR="007E0178" w:rsidRDefault="007E0178" w:rsidP="00D26678">
      <w:pPr>
        <w:spacing w:after="0" w:line="360" w:lineRule="auto"/>
        <w:jc w:val="both"/>
        <w:rPr>
          <w:rFonts w:ascii="Berlin Sans FB" w:hAnsi="Berlin Sans FB"/>
          <w:sz w:val="26"/>
          <w:szCs w:val="26"/>
        </w:rPr>
      </w:pPr>
    </w:p>
    <w:p w14:paraId="48592991" w14:textId="05F86091" w:rsidR="007E0178" w:rsidRDefault="007E0178" w:rsidP="00D26678">
      <w:pPr>
        <w:spacing w:after="0" w:line="360" w:lineRule="auto"/>
        <w:jc w:val="both"/>
        <w:rPr>
          <w:rFonts w:ascii="Berlin Sans FB" w:hAnsi="Berlin Sans FB"/>
          <w:sz w:val="26"/>
          <w:szCs w:val="26"/>
        </w:rPr>
      </w:pPr>
      <w:r>
        <w:rPr>
          <w:rFonts w:ascii="Berlin Sans FB" w:hAnsi="Berlin Sans FB"/>
          <w:sz w:val="26"/>
          <w:szCs w:val="26"/>
        </w:rPr>
        <w:t xml:space="preserve">Rheumatic fever </w:t>
      </w:r>
      <w:r w:rsidRPr="007E0178">
        <w:rPr>
          <w:rFonts w:ascii="Berlin Sans FB" w:hAnsi="Berlin Sans FB"/>
          <w:sz w:val="26"/>
          <w:szCs w:val="26"/>
        </w:rPr>
        <w:t>is rar</w:t>
      </w:r>
      <w:r>
        <w:rPr>
          <w:rFonts w:ascii="Berlin Sans FB" w:hAnsi="Berlin Sans FB"/>
          <w:sz w:val="26"/>
          <w:szCs w:val="26"/>
        </w:rPr>
        <w:t>ely seen</w:t>
      </w:r>
      <w:r w:rsidRPr="007E0178">
        <w:rPr>
          <w:rFonts w:ascii="Berlin Sans FB" w:hAnsi="Berlin Sans FB"/>
          <w:sz w:val="26"/>
          <w:szCs w:val="26"/>
        </w:rPr>
        <w:t xml:space="preserve"> before age 5 years and after age 25 years; it is most frequently observed in children and adolescents. The highest incidence is observed in children aged 5-15 years and in underdeveloped or developing countries</w:t>
      </w:r>
      <w:r>
        <w:rPr>
          <w:rFonts w:ascii="Berlin Sans FB" w:hAnsi="Berlin Sans FB"/>
          <w:sz w:val="26"/>
          <w:szCs w:val="26"/>
        </w:rPr>
        <w:t xml:space="preserve">. </w:t>
      </w:r>
    </w:p>
    <w:p w14:paraId="249D3EA5" w14:textId="30293444" w:rsidR="007E0178" w:rsidRDefault="007E0178" w:rsidP="00D26678">
      <w:pPr>
        <w:spacing w:after="0" w:line="360" w:lineRule="auto"/>
        <w:jc w:val="both"/>
        <w:rPr>
          <w:rFonts w:ascii="Berlin Sans FB" w:hAnsi="Berlin Sans FB"/>
          <w:sz w:val="26"/>
          <w:szCs w:val="26"/>
        </w:rPr>
      </w:pPr>
    </w:p>
    <w:p w14:paraId="37C6E028" w14:textId="3F3926B7" w:rsidR="007E0178" w:rsidRDefault="007E0178" w:rsidP="00D26678">
      <w:pPr>
        <w:spacing w:after="0" w:line="360" w:lineRule="auto"/>
        <w:jc w:val="both"/>
        <w:rPr>
          <w:rFonts w:ascii="Berlin Sans FB" w:hAnsi="Berlin Sans FB"/>
          <w:sz w:val="26"/>
          <w:szCs w:val="26"/>
        </w:rPr>
      </w:pPr>
      <w:r>
        <w:rPr>
          <w:rFonts w:ascii="Berlin Sans FB" w:hAnsi="Berlin Sans FB"/>
          <w:sz w:val="26"/>
          <w:szCs w:val="26"/>
        </w:rPr>
        <w:t xml:space="preserve">Rheumatic valvular heart disease was previously regarded as the most common cause of valve replacement and repair surgeries, but this form of valvular heart disease is relatively uncommon nowadays. </w:t>
      </w:r>
    </w:p>
    <w:p w14:paraId="0E8EFF31" w14:textId="622F40BF" w:rsidR="00703F5D" w:rsidRDefault="00703F5D" w:rsidP="00D26678">
      <w:pPr>
        <w:spacing w:after="0" w:line="360" w:lineRule="auto"/>
        <w:jc w:val="both"/>
        <w:rPr>
          <w:rFonts w:ascii="Berlin Sans FB" w:hAnsi="Berlin Sans FB"/>
          <w:sz w:val="26"/>
          <w:szCs w:val="26"/>
        </w:rPr>
      </w:pPr>
    </w:p>
    <w:p w14:paraId="49D3D5C6" w14:textId="0DB9253C" w:rsidR="00703F5D" w:rsidRDefault="00703F5D" w:rsidP="00D26678">
      <w:pPr>
        <w:spacing w:after="0" w:line="360" w:lineRule="auto"/>
        <w:jc w:val="both"/>
        <w:rPr>
          <w:rFonts w:ascii="Berlin Sans FB" w:hAnsi="Berlin Sans FB"/>
          <w:sz w:val="28"/>
          <w:szCs w:val="28"/>
          <w:highlight w:val="lightGray"/>
        </w:rPr>
      </w:pPr>
      <w:r w:rsidRPr="00703F5D">
        <w:rPr>
          <w:rFonts w:ascii="Berlin Sans FB" w:hAnsi="Berlin Sans FB"/>
          <w:sz w:val="28"/>
          <w:szCs w:val="28"/>
          <w:highlight w:val="lightGray"/>
        </w:rPr>
        <w:t>Acute rheumatic fever</w:t>
      </w:r>
    </w:p>
    <w:p w14:paraId="12D618FC" w14:textId="6100CE1F" w:rsidR="00703F5D" w:rsidRDefault="00CF7667" w:rsidP="00D26678">
      <w:pPr>
        <w:spacing w:after="0" w:line="360" w:lineRule="auto"/>
        <w:jc w:val="both"/>
        <w:rPr>
          <w:rFonts w:ascii="Berlin Sans FB" w:hAnsi="Berlin Sans FB"/>
          <w:sz w:val="26"/>
          <w:szCs w:val="26"/>
        </w:rPr>
      </w:pPr>
      <w:r w:rsidRPr="00FD7252">
        <w:rPr>
          <w:rFonts w:ascii="Berlin Sans FB" w:hAnsi="Berlin Sans FB"/>
          <w:sz w:val="26"/>
          <w:szCs w:val="26"/>
        </w:rPr>
        <w:t xml:space="preserve">As previously </w:t>
      </w:r>
      <w:r w:rsidR="00FD7252" w:rsidRPr="00FD7252">
        <w:rPr>
          <w:rFonts w:ascii="Berlin Sans FB" w:hAnsi="Berlin Sans FB"/>
          <w:sz w:val="26"/>
          <w:szCs w:val="26"/>
        </w:rPr>
        <w:t>mentioned, acute rheumatic fever usually affects children (most</w:t>
      </w:r>
      <w:r w:rsidR="00FD7252">
        <w:rPr>
          <w:rFonts w:ascii="Berlin Sans FB" w:hAnsi="Berlin Sans FB"/>
          <w:sz w:val="26"/>
          <w:szCs w:val="26"/>
        </w:rPr>
        <w:t xml:space="preserve"> </w:t>
      </w:r>
      <w:r w:rsidR="00FD7252" w:rsidRPr="00FD7252">
        <w:rPr>
          <w:rFonts w:ascii="Berlin Sans FB" w:hAnsi="Berlin Sans FB"/>
          <w:sz w:val="26"/>
          <w:szCs w:val="26"/>
        </w:rPr>
        <w:t xml:space="preserve">commonly between </w:t>
      </w:r>
      <w:r w:rsidR="00FD7252">
        <w:rPr>
          <w:rFonts w:ascii="Berlin Sans FB" w:hAnsi="Berlin Sans FB"/>
          <w:sz w:val="26"/>
          <w:szCs w:val="26"/>
        </w:rPr>
        <w:t xml:space="preserve">  </w:t>
      </w:r>
      <w:r w:rsidR="00FD7252" w:rsidRPr="00FD7252">
        <w:rPr>
          <w:rFonts w:ascii="Berlin Sans FB" w:hAnsi="Berlin Sans FB"/>
          <w:sz w:val="26"/>
          <w:szCs w:val="26"/>
        </w:rPr>
        <w:t>5 and 15 years) or young adults, and</w:t>
      </w:r>
      <w:r w:rsidR="00FD7252">
        <w:rPr>
          <w:rFonts w:ascii="Berlin Sans FB" w:hAnsi="Berlin Sans FB"/>
          <w:sz w:val="26"/>
          <w:szCs w:val="26"/>
        </w:rPr>
        <w:t xml:space="preserve"> </w:t>
      </w:r>
      <w:r w:rsidR="00FD7252" w:rsidRPr="00FD7252">
        <w:rPr>
          <w:rFonts w:ascii="Berlin Sans FB" w:hAnsi="Berlin Sans FB"/>
          <w:sz w:val="26"/>
          <w:szCs w:val="26"/>
        </w:rPr>
        <w:t>has become very rare in Western Europe and North</w:t>
      </w:r>
      <w:r w:rsidR="00FD7252">
        <w:rPr>
          <w:rFonts w:ascii="Berlin Sans FB" w:hAnsi="Berlin Sans FB"/>
          <w:sz w:val="26"/>
          <w:szCs w:val="26"/>
        </w:rPr>
        <w:t xml:space="preserve"> </w:t>
      </w:r>
      <w:r w:rsidR="00FD7252" w:rsidRPr="00FD7252">
        <w:rPr>
          <w:rFonts w:ascii="Berlin Sans FB" w:hAnsi="Berlin Sans FB"/>
          <w:sz w:val="26"/>
          <w:szCs w:val="26"/>
        </w:rPr>
        <w:t>America</w:t>
      </w:r>
      <w:r w:rsidR="00FD7252">
        <w:rPr>
          <w:rFonts w:ascii="Berlin Sans FB" w:hAnsi="Berlin Sans FB"/>
          <w:sz w:val="26"/>
          <w:szCs w:val="26"/>
        </w:rPr>
        <w:t xml:space="preserve">, but still regarded as </w:t>
      </w:r>
      <w:r w:rsidR="00FD7252" w:rsidRPr="00FD7252">
        <w:rPr>
          <w:rFonts w:ascii="Berlin Sans FB" w:hAnsi="Berlin Sans FB"/>
          <w:sz w:val="26"/>
          <w:szCs w:val="26"/>
        </w:rPr>
        <w:t>the</w:t>
      </w:r>
      <w:r w:rsidR="00FD7252">
        <w:rPr>
          <w:rFonts w:ascii="Berlin Sans FB" w:hAnsi="Berlin Sans FB"/>
          <w:sz w:val="26"/>
          <w:szCs w:val="26"/>
        </w:rPr>
        <w:t xml:space="preserve"> </w:t>
      </w:r>
      <w:r w:rsidR="00FD7252" w:rsidRPr="00FD7252">
        <w:rPr>
          <w:rFonts w:ascii="Berlin Sans FB" w:hAnsi="Berlin Sans FB"/>
          <w:sz w:val="26"/>
          <w:szCs w:val="26"/>
        </w:rPr>
        <w:t>most common cause of acquired heart disease in childhood</w:t>
      </w:r>
      <w:r w:rsidR="00FD7252">
        <w:rPr>
          <w:rFonts w:ascii="Berlin Sans FB" w:hAnsi="Berlin Sans FB"/>
          <w:sz w:val="26"/>
          <w:szCs w:val="26"/>
        </w:rPr>
        <w:t xml:space="preserve"> </w:t>
      </w:r>
      <w:r w:rsidR="00FD7252" w:rsidRPr="00FD7252">
        <w:rPr>
          <w:rFonts w:ascii="Berlin Sans FB" w:hAnsi="Berlin Sans FB"/>
          <w:sz w:val="26"/>
          <w:szCs w:val="26"/>
        </w:rPr>
        <w:t>and adolescence.</w:t>
      </w:r>
    </w:p>
    <w:p w14:paraId="3FCA3AC9" w14:textId="77777777" w:rsidR="001E3412" w:rsidRDefault="001E3412" w:rsidP="00D26678">
      <w:pPr>
        <w:spacing w:after="0" w:line="360" w:lineRule="auto"/>
        <w:jc w:val="both"/>
        <w:rPr>
          <w:rFonts w:ascii="Berlin Sans FB" w:hAnsi="Berlin Sans FB"/>
          <w:sz w:val="26"/>
          <w:szCs w:val="26"/>
        </w:rPr>
      </w:pPr>
      <w:r w:rsidRPr="001E3412">
        <w:rPr>
          <w:rFonts w:ascii="Berlin Sans FB" w:hAnsi="Berlin Sans FB"/>
          <w:sz w:val="26"/>
          <w:szCs w:val="26"/>
        </w:rPr>
        <w:t>The condition is triggered by an immune-mediated</w:t>
      </w:r>
      <w:r>
        <w:rPr>
          <w:rFonts w:ascii="Berlin Sans FB" w:hAnsi="Berlin Sans FB"/>
          <w:sz w:val="26"/>
          <w:szCs w:val="26"/>
        </w:rPr>
        <w:t xml:space="preserve"> </w:t>
      </w:r>
      <w:r w:rsidRPr="001E3412">
        <w:rPr>
          <w:rFonts w:ascii="Berlin Sans FB" w:hAnsi="Berlin Sans FB"/>
          <w:sz w:val="26"/>
          <w:szCs w:val="26"/>
        </w:rPr>
        <w:t>delayed response to infection with specific strains of</w:t>
      </w:r>
      <w:r>
        <w:rPr>
          <w:rFonts w:ascii="Berlin Sans FB" w:hAnsi="Berlin Sans FB"/>
          <w:sz w:val="26"/>
          <w:szCs w:val="26"/>
        </w:rPr>
        <w:t xml:space="preserve"> </w:t>
      </w:r>
      <w:r w:rsidRPr="001E3412">
        <w:rPr>
          <w:rFonts w:ascii="Berlin Sans FB" w:hAnsi="Berlin Sans FB"/>
          <w:sz w:val="26"/>
          <w:szCs w:val="26"/>
        </w:rPr>
        <w:t>group A streptococci, which have antigens that may</w:t>
      </w:r>
      <w:r>
        <w:rPr>
          <w:rFonts w:ascii="Berlin Sans FB" w:hAnsi="Berlin Sans FB"/>
          <w:sz w:val="26"/>
          <w:szCs w:val="26"/>
        </w:rPr>
        <w:t xml:space="preserve"> </w:t>
      </w:r>
      <w:r w:rsidRPr="001E3412">
        <w:rPr>
          <w:rFonts w:ascii="Berlin Sans FB" w:hAnsi="Berlin Sans FB"/>
          <w:sz w:val="26"/>
          <w:szCs w:val="26"/>
        </w:rPr>
        <w:t xml:space="preserve">cross-react with cardiac myosin and </w:t>
      </w:r>
      <w:proofErr w:type="spellStart"/>
      <w:r w:rsidRPr="001E3412">
        <w:rPr>
          <w:rFonts w:ascii="Berlin Sans FB" w:hAnsi="Berlin Sans FB"/>
          <w:sz w:val="26"/>
          <w:szCs w:val="26"/>
        </w:rPr>
        <w:t>sarcolemmal</w:t>
      </w:r>
      <w:proofErr w:type="spellEnd"/>
      <w:r>
        <w:rPr>
          <w:rFonts w:ascii="Berlin Sans FB" w:hAnsi="Berlin Sans FB"/>
          <w:sz w:val="26"/>
          <w:szCs w:val="26"/>
        </w:rPr>
        <w:t xml:space="preserve"> </w:t>
      </w:r>
      <w:r w:rsidRPr="001E3412">
        <w:rPr>
          <w:rFonts w:ascii="Berlin Sans FB" w:hAnsi="Berlin Sans FB"/>
          <w:sz w:val="26"/>
          <w:szCs w:val="26"/>
        </w:rPr>
        <w:t xml:space="preserve">membrane protein. </w:t>
      </w:r>
    </w:p>
    <w:p w14:paraId="76F06941" w14:textId="2D6DDD77" w:rsidR="001E3412" w:rsidRDefault="001E3412" w:rsidP="00D26678">
      <w:pPr>
        <w:spacing w:after="0" w:line="360" w:lineRule="auto"/>
        <w:jc w:val="both"/>
        <w:rPr>
          <w:rFonts w:ascii="Berlin Sans FB" w:hAnsi="Berlin Sans FB"/>
          <w:sz w:val="26"/>
          <w:szCs w:val="26"/>
        </w:rPr>
      </w:pPr>
      <w:r w:rsidRPr="001E3412">
        <w:rPr>
          <w:rFonts w:ascii="Berlin Sans FB" w:hAnsi="Berlin Sans FB"/>
          <w:sz w:val="26"/>
          <w:szCs w:val="26"/>
        </w:rPr>
        <w:t>Antibodies produced against the</w:t>
      </w:r>
      <w:r>
        <w:rPr>
          <w:rFonts w:ascii="Berlin Sans FB" w:hAnsi="Berlin Sans FB"/>
          <w:sz w:val="26"/>
          <w:szCs w:val="26"/>
        </w:rPr>
        <w:t xml:space="preserve"> </w:t>
      </w:r>
      <w:r w:rsidRPr="001E3412">
        <w:rPr>
          <w:rFonts w:ascii="Berlin Sans FB" w:hAnsi="Berlin Sans FB"/>
          <w:sz w:val="26"/>
          <w:szCs w:val="26"/>
        </w:rPr>
        <w:t>streptococcal antigens cause inflammation in the endocardium,</w:t>
      </w:r>
      <w:r>
        <w:rPr>
          <w:rFonts w:ascii="Berlin Sans FB" w:hAnsi="Berlin Sans FB"/>
          <w:sz w:val="26"/>
          <w:szCs w:val="26"/>
        </w:rPr>
        <w:t xml:space="preserve"> </w:t>
      </w:r>
      <w:r w:rsidRPr="001E3412">
        <w:rPr>
          <w:rFonts w:ascii="Berlin Sans FB" w:hAnsi="Berlin Sans FB"/>
          <w:sz w:val="26"/>
          <w:szCs w:val="26"/>
        </w:rPr>
        <w:t>myocardium and pericardium, as well as the</w:t>
      </w:r>
      <w:r>
        <w:rPr>
          <w:rFonts w:ascii="Berlin Sans FB" w:hAnsi="Berlin Sans FB"/>
          <w:sz w:val="26"/>
          <w:szCs w:val="26"/>
        </w:rPr>
        <w:t xml:space="preserve"> </w:t>
      </w:r>
      <w:r w:rsidRPr="001E3412">
        <w:rPr>
          <w:rFonts w:ascii="Berlin Sans FB" w:hAnsi="Berlin Sans FB"/>
          <w:sz w:val="26"/>
          <w:szCs w:val="26"/>
        </w:rPr>
        <w:t>joints and skin.</w:t>
      </w:r>
    </w:p>
    <w:p w14:paraId="6AD5ED47" w14:textId="2C825FA0" w:rsidR="00EC36BF" w:rsidRDefault="00EC36BF" w:rsidP="00D26678">
      <w:pPr>
        <w:spacing w:after="0" w:line="360" w:lineRule="auto"/>
        <w:jc w:val="both"/>
        <w:rPr>
          <w:rFonts w:ascii="Berlin Sans FB" w:hAnsi="Berlin Sans FB"/>
          <w:sz w:val="26"/>
          <w:szCs w:val="26"/>
        </w:rPr>
      </w:pPr>
    </w:p>
    <w:p w14:paraId="27578D68" w14:textId="77777777" w:rsidR="00EC36BF" w:rsidRPr="00D608B3" w:rsidRDefault="00EC36BF" w:rsidP="00D26678">
      <w:pPr>
        <w:spacing w:after="0" w:line="360" w:lineRule="auto"/>
        <w:jc w:val="both"/>
        <w:rPr>
          <w:rFonts w:ascii="Berlin Sans FB" w:hAnsi="Berlin Sans FB"/>
          <w:sz w:val="26"/>
          <w:szCs w:val="26"/>
          <w:u w:val="single"/>
        </w:rPr>
      </w:pPr>
      <w:r w:rsidRPr="00D608B3">
        <w:rPr>
          <w:rFonts w:ascii="Berlin Sans FB" w:hAnsi="Berlin Sans FB"/>
          <w:sz w:val="26"/>
          <w:szCs w:val="26"/>
          <w:u w:val="single"/>
        </w:rPr>
        <w:t>Clinical features</w:t>
      </w:r>
    </w:p>
    <w:p w14:paraId="37AC815A" w14:textId="77777777" w:rsidR="00673E6C" w:rsidRDefault="00EC36BF" w:rsidP="00D26678">
      <w:pPr>
        <w:spacing w:after="0" w:line="360" w:lineRule="auto"/>
        <w:jc w:val="both"/>
        <w:rPr>
          <w:rFonts w:ascii="Berlin Sans FB" w:hAnsi="Berlin Sans FB"/>
          <w:sz w:val="26"/>
          <w:szCs w:val="26"/>
        </w:rPr>
      </w:pPr>
      <w:r w:rsidRPr="00EC36BF">
        <w:rPr>
          <w:rFonts w:ascii="Berlin Sans FB" w:hAnsi="Berlin Sans FB"/>
          <w:sz w:val="26"/>
          <w:szCs w:val="26"/>
        </w:rPr>
        <w:t>Acute rheumatic fever is a multisystem disorder that</w:t>
      </w:r>
      <w:r>
        <w:rPr>
          <w:rFonts w:ascii="Berlin Sans FB" w:hAnsi="Berlin Sans FB"/>
          <w:sz w:val="26"/>
          <w:szCs w:val="26"/>
        </w:rPr>
        <w:t xml:space="preserve"> </w:t>
      </w:r>
      <w:r w:rsidRPr="00EC36BF">
        <w:rPr>
          <w:rFonts w:ascii="Berlin Sans FB" w:hAnsi="Berlin Sans FB"/>
          <w:sz w:val="26"/>
          <w:szCs w:val="26"/>
        </w:rPr>
        <w:t>usually presents with</w:t>
      </w:r>
      <w:r w:rsidR="00673E6C">
        <w:rPr>
          <w:rFonts w:ascii="Berlin Sans FB" w:hAnsi="Berlin Sans FB"/>
          <w:sz w:val="26"/>
          <w:szCs w:val="26"/>
        </w:rPr>
        <w:t>:</w:t>
      </w:r>
    </w:p>
    <w:p w14:paraId="237F3B2D" w14:textId="444F779C" w:rsidR="00EC36BF" w:rsidRPr="00673E6C" w:rsidRDefault="00EC36BF" w:rsidP="00D26678">
      <w:pPr>
        <w:spacing w:after="0" w:line="360" w:lineRule="auto"/>
        <w:jc w:val="both"/>
        <w:rPr>
          <w:rFonts w:ascii="Berlin Sans FB" w:hAnsi="Berlin Sans FB"/>
          <w:sz w:val="26"/>
          <w:szCs w:val="26"/>
          <w:u w:val="single"/>
        </w:rPr>
      </w:pPr>
      <w:r w:rsidRPr="00673E6C">
        <w:rPr>
          <w:rFonts w:ascii="Berlin Sans FB" w:hAnsi="Berlin Sans FB"/>
          <w:sz w:val="26"/>
          <w:szCs w:val="26"/>
          <w:u w:val="single"/>
        </w:rPr>
        <w:t xml:space="preserve"> fever, anorexia, lethargy and joint pain, 2–3 weeks after an episode of streptococcal pharyngitis.</w:t>
      </w:r>
    </w:p>
    <w:p w14:paraId="28625A36" w14:textId="6DDD4B7D" w:rsidR="00EC36BF" w:rsidRPr="00EC36BF" w:rsidRDefault="00EC36BF" w:rsidP="00D26678">
      <w:pPr>
        <w:spacing w:after="0" w:line="360" w:lineRule="auto"/>
        <w:jc w:val="both"/>
        <w:rPr>
          <w:rFonts w:ascii="Berlin Sans FB" w:hAnsi="Berlin Sans FB"/>
          <w:sz w:val="26"/>
          <w:szCs w:val="26"/>
        </w:rPr>
      </w:pPr>
      <w:r>
        <w:rPr>
          <w:rFonts w:ascii="Berlin Sans FB" w:hAnsi="Berlin Sans FB"/>
          <w:sz w:val="26"/>
          <w:szCs w:val="26"/>
        </w:rPr>
        <w:t>H</w:t>
      </w:r>
      <w:r w:rsidRPr="00EC36BF">
        <w:rPr>
          <w:rFonts w:ascii="Berlin Sans FB" w:hAnsi="Berlin Sans FB"/>
          <w:sz w:val="26"/>
          <w:szCs w:val="26"/>
        </w:rPr>
        <w:t xml:space="preserve">owever, </w:t>
      </w:r>
      <w:r w:rsidR="00643ED7">
        <w:rPr>
          <w:rFonts w:ascii="Berlin Sans FB" w:hAnsi="Berlin Sans FB"/>
          <w:sz w:val="26"/>
          <w:szCs w:val="26"/>
        </w:rPr>
        <w:t xml:space="preserve">there might </w:t>
      </w:r>
      <w:r w:rsidRPr="00EC36BF">
        <w:rPr>
          <w:rFonts w:ascii="Berlin Sans FB" w:hAnsi="Berlin Sans FB"/>
          <w:sz w:val="26"/>
          <w:szCs w:val="26"/>
        </w:rPr>
        <w:t>be no history of sore</w:t>
      </w:r>
      <w:r>
        <w:rPr>
          <w:rFonts w:ascii="Berlin Sans FB" w:hAnsi="Berlin Sans FB"/>
          <w:sz w:val="26"/>
          <w:szCs w:val="26"/>
        </w:rPr>
        <w:t xml:space="preserve"> </w:t>
      </w:r>
      <w:r w:rsidRPr="00EC36BF">
        <w:rPr>
          <w:rFonts w:ascii="Berlin Sans FB" w:hAnsi="Berlin Sans FB"/>
          <w:sz w:val="26"/>
          <w:szCs w:val="26"/>
        </w:rPr>
        <w:t>throat. Arthritis occurs in approximately 75% of patients.</w:t>
      </w:r>
    </w:p>
    <w:p w14:paraId="41E5C695" w14:textId="77777777" w:rsidR="00673E6C" w:rsidRDefault="00EC36BF" w:rsidP="00D26678">
      <w:pPr>
        <w:spacing w:after="0" w:line="360" w:lineRule="auto"/>
        <w:jc w:val="both"/>
        <w:rPr>
          <w:rFonts w:ascii="Berlin Sans FB" w:hAnsi="Berlin Sans FB"/>
          <w:sz w:val="26"/>
          <w:szCs w:val="26"/>
        </w:rPr>
      </w:pPr>
      <w:r w:rsidRPr="00EC36BF">
        <w:rPr>
          <w:rFonts w:ascii="Berlin Sans FB" w:hAnsi="Berlin Sans FB"/>
          <w:sz w:val="26"/>
          <w:szCs w:val="26"/>
        </w:rPr>
        <w:t xml:space="preserve">Other features include rashes, </w:t>
      </w:r>
      <w:proofErr w:type="spellStart"/>
      <w:r w:rsidRPr="00EC36BF">
        <w:rPr>
          <w:rFonts w:ascii="Berlin Sans FB" w:hAnsi="Berlin Sans FB"/>
          <w:sz w:val="26"/>
          <w:szCs w:val="26"/>
        </w:rPr>
        <w:t>carditis</w:t>
      </w:r>
      <w:proofErr w:type="spellEnd"/>
      <w:r w:rsidRPr="00EC36BF">
        <w:rPr>
          <w:rFonts w:ascii="Berlin Sans FB" w:hAnsi="Berlin Sans FB"/>
          <w:sz w:val="26"/>
          <w:szCs w:val="26"/>
        </w:rPr>
        <w:t xml:space="preserve"> and neurological</w:t>
      </w:r>
      <w:r w:rsidR="00673E6C">
        <w:rPr>
          <w:rFonts w:ascii="Berlin Sans FB" w:hAnsi="Berlin Sans FB"/>
          <w:sz w:val="26"/>
          <w:szCs w:val="26"/>
        </w:rPr>
        <w:t xml:space="preserve"> </w:t>
      </w:r>
      <w:r w:rsidRPr="00EC36BF">
        <w:rPr>
          <w:rFonts w:ascii="Berlin Sans FB" w:hAnsi="Berlin Sans FB"/>
          <w:sz w:val="26"/>
          <w:szCs w:val="26"/>
        </w:rPr>
        <w:t xml:space="preserve">changes. </w:t>
      </w:r>
    </w:p>
    <w:p w14:paraId="2379C68D" w14:textId="77777777" w:rsidR="00673E6C" w:rsidRDefault="00673E6C" w:rsidP="00D26678">
      <w:pPr>
        <w:spacing w:after="0" w:line="360" w:lineRule="auto"/>
        <w:jc w:val="both"/>
        <w:rPr>
          <w:rFonts w:ascii="Berlin Sans FB" w:hAnsi="Berlin Sans FB"/>
          <w:sz w:val="26"/>
          <w:szCs w:val="26"/>
        </w:rPr>
      </w:pPr>
    </w:p>
    <w:p w14:paraId="2659D27E" w14:textId="77777777" w:rsidR="00673E6C" w:rsidRDefault="00673E6C" w:rsidP="00D26678">
      <w:pPr>
        <w:spacing w:after="0" w:line="360" w:lineRule="auto"/>
        <w:jc w:val="both"/>
        <w:rPr>
          <w:rFonts w:ascii="Berlin Sans FB" w:hAnsi="Berlin Sans FB"/>
          <w:sz w:val="26"/>
          <w:szCs w:val="26"/>
        </w:rPr>
      </w:pPr>
    </w:p>
    <w:p w14:paraId="2A24BF16" w14:textId="28D34D13" w:rsidR="00673E6C" w:rsidRDefault="00EC36BF" w:rsidP="00D608B3">
      <w:pPr>
        <w:spacing w:after="0" w:line="360" w:lineRule="auto"/>
        <w:jc w:val="both"/>
        <w:rPr>
          <w:rFonts w:ascii="Berlin Sans FB" w:hAnsi="Berlin Sans FB"/>
          <w:sz w:val="26"/>
          <w:szCs w:val="26"/>
        </w:rPr>
      </w:pPr>
      <w:r w:rsidRPr="00EC36BF">
        <w:rPr>
          <w:rFonts w:ascii="Berlin Sans FB" w:hAnsi="Berlin Sans FB"/>
          <w:sz w:val="26"/>
          <w:szCs w:val="26"/>
        </w:rPr>
        <w:t>The diagnosis, made using the</w:t>
      </w:r>
      <w:r w:rsidR="00673E6C">
        <w:rPr>
          <w:rFonts w:ascii="Berlin Sans FB" w:hAnsi="Berlin Sans FB"/>
          <w:sz w:val="26"/>
          <w:szCs w:val="26"/>
        </w:rPr>
        <w:t xml:space="preserve"> </w:t>
      </w:r>
      <w:r w:rsidRPr="00EC36BF">
        <w:rPr>
          <w:rFonts w:ascii="Berlin Sans FB" w:hAnsi="Berlin Sans FB"/>
          <w:sz w:val="26"/>
          <w:szCs w:val="26"/>
        </w:rPr>
        <w:t>revised Jones criteria</w:t>
      </w:r>
      <w:r w:rsidR="00673E6C">
        <w:rPr>
          <w:rFonts w:ascii="Berlin Sans FB" w:hAnsi="Berlin Sans FB"/>
          <w:sz w:val="26"/>
          <w:szCs w:val="26"/>
        </w:rPr>
        <w:t xml:space="preserve"> which </w:t>
      </w:r>
      <w:r w:rsidRPr="00EC36BF">
        <w:rPr>
          <w:rFonts w:ascii="Berlin Sans FB" w:hAnsi="Berlin Sans FB"/>
          <w:sz w:val="26"/>
          <w:szCs w:val="26"/>
        </w:rPr>
        <w:t>is based upon two or</w:t>
      </w:r>
      <w:r w:rsidR="00673E6C">
        <w:rPr>
          <w:rFonts w:ascii="Berlin Sans FB" w:hAnsi="Berlin Sans FB"/>
          <w:sz w:val="26"/>
          <w:szCs w:val="26"/>
        </w:rPr>
        <w:t xml:space="preserve"> </w:t>
      </w:r>
      <w:r w:rsidRPr="00EC36BF">
        <w:rPr>
          <w:rFonts w:ascii="Berlin Sans FB" w:hAnsi="Berlin Sans FB"/>
          <w:sz w:val="26"/>
          <w:szCs w:val="26"/>
        </w:rPr>
        <w:t>more major manifestations, or one major and two or</w:t>
      </w:r>
      <w:r w:rsidR="00673E6C">
        <w:rPr>
          <w:rFonts w:ascii="Berlin Sans FB" w:hAnsi="Berlin Sans FB"/>
          <w:sz w:val="26"/>
          <w:szCs w:val="26"/>
        </w:rPr>
        <w:t xml:space="preserve"> </w:t>
      </w:r>
      <w:r w:rsidRPr="00EC36BF">
        <w:rPr>
          <w:rFonts w:ascii="Berlin Sans FB" w:hAnsi="Berlin Sans FB"/>
          <w:sz w:val="26"/>
          <w:szCs w:val="26"/>
        </w:rPr>
        <w:t>more minor manifestations, along with evidence of</w:t>
      </w:r>
      <w:r w:rsidR="00D608B3">
        <w:rPr>
          <w:rFonts w:ascii="Berlin Sans FB" w:hAnsi="Berlin Sans FB"/>
          <w:sz w:val="26"/>
          <w:szCs w:val="26"/>
        </w:rPr>
        <w:t xml:space="preserve"> </w:t>
      </w:r>
      <w:r w:rsidRPr="00EC36BF">
        <w:rPr>
          <w:rFonts w:ascii="Berlin Sans FB" w:hAnsi="Berlin Sans FB"/>
          <w:sz w:val="26"/>
          <w:szCs w:val="26"/>
        </w:rPr>
        <w:t xml:space="preserve">preceding streptococcal infection. </w:t>
      </w:r>
    </w:p>
    <w:p w14:paraId="39FC9B79" w14:textId="70931A07" w:rsidR="00514713" w:rsidRDefault="00514713" w:rsidP="00D26678">
      <w:pPr>
        <w:spacing w:after="0" w:line="360" w:lineRule="auto"/>
        <w:jc w:val="both"/>
        <w:rPr>
          <w:rFonts w:ascii="Berlin Sans FB" w:hAnsi="Berlin Sans FB"/>
          <w:sz w:val="26"/>
          <w:szCs w:val="26"/>
        </w:rPr>
      </w:pPr>
    </w:p>
    <w:p w14:paraId="565A669E" w14:textId="47CC7869" w:rsidR="00514713" w:rsidRDefault="00514713" w:rsidP="00D26678">
      <w:pPr>
        <w:spacing w:after="0" w:line="360" w:lineRule="auto"/>
        <w:jc w:val="center"/>
        <w:rPr>
          <w:rFonts w:ascii="Berlin Sans FB" w:hAnsi="Berlin Sans FB"/>
          <w:sz w:val="26"/>
          <w:szCs w:val="26"/>
        </w:rPr>
      </w:pPr>
      <w:r>
        <w:rPr>
          <w:rFonts w:ascii="Berlin Sans FB" w:hAnsi="Berlin Sans FB"/>
          <w:noProof/>
          <w:sz w:val="26"/>
          <w:szCs w:val="26"/>
        </w:rPr>
        <w:drawing>
          <wp:inline distT="0" distB="0" distL="0" distR="0" wp14:anchorId="0A342A8A" wp14:editId="267C9E9F">
            <wp:extent cx="4692891" cy="4083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nes crit.png"/>
                    <pic:cNvPicPr/>
                  </pic:nvPicPr>
                  <pic:blipFill>
                    <a:blip r:embed="rId8">
                      <a:extLst>
                        <a:ext uri="{28A0092B-C50C-407E-A947-70E740481C1C}">
                          <a14:useLocalDpi xmlns:a14="http://schemas.microsoft.com/office/drawing/2010/main" val="0"/>
                        </a:ext>
                      </a:extLst>
                    </a:blip>
                    <a:stretch>
                      <a:fillRect/>
                    </a:stretch>
                  </pic:blipFill>
                  <pic:spPr>
                    <a:xfrm>
                      <a:off x="0" y="0"/>
                      <a:ext cx="4692891" cy="4083260"/>
                    </a:xfrm>
                    <a:prstGeom prst="rect">
                      <a:avLst/>
                    </a:prstGeom>
                  </pic:spPr>
                </pic:pic>
              </a:graphicData>
            </a:graphic>
          </wp:inline>
        </w:drawing>
      </w:r>
    </w:p>
    <w:p w14:paraId="391067DE" w14:textId="7C1AD10B" w:rsidR="00673E6C" w:rsidRDefault="00673E6C" w:rsidP="00D26678">
      <w:pPr>
        <w:spacing w:after="0" w:line="360" w:lineRule="auto"/>
        <w:jc w:val="both"/>
        <w:rPr>
          <w:rFonts w:ascii="Berlin Sans FB" w:hAnsi="Berlin Sans FB"/>
          <w:sz w:val="26"/>
          <w:szCs w:val="26"/>
        </w:rPr>
      </w:pPr>
    </w:p>
    <w:p w14:paraId="2BD2844A" w14:textId="14FBE988" w:rsidR="00B26B84" w:rsidRDefault="00B26B84" w:rsidP="00D26678">
      <w:pPr>
        <w:spacing w:after="0" w:line="360" w:lineRule="auto"/>
        <w:jc w:val="both"/>
        <w:rPr>
          <w:rFonts w:ascii="Berlin Sans FB" w:hAnsi="Berlin Sans FB"/>
          <w:sz w:val="26"/>
          <w:szCs w:val="26"/>
        </w:rPr>
      </w:pPr>
      <w:proofErr w:type="spellStart"/>
      <w:r>
        <w:rPr>
          <w:rFonts w:ascii="Berlin Sans FB" w:hAnsi="Berlin Sans FB"/>
          <w:sz w:val="26"/>
          <w:szCs w:val="26"/>
        </w:rPr>
        <w:t>Carditis</w:t>
      </w:r>
      <w:proofErr w:type="spellEnd"/>
      <w:r>
        <w:rPr>
          <w:rFonts w:ascii="Berlin Sans FB" w:hAnsi="Berlin Sans FB"/>
          <w:sz w:val="26"/>
          <w:szCs w:val="26"/>
        </w:rPr>
        <w:t>: which can be presented as:</w:t>
      </w:r>
    </w:p>
    <w:p w14:paraId="1F3AC8DF" w14:textId="19D427F1" w:rsidR="00B26B84" w:rsidRDefault="00B26B84" w:rsidP="00D26678">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New onset of cardiac murmur, indicating valvular involvement.</w:t>
      </w:r>
    </w:p>
    <w:p w14:paraId="7B0CFA73" w14:textId="6A8FAD61" w:rsidR="00B26B84" w:rsidRDefault="00B26B84" w:rsidP="00D26678">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Chest pain indicating pericarditis.</w:t>
      </w:r>
    </w:p>
    <w:p w14:paraId="24FB58B4" w14:textId="6D9BC071" w:rsidR="00B26B84" w:rsidRDefault="00B26B84" w:rsidP="00D26678">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Heart failure.</w:t>
      </w:r>
    </w:p>
    <w:p w14:paraId="0B32A8AA" w14:textId="4A2E574C" w:rsidR="00B26B84" w:rsidRDefault="00B26B84" w:rsidP="00D26678">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 xml:space="preserve">Arrhythmia </w:t>
      </w:r>
    </w:p>
    <w:p w14:paraId="3CC69D4C" w14:textId="7BB59ACA" w:rsidR="009E0733" w:rsidRPr="009E0733" w:rsidRDefault="009E0733" w:rsidP="00D26678">
      <w:pPr>
        <w:spacing w:after="0" w:line="360" w:lineRule="auto"/>
        <w:jc w:val="both"/>
        <w:rPr>
          <w:rFonts w:ascii="Berlin Sans FB" w:hAnsi="Berlin Sans FB"/>
          <w:sz w:val="26"/>
          <w:szCs w:val="26"/>
        </w:rPr>
      </w:pPr>
      <w:r>
        <w:rPr>
          <w:rFonts w:ascii="Berlin Sans FB" w:hAnsi="Berlin Sans FB"/>
          <w:sz w:val="26"/>
          <w:szCs w:val="26"/>
        </w:rPr>
        <w:t>Arthritis: which is typically presented as a</w:t>
      </w:r>
      <w:r w:rsidRPr="009E0733">
        <w:rPr>
          <w:rFonts w:ascii="Berlin Sans FB" w:hAnsi="Berlin Sans FB"/>
          <w:sz w:val="26"/>
          <w:szCs w:val="26"/>
        </w:rPr>
        <w:t>n</w:t>
      </w:r>
      <w:r>
        <w:rPr>
          <w:rFonts w:ascii="Berlin Sans FB" w:hAnsi="Berlin Sans FB"/>
          <w:sz w:val="26"/>
          <w:szCs w:val="26"/>
        </w:rPr>
        <w:t xml:space="preserve"> </w:t>
      </w:r>
      <w:r w:rsidRPr="009E0733">
        <w:rPr>
          <w:rFonts w:ascii="Berlin Sans FB" w:hAnsi="Berlin Sans FB"/>
          <w:sz w:val="26"/>
          <w:szCs w:val="26"/>
        </w:rPr>
        <w:t>acute painful asymmetric and migratory inflammation</w:t>
      </w:r>
    </w:p>
    <w:p w14:paraId="6ED7D00E" w14:textId="6081E566" w:rsidR="009E0733" w:rsidRDefault="009E0733" w:rsidP="00D26678">
      <w:pPr>
        <w:spacing w:after="0" w:line="360" w:lineRule="auto"/>
        <w:jc w:val="both"/>
        <w:rPr>
          <w:rFonts w:ascii="Berlin Sans FB" w:hAnsi="Berlin Sans FB"/>
          <w:sz w:val="26"/>
          <w:szCs w:val="26"/>
        </w:rPr>
      </w:pPr>
      <w:r w:rsidRPr="009E0733">
        <w:rPr>
          <w:rFonts w:ascii="Berlin Sans FB" w:hAnsi="Berlin Sans FB"/>
          <w:sz w:val="26"/>
          <w:szCs w:val="26"/>
        </w:rPr>
        <w:t>of the large joints typically affects the knees, ankles,</w:t>
      </w:r>
      <w:r>
        <w:rPr>
          <w:rFonts w:ascii="Berlin Sans FB" w:hAnsi="Berlin Sans FB"/>
          <w:sz w:val="26"/>
          <w:szCs w:val="26"/>
        </w:rPr>
        <w:t xml:space="preserve"> </w:t>
      </w:r>
      <w:r w:rsidRPr="009E0733">
        <w:rPr>
          <w:rFonts w:ascii="Berlin Sans FB" w:hAnsi="Berlin Sans FB"/>
          <w:sz w:val="26"/>
          <w:szCs w:val="26"/>
        </w:rPr>
        <w:t>elbows and wrists.</w:t>
      </w:r>
    </w:p>
    <w:p w14:paraId="724A62A7" w14:textId="2913C79F" w:rsidR="009E0733" w:rsidRDefault="009E0733" w:rsidP="00D26678">
      <w:pPr>
        <w:spacing w:after="0" w:line="360" w:lineRule="auto"/>
        <w:jc w:val="both"/>
        <w:rPr>
          <w:rFonts w:ascii="Berlin Sans FB" w:hAnsi="Berlin Sans FB"/>
          <w:sz w:val="26"/>
          <w:szCs w:val="26"/>
        </w:rPr>
      </w:pPr>
      <w:r>
        <w:rPr>
          <w:rFonts w:ascii="Berlin Sans FB" w:hAnsi="Berlin Sans FB"/>
          <w:sz w:val="26"/>
          <w:szCs w:val="26"/>
        </w:rPr>
        <w:t xml:space="preserve">Skin: </w:t>
      </w:r>
      <w:r w:rsidR="003B5C0E">
        <w:rPr>
          <w:rFonts w:ascii="Berlin Sans FB" w:hAnsi="Berlin Sans FB"/>
          <w:sz w:val="26"/>
          <w:szCs w:val="26"/>
        </w:rPr>
        <w:t>presented as subcutaneous nodules</w:t>
      </w:r>
      <w:r w:rsidR="006F613F">
        <w:rPr>
          <w:rFonts w:ascii="Berlin Sans FB" w:hAnsi="Berlin Sans FB"/>
          <w:sz w:val="26"/>
          <w:szCs w:val="26"/>
        </w:rPr>
        <w:t xml:space="preserve"> or e</w:t>
      </w:r>
      <w:r w:rsidR="006F613F" w:rsidRPr="006F613F">
        <w:rPr>
          <w:rFonts w:ascii="Berlin Sans FB" w:hAnsi="Berlin Sans FB"/>
          <w:sz w:val="26"/>
          <w:szCs w:val="26"/>
        </w:rPr>
        <w:t>rythema marginatum</w:t>
      </w:r>
      <w:r w:rsidR="006F613F">
        <w:rPr>
          <w:rFonts w:ascii="Berlin Sans FB" w:hAnsi="Berlin Sans FB"/>
          <w:sz w:val="26"/>
          <w:szCs w:val="26"/>
        </w:rPr>
        <w:t>.</w:t>
      </w:r>
    </w:p>
    <w:p w14:paraId="76DDDC80" w14:textId="25212938" w:rsidR="00D03F99" w:rsidRDefault="00D03F99" w:rsidP="00D26678">
      <w:pPr>
        <w:spacing w:after="0" w:line="360" w:lineRule="auto"/>
        <w:jc w:val="both"/>
        <w:rPr>
          <w:rFonts w:ascii="Berlin Sans FB" w:hAnsi="Berlin Sans FB"/>
          <w:sz w:val="26"/>
          <w:szCs w:val="26"/>
        </w:rPr>
      </w:pPr>
    </w:p>
    <w:p w14:paraId="043704D7" w14:textId="7191D32F" w:rsidR="002614BF" w:rsidRDefault="002614BF" w:rsidP="00D26678">
      <w:pPr>
        <w:spacing w:after="0" w:line="360" w:lineRule="auto"/>
        <w:jc w:val="both"/>
        <w:rPr>
          <w:rFonts w:ascii="Berlin Sans FB" w:hAnsi="Berlin Sans FB"/>
          <w:sz w:val="26"/>
          <w:szCs w:val="26"/>
        </w:rPr>
      </w:pPr>
    </w:p>
    <w:p w14:paraId="025FA146" w14:textId="15033717" w:rsidR="002614BF" w:rsidRDefault="002614BF" w:rsidP="00D26678">
      <w:pPr>
        <w:spacing w:after="0" w:line="360" w:lineRule="auto"/>
        <w:jc w:val="both"/>
        <w:rPr>
          <w:rFonts w:ascii="Berlin Sans FB" w:hAnsi="Berlin Sans FB"/>
          <w:sz w:val="26"/>
          <w:szCs w:val="26"/>
        </w:rPr>
      </w:pPr>
    </w:p>
    <w:p w14:paraId="37651A50" w14:textId="0BD9EA33" w:rsidR="002614BF" w:rsidRDefault="002614BF" w:rsidP="00D26678">
      <w:pPr>
        <w:spacing w:after="0" w:line="360" w:lineRule="auto"/>
        <w:jc w:val="both"/>
        <w:rPr>
          <w:rFonts w:ascii="Berlin Sans FB" w:hAnsi="Berlin Sans FB"/>
          <w:sz w:val="26"/>
          <w:szCs w:val="26"/>
        </w:rPr>
      </w:pPr>
    </w:p>
    <w:p w14:paraId="41FA70EE" w14:textId="772D281E" w:rsidR="002614BF" w:rsidRDefault="002614BF" w:rsidP="00D26678">
      <w:pPr>
        <w:spacing w:after="0" w:line="360" w:lineRule="auto"/>
        <w:jc w:val="both"/>
        <w:rPr>
          <w:rFonts w:ascii="Berlin Sans FB" w:hAnsi="Berlin Sans FB"/>
          <w:sz w:val="26"/>
          <w:szCs w:val="26"/>
        </w:rPr>
      </w:pPr>
    </w:p>
    <w:p w14:paraId="1A68EC81" w14:textId="77777777" w:rsidR="002614BF" w:rsidRDefault="002614BF" w:rsidP="00D26678">
      <w:pPr>
        <w:spacing w:after="0" w:line="360" w:lineRule="auto"/>
        <w:jc w:val="both"/>
        <w:rPr>
          <w:rFonts w:ascii="Berlin Sans FB" w:hAnsi="Berlin Sans FB"/>
          <w:sz w:val="26"/>
          <w:szCs w:val="26"/>
        </w:rPr>
      </w:pPr>
    </w:p>
    <w:p w14:paraId="27D74272" w14:textId="091DE907" w:rsidR="00D03F99" w:rsidRPr="006C2021" w:rsidRDefault="0023747A" w:rsidP="00D26678">
      <w:pPr>
        <w:spacing w:after="0" w:line="360" w:lineRule="auto"/>
        <w:jc w:val="both"/>
        <w:rPr>
          <w:rFonts w:ascii="Berlin Sans FB" w:hAnsi="Berlin Sans FB"/>
          <w:sz w:val="26"/>
          <w:szCs w:val="26"/>
          <w:u w:val="single"/>
        </w:rPr>
      </w:pPr>
      <w:r w:rsidRPr="006C2021">
        <w:rPr>
          <w:rFonts w:ascii="Berlin Sans FB" w:hAnsi="Berlin Sans FB"/>
          <w:sz w:val="26"/>
          <w:szCs w:val="26"/>
          <w:u w:val="single"/>
        </w:rPr>
        <w:t xml:space="preserve">Investigations </w:t>
      </w:r>
    </w:p>
    <w:p w14:paraId="167861DB" w14:textId="4978012D" w:rsidR="002614BF" w:rsidRPr="009E0733" w:rsidRDefault="002614BF" w:rsidP="00D26678">
      <w:pPr>
        <w:spacing w:after="0" w:line="360" w:lineRule="auto"/>
        <w:jc w:val="both"/>
        <w:rPr>
          <w:rFonts w:ascii="Berlin Sans FB" w:hAnsi="Berlin Sans FB"/>
          <w:sz w:val="26"/>
          <w:szCs w:val="26"/>
        </w:rPr>
      </w:pPr>
    </w:p>
    <w:p w14:paraId="410F686A" w14:textId="325E7D64" w:rsidR="00B26B84" w:rsidRDefault="002614BF" w:rsidP="00D26678">
      <w:pPr>
        <w:spacing w:after="0" w:line="360" w:lineRule="auto"/>
        <w:jc w:val="center"/>
        <w:rPr>
          <w:rFonts w:ascii="Berlin Sans FB" w:hAnsi="Berlin Sans FB"/>
          <w:sz w:val="26"/>
          <w:szCs w:val="26"/>
        </w:rPr>
      </w:pPr>
      <w:r>
        <w:rPr>
          <w:rFonts w:ascii="Berlin Sans FB" w:hAnsi="Berlin Sans FB"/>
          <w:noProof/>
          <w:sz w:val="26"/>
          <w:szCs w:val="26"/>
        </w:rPr>
        <w:drawing>
          <wp:inline distT="0" distB="0" distL="0" distR="0" wp14:anchorId="6DFD37D2" wp14:editId="363FE98C">
            <wp:extent cx="4102100" cy="345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vst of rf.png"/>
                    <pic:cNvPicPr/>
                  </pic:nvPicPr>
                  <pic:blipFill>
                    <a:blip r:embed="rId9">
                      <a:extLst>
                        <a:ext uri="{28A0092B-C50C-407E-A947-70E740481C1C}">
                          <a14:useLocalDpi xmlns:a14="http://schemas.microsoft.com/office/drawing/2010/main" val="0"/>
                        </a:ext>
                      </a:extLst>
                    </a:blip>
                    <a:stretch>
                      <a:fillRect/>
                    </a:stretch>
                  </pic:blipFill>
                  <pic:spPr>
                    <a:xfrm>
                      <a:off x="0" y="0"/>
                      <a:ext cx="4113444" cy="3463953"/>
                    </a:xfrm>
                    <a:prstGeom prst="rect">
                      <a:avLst/>
                    </a:prstGeom>
                  </pic:spPr>
                </pic:pic>
              </a:graphicData>
            </a:graphic>
          </wp:inline>
        </w:drawing>
      </w:r>
    </w:p>
    <w:p w14:paraId="6F709205" w14:textId="77777777" w:rsidR="00673E6C" w:rsidRDefault="00673E6C" w:rsidP="00D26678">
      <w:pPr>
        <w:spacing w:after="0" w:line="360" w:lineRule="auto"/>
        <w:jc w:val="both"/>
        <w:rPr>
          <w:rFonts w:ascii="Berlin Sans FB" w:hAnsi="Berlin Sans FB"/>
          <w:sz w:val="26"/>
          <w:szCs w:val="26"/>
        </w:rPr>
      </w:pPr>
    </w:p>
    <w:p w14:paraId="3739CBFF" w14:textId="77777777" w:rsidR="00673E6C" w:rsidRDefault="00673E6C" w:rsidP="00D26678">
      <w:pPr>
        <w:spacing w:after="0" w:line="360" w:lineRule="auto"/>
        <w:jc w:val="both"/>
        <w:rPr>
          <w:rFonts w:ascii="Berlin Sans FB" w:hAnsi="Berlin Sans FB"/>
          <w:sz w:val="26"/>
          <w:szCs w:val="26"/>
        </w:rPr>
      </w:pPr>
    </w:p>
    <w:p w14:paraId="4B84D1A5" w14:textId="17B0E0C3" w:rsidR="00673E6C" w:rsidRPr="002B4272" w:rsidRDefault="004631D5" w:rsidP="002B4272">
      <w:pPr>
        <w:spacing w:after="0" w:line="360" w:lineRule="auto"/>
        <w:jc w:val="both"/>
        <w:rPr>
          <w:rFonts w:ascii="Berlin Sans FB" w:hAnsi="Berlin Sans FB"/>
          <w:sz w:val="26"/>
          <w:szCs w:val="26"/>
          <w:u w:val="single"/>
        </w:rPr>
      </w:pPr>
      <w:r w:rsidRPr="002B4272">
        <w:rPr>
          <w:rFonts w:ascii="Berlin Sans FB" w:hAnsi="Berlin Sans FB"/>
          <w:sz w:val="26"/>
          <w:szCs w:val="26"/>
          <w:u w:val="single"/>
        </w:rPr>
        <w:t>Management</w:t>
      </w:r>
      <w:r w:rsidRPr="002B4272">
        <w:rPr>
          <w:rFonts w:ascii="Berlin Sans FB" w:hAnsi="Berlin Sans FB" w:hint="cs"/>
          <w:sz w:val="26"/>
          <w:szCs w:val="26"/>
          <w:u w:val="single"/>
          <w:rtl/>
        </w:rPr>
        <w:t xml:space="preserve"> </w:t>
      </w:r>
      <w:r w:rsidRPr="002B4272">
        <w:rPr>
          <w:rFonts w:ascii="Berlin Sans FB" w:hAnsi="Berlin Sans FB"/>
          <w:sz w:val="26"/>
          <w:szCs w:val="26"/>
          <w:u w:val="single"/>
        </w:rPr>
        <w:t>of acute rheumatic fever</w:t>
      </w:r>
    </w:p>
    <w:p w14:paraId="7DD177FD" w14:textId="77777777" w:rsidR="004631D5" w:rsidRPr="004631D5" w:rsidRDefault="004631D5" w:rsidP="002B4272">
      <w:pPr>
        <w:pStyle w:val="ListParagraph"/>
        <w:numPr>
          <w:ilvl w:val="0"/>
          <w:numId w:val="9"/>
        </w:numPr>
        <w:spacing w:after="0" w:line="360" w:lineRule="auto"/>
        <w:jc w:val="both"/>
        <w:rPr>
          <w:rFonts w:ascii="Berlin Sans FB" w:hAnsi="Berlin Sans FB"/>
          <w:sz w:val="26"/>
          <w:szCs w:val="26"/>
        </w:rPr>
      </w:pPr>
      <w:r w:rsidRPr="004631D5">
        <w:rPr>
          <w:rFonts w:ascii="Berlin Sans FB" w:hAnsi="Berlin Sans FB"/>
          <w:sz w:val="26"/>
          <w:szCs w:val="26"/>
        </w:rPr>
        <w:t>A single dose of benzyl penicillin (1.2 million U IM)</w:t>
      </w:r>
      <w:r>
        <w:rPr>
          <w:rFonts w:ascii="Berlin Sans FB" w:hAnsi="Berlin Sans FB"/>
          <w:sz w:val="26"/>
          <w:szCs w:val="26"/>
        </w:rPr>
        <w:t xml:space="preserve"> (</w:t>
      </w:r>
      <w:r w:rsidRPr="004631D5">
        <w:rPr>
          <w:rFonts w:ascii="Berlin Sans FB" w:hAnsi="Berlin Sans FB"/>
          <w:sz w:val="26"/>
          <w:szCs w:val="26"/>
        </w:rPr>
        <w:t>erythromycin or a cephalosporin can</w:t>
      </w:r>
    </w:p>
    <w:p w14:paraId="77AB6065" w14:textId="6B31015D" w:rsidR="004631D5" w:rsidRDefault="004631D5" w:rsidP="002B4272">
      <w:pPr>
        <w:pStyle w:val="ListParagraph"/>
        <w:spacing w:after="0" w:line="360" w:lineRule="auto"/>
        <w:jc w:val="both"/>
        <w:rPr>
          <w:rFonts w:ascii="Berlin Sans FB" w:hAnsi="Berlin Sans FB"/>
          <w:sz w:val="26"/>
          <w:szCs w:val="26"/>
        </w:rPr>
      </w:pPr>
      <w:r w:rsidRPr="004631D5">
        <w:rPr>
          <w:rFonts w:ascii="Berlin Sans FB" w:hAnsi="Berlin Sans FB"/>
          <w:sz w:val="26"/>
          <w:szCs w:val="26"/>
        </w:rPr>
        <w:t>be used</w:t>
      </w:r>
      <w:r>
        <w:rPr>
          <w:rFonts w:ascii="Berlin Sans FB" w:hAnsi="Berlin Sans FB"/>
          <w:sz w:val="26"/>
          <w:szCs w:val="26"/>
        </w:rPr>
        <w:t xml:space="preserve"> for penicillin allergic patient for 10 days).</w:t>
      </w:r>
    </w:p>
    <w:p w14:paraId="02518707" w14:textId="62101AA1" w:rsidR="00DA1C18" w:rsidRDefault="00DA1C18" w:rsidP="002B4272">
      <w:pPr>
        <w:pStyle w:val="ListParagraph"/>
        <w:numPr>
          <w:ilvl w:val="0"/>
          <w:numId w:val="9"/>
        </w:numPr>
        <w:spacing w:after="0" w:line="360" w:lineRule="auto"/>
        <w:jc w:val="both"/>
        <w:rPr>
          <w:rFonts w:ascii="Berlin Sans FB" w:hAnsi="Berlin Sans FB"/>
          <w:sz w:val="26"/>
          <w:szCs w:val="26"/>
        </w:rPr>
      </w:pPr>
      <w:r>
        <w:rPr>
          <w:rFonts w:ascii="Berlin Sans FB" w:hAnsi="Berlin Sans FB"/>
          <w:sz w:val="26"/>
          <w:szCs w:val="26"/>
        </w:rPr>
        <w:t>Aspirin</w:t>
      </w:r>
    </w:p>
    <w:p w14:paraId="1EDA6DE7" w14:textId="44F4E044" w:rsidR="00DA1C18" w:rsidRPr="00531DE1" w:rsidRDefault="00DA1C18" w:rsidP="002B4272">
      <w:pPr>
        <w:pStyle w:val="ListParagraph"/>
        <w:spacing w:after="0" w:line="360" w:lineRule="auto"/>
        <w:jc w:val="both"/>
        <w:rPr>
          <w:rFonts w:ascii="Berlin Sans FB" w:hAnsi="Berlin Sans FB"/>
          <w:sz w:val="26"/>
          <w:szCs w:val="26"/>
        </w:rPr>
      </w:pPr>
      <w:r w:rsidRPr="00DA1C18">
        <w:rPr>
          <w:rFonts w:ascii="Berlin Sans FB" w:hAnsi="Berlin Sans FB"/>
          <w:sz w:val="26"/>
          <w:szCs w:val="26"/>
        </w:rPr>
        <w:t>This usually relieves the symptoms of arthritis rapidly</w:t>
      </w:r>
      <w:r>
        <w:rPr>
          <w:rFonts w:ascii="Berlin Sans FB" w:hAnsi="Berlin Sans FB"/>
          <w:sz w:val="26"/>
          <w:szCs w:val="26"/>
        </w:rPr>
        <w:t xml:space="preserve"> </w:t>
      </w:r>
      <w:r w:rsidRPr="00DA1C18">
        <w:rPr>
          <w:rFonts w:ascii="Berlin Sans FB" w:hAnsi="Berlin Sans FB"/>
          <w:sz w:val="26"/>
          <w:szCs w:val="26"/>
        </w:rPr>
        <w:t>and a response within 24 hours helps confirm the diagnosis.</w:t>
      </w:r>
      <w:r>
        <w:rPr>
          <w:rFonts w:ascii="Berlin Sans FB" w:hAnsi="Berlin Sans FB"/>
          <w:sz w:val="26"/>
          <w:szCs w:val="26"/>
        </w:rPr>
        <w:t xml:space="preserve"> </w:t>
      </w:r>
      <w:r w:rsidRPr="00DA1C18">
        <w:rPr>
          <w:rFonts w:ascii="Berlin Sans FB" w:hAnsi="Berlin Sans FB"/>
          <w:sz w:val="26"/>
          <w:szCs w:val="26"/>
        </w:rPr>
        <w:t>60 mg/kg body</w:t>
      </w:r>
      <w:r>
        <w:rPr>
          <w:rFonts w:ascii="Berlin Sans FB" w:hAnsi="Berlin Sans FB"/>
          <w:sz w:val="26"/>
          <w:szCs w:val="26"/>
        </w:rPr>
        <w:t xml:space="preserve"> </w:t>
      </w:r>
      <w:r w:rsidRPr="00DA1C18">
        <w:rPr>
          <w:rFonts w:ascii="Berlin Sans FB" w:hAnsi="Berlin Sans FB"/>
          <w:sz w:val="26"/>
          <w:szCs w:val="26"/>
        </w:rPr>
        <w:t>weight/day, divided into six doses</w:t>
      </w:r>
      <w:r>
        <w:rPr>
          <w:rFonts w:ascii="Berlin Sans FB" w:hAnsi="Berlin Sans FB"/>
          <w:sz w:val="26"/>
          <w:szCs w:val="26"/>
        </w:rPr>
        <w:t xml:space="preserve"> can be used as initial dose.</w:t>
      </w:r>
      <w:r w:rsidR="00531DE1">
        <w:rPr>
          <w:rFonts w:ascii="Berlin Sans FB" w:hAnsi="Berlin Sans FB"/>
          <w:sz w:val="26"/>
          <w:szCs w:val="26"/>
        </w:rPr>
        <w:t xml:space="preserve"> </w:t>
      </w:r>
      <w:r w:rsidR="00531DE1" w:rsidRPr="00531DE1">
        <w:rPr>
          <w:rFonts w:ascii="Berlin Sans FB" w:hAnsi="Berlin Sans FB"/>
          <w:sz w:val="26"/>
          <w:szCs w:val="26"/>
        </w:rPr>
        <w:t>Aspirin should be continued</w:t>
      </w:r>
      <w:r w:rsidR="00531DE1">
        <w:rPr>
          <w:rFonts w:ascii="Berlin Sans FB" w:hAnsi="Berlin Sans FB"/>
          <w:sz w:val="26"/>
          <w:szCs w:val="26"/>
        </w:rPr>
        <w:t xml:space="preserve"> </w:t>
      </w:r>
      <w:r w:rsidR="00531DE1" w:rsidRPr="00531DE1">
        <w:rPr>
          <w:rFonts w:ascii="Berlin Sans FB" w:hAnsi="Berlin Sans FB"/>
          <w:sz w:val="26"/>
          <w:szCs w:val="26"/>
        </w:rPr>
        <w:t>until the ESR has fallen, and then gradually tailed off.</w:t>
      </w:r>
    </w:p>
    <w:p w14:paraId="6DD2CBBB" w14:textId="668B92B2" w:rsidR="00531DE1" w:rsidRDefault="00AC646A" w:rsidP="002B4272">
      <w:pPr>
        <w:pStyle w:val="ListParagraph"/>
        <w:numPr>
          <w:ilvl w:val="0"/>
          <w:numId w:val="9"/>
        </w:numPr>
        <w:spacing w:after="0" w:line="360" w:lineRule="auto"/>
        <w:jc w:val="both"/>
        <w:rPr>
          <w:rFonts w:ascii="Berlin Sans FB" w:hAnsi="Berlin Sans FB"/>
          <w:sz w:val="26"/>
          <w:szCs w:val="26"/>
        </w:rPr>
      </w:pPr>
      <w:r w:rsidRPr="00AC646A">
        <w:rPr>
          <w:rFonts w:ascii="Berlin Sans FB" w:hAnsi="Berlin Sans FB"/>
          <w:sz w:val="26"/>
          <w:szCs w:val="26"/>
        </w:rPr>
        <w:t>Corticosteroids</w:t>
      </w:r>
    </w:p>
    <w:p w14:paraId="1387A722" w14:textId="533DE9F2" w:rsidR="00AC646A" w:rsidRDefault="00AC646A" w:rsidP="002B4272">
      <w:pPr>
        <w:pStyle w:val="ListParagraph"/>
        <w:spacing w:after="0" w:line="360" w:lineRule="auto"/>
        <w:jc w:val="both"/>
        <w:rPr>
          <w:rFonts w:ascii="Berlin Sans FB" w:hAnsi="Berlin Sans FB"/>
          <w:sz w:val="26"/>
          <w:szCs w:val="26"/>
        </w:rPr>
      </w:pPr>
      <w:r w:rsidRPr="00AC646A">
        <w:rPr>
          <w:rFonts w:ascii="Berlin Sans FB" w:hAnsi="Berlin Sans FB"/>
          <w:sz w:val="26"/>
          <w:szCs w:val="26"/>
        </w:rPr>
        <w:t>These produce more rapid symptomatic relief than</w:t>
      </w:r>
      <w:r>
        <w:rPr>
          <w:rFonts w:ascii="Berlin Sans FB" w:hAnsi="Berlin Sans FB"/>
          <w:sz w:val="26"/>
          <w:szCs w:val="26"/>
        </w:rPr>
        <w:t xml:space="preserve"> </w:t>
      </w:r>
      <w:r w:rsidRPr="00AC646A">
        <w:rPr>
          <w:rFonts w:ascii="Berlin Sans FB" w:hAnsi="Berlin Sans FB"/>
          <w:sz w:val="26"/>
          <w:szCs w:val="26"/>
        </w:rPr>
        <w:t xml:space="preserve">aspirin and are indicated in cases with </w:t>
      </w:r>
      <w:proofErr w:type="spellStart"/>
      <w:r w:rsidRPr="00AC646A">
        <w:rPr>
          <w:rFonts w:ascii="Berlin Sans FB" w:hAnsi="Berlin Sans FB"/>
          <w:sz w:val="26"/>
          <w:szCs w:val="26"/>
        </w:rPr>
        <w:t>carditis</w:t>
      </w:r>
      <w:proofErr w:type="spellEnd"/>
      <w:r w:rsidRPr="00AC646A">
        <w:rPr>
          <w:rFonts w:ascii="Berlin Sans FB" w:hAnsi="Berlin Sans FB"/>
          <w:sz w:val="26"/>
          <w:szCs w:val="26"/>
        </w:rPr>
        <w:t xml:space="preserve"> or severe</w:t>
      </w:r>
      <w:r>
        <w:rPr>
          <w:rFonts w:ascii="Berlin Sans FB" w:hAnsi="Berlin Sans FB"/>
          <w:sz w:val="26"/>
          <w:szCs w:val="26"/>
        </w:rPr>
        <w:t xml:space="preserve"> </w:t>
      </w:r>
      <w:r w:rsidRPr="00AC646A">
        <w:rPr>
          <w:rFonts w:ascii="Berlin Sans FB" w:hAnsi="Berlin Sans FB"/>
          <w:sz w:val="26"/>
          <w:szCs w:val="26"/>
        </w:rPr>
        <w:t>arthritis</w:t>
      </w:r>
      <w:r w:rsidR="00AC6936">
        <w:rPr>
          <w:rFonts w:ascii="Berlin Sans FB" w:hAnsi="Berlin Sans FB"/>
          <w:sz w:val="26"/>
          <w:szCs w:val="26"/>
        </w:rPr>
        <w:t>.</w:t>
      </w:r>
    </w:p>
    <w:p w14:paraId="0944D8DC" w14:textId="7EB0C831" w:rsidR="00AC6936" w:rsidRDefault="00AC6936" w:rsidP="002B4272">
      <w:pPr>
        <w:pStyle w:val="ListParagraph"/>
        <w:numPr>
          <w:ilvl w:val="0"/>
          <w:numId w:val="9"/>
        </w:numPr>
        <w:spacing w:after="0" w:line="360" w:lineRule="auto"/>
        <w:jc w:val="both"/>
        <w:rPr>
          <w:rFonts w:ascii="Berlin Sans FB" w:hAnsi="Berlin Sans FB"/>
          <w:sz w:val="26"/>
          <w:szCs w:val="26"/>
        </w:rPr>
      </w:pPr>
      <w:r w:rsidRPr="00AC6936">
        <w:rPr>
          <w:rFonts w:ascii="Berlin Sans FB" w:hAnsi="Berlin Sans FB"/>
          <w:sz w:val="26"/>
          <w:szCs w:val="26"/>
        </w:rPr>
        <w:t>Bed rest and supportive therapy</w:t>
      </w:r>
      <w:r w:rsidR="002B4272">
        <w:rPr>
          <w:rFonts w:ascii="Berlin Sans FB" w:hAnsi="Berlin Sans FB"/>
          <w:sz w:val="26"/>
          <w:szCs w:val="26"/>
        </w:rPr>
        <w:t>.</w:t>
      </w:r>
    </w:p>
    <w:p w14:paraId="32F62CF0" w14:textId="683949EB" w:rsidR="00AC6936" w:rsidRPr="00AC646A" w:rsidRDefault="00AC6936" w:rsidP="002B4272">
      <w:pPr>
        <w:pStyle w:val="ListParagraph"/>
        <w:spacing w:after="0" w:line="360" w:lineRule="auto"/>
        <w:jc w:val="both"/>
        <w:rPr>
          <w:rFonts w:ascii="Berlin Sans FB" w:hAnsi="Berlin Sans FB"/>
          <w:sz w:val="26"/>
          <w:szCs w:val="26"/>
        </w:rPr>
      </w:pPr>
      <w:r>
        <w:rPr>
          <w:rFonts w:ascii="Berlin Sans FB" w:hAnsi="Berlin Sans FB"/>
          <w:sz w:val="26"/>
          <w:szCs w:val="26"/>
        </w:rPr>
        <w:t>Other clinical manifestations, such as heart failure or arrhythmia,</w:t>
      </w:r>
      <w:r w:rsidR="002B4272">
        <w:rPr>
          <w:rFonts w:ascii="Berlin Sans FB" w:hAnsi="Berlin Sans FB"/>
          <w:sz w:val="26"/>
          <w:szCs w:val="26"/>
        </w:rPr>
        <w:t xml:space="preserve"> </w:t>
      </w:r>
      <w:r>
        <w:rPr>
          <w:rFonts w:ascii="Berlin Sans FB" w:hAnsi="Berlin Sans FB"/>
          <w:sz w:val="26"/>
          <w:szCs w:val="26"/>
        </w:rPr>
        <w:t>should be treated accordingly.</w:t>
      </w:r>
    </w:p>
    <w:p w14:paraId="1A6279DE" w14:textId="77777777" w:rsidR="00673E6C" w:rsidRDefault="00673E6C" w:rsidP="00D26678">
      <w:pPr>
        <w:spacing w:after="0" w:line="360" w:lineRule="auto"/>
        <w:jc w:val="both"/>
        <w:rPr>
          <w:rFonts w:ascii="Berlin Sans FB" w:hAnsi="Berlin Sans FB"/>
          <w:sz w:val="26"/>
          <w:szCs w:val="26"/>
        </w:rPr>
      </w:pPr>
    </w:p>
    <w:p w14:paraId="034B8EF8" w14:textId="77777777" w:rsidR="00673E6C" w:rsidRDefault="00673E6C" w:rsidP="00D26678">
      <w:pPr>
        <w:spacing w:after="0" w:line="360" w:lineRule="auto"/>
        <w:jc w:val="both"/>
        <w:rPr>
          <w:rFonts w:ascii="Berlin Sans FB" w:hAnsi="Berlin Sans FB"/>
          <w:sz w:val="26"/>
          <w:szCs w:val="26"/>
        </w:rPr>
      </w:pPr>
    </w:p>
    <w:p w14:paraId="2F6E0F0F" w14:textId="77777777" w:rsidR="00673E6C" w:rsidRDefault="00673E6C" w:rsidP="00D26678">
      <w:pPr>
        <w:spacing w:after="0" w:line="360" w:lineRule="auto"/>
        <w:jc w:val="both"/>
        <w:rPr>
          <w:rFonts w:ascii="Berlin Sans FB" w:hAnsi="Berlin Sans FB"/>
          <w:sz w:val="26"/>
          <w:szCs w:val="26"/>
        </w:rPr>
      </w:pPr>
    </w:p>
    <w:p w14:paraId="3B31E707" w14:textId="77777777" w:rsidR="0043597F" w:rsidRDefault="0043597F" w:rsidP="00D26678">
      <w:pPr>
        <w:spacing w:after="0" w:line="360" w:lineRule="auto"/>
        <w:jc w:val="both"/>
        <w:rPr>
          <w:rFonts w:ascii="Berlin Sans FB" w:hAnsi="Berlin Sans FB"/>
          <w:sz w:val="26"/>
          <w:szCs w:val="26"/>
        </w:rPr>
      </w:pPr>
    </w:p>
    <w:p w14:paraId="285365DA" w14:textId="7D442AFB" w:rsidR="00A4194D" w:rsidRPr="0043597F" w:rsidRDefault="00A4194D" w:rsidP="00D26678">
      <w:pPr>
        <w:spacing w:after="0" w:line="360" w:lineRule="auto"/>
        <w:jc w:val="both"/>
        <w:rPr>
          <w:rFonts w:ascii="Berlin Sans FB" w:hAnsi="Berlin Sans FB"/>
          <w:sz w:val="26"/>
          <w:szCs w:val="26"/>
          <w:u w:val="single"/>
        </w:rPr>
      </w:pPr>
      <w:r w:rsidRPr="0043597F">
        <w:rPr>
          <w:rFonts w:ascii="Berlin Sans FB" w:hAnsi="Berlin Sans FB"/>
          <w:sz w:val="26"/>
          <w:szCs w:val="26"/>
          <w:u w:val="single"/>
        </w:rPr>
        <w:t>Secondary prevention</w:t>
      </w:r>
    </w:p>
    <w:p w14:paraId="209B38FF" w14:textId="4869CB14" w:rsidR="00EC36BF" w:rsidRDefault="00A4194D" w:rsidP="00D26678">
      <w:pPr>
        <w:spacing w:after="0" w:line="360" w:lineRule="auto"/>
        <w:jc w:val="both"/>
        <w:rPr>
          <w:rFonts w:ascii="Berlin Sans FB" w:hAnsi="Berlin Sans FB"/>
          <w:sz w:val="26"/>
          <w:szCs w:val="26"/>
        </w:rPr>
      </w:pPr>
      <w:r w:rsidRPr="00A4194D">
        <w:rPr>
          <w:rFonts w:ascii="Berlin Sans FB" w:hAnsi="Berlin Sans FB"/>
          <w:sz w:val="26"/>
          <w:szCs w:val="26"/>
        </w:rPr>
        <w:t>Patients are susceptible to further attacks of rheumatic</w:t>
      </w:r>
      <w:r w:rsidR="00CD6D68">
        <w:rPr>
          <w:rFonts w:ascii="Berlin Sans FB" w:hAnsi="Berlin Sans FB"/>
          <w:sz w:val="26"/>
          <w:szCs w:val="26"/>
        </w:rPr>
        <w:t xml:space="preserve"> </w:t>
      </w:r>
      <w:r w:rsidRPr="00A4194D">
        <w:rPr>
          <w:rFonts w:ascii="Berlin Sans FB" w:hAnsi="Berlin Sans FB"/>
          <w:sz w:val="26"/>
          <w:szCs w:val="26"/>
        </w:rPr>
        <w:t xml:space="preserve">fever if another streptococcal infection occurs, and </w:t>
      </w:r>
      <w:r w:rsidR="0043597F" w:rsidRPr="00A4194D">
        <w:rPr>
          <w:rFonts w:ascii="Berlin Sans FB" w:hAnsi="Berlin Sans FB"/>
          <w:sz w:val="26"/>
          <w:szCs w:val="26"/>
        </w:rPr>
        <w:t>long-term</w:t>
      </w:r>
      <w:r w:rsidR="00CD6D68">
        <w:rPr>
          <w:rFonts w:ascii="Berlin Sans FB" w:hAnsi="Berlin Sans FB"/>
          <w:sz w:val="26"/>
          <w:szCs w:val="26"/>
        </w:rPr>
        <w:t xml:space="preserve"> </w:t>
      </w:r>
      <w:r w:rsidRPr="00A4194D">
        <w:rPr>
          <w:rFonts w:ascii="Berlin Sans FB" w:hAnsi="Berlin Sans FB"/>
          <w:sz w:val="26"/>
          <w:szCs w:val="26"/>
        </w:rPr>
        <w:t>prophylaxis with penicillin should be given as</w:t>
      </w:r>
      <w:r w:rsidR="00CD6D68">
        <w:rPr>
          <w:rFonts w:ascii="Berlin Sans FB" w:hAnsi="Berlin Sans FB"/>
          <w:sz w:val="26"/>
          <w:szCs w:val="26"/>
        </w:rPr>
        <w:t xml:space="preserve"> </w:t>
      </w:r>
      <w:r w:rsidRPr="00A4194D">
        <w:rPr>
          <w:rFonts w:ascii="Berlin Sans FB" w:hAnsi="Berlin Sans FB"/>
          <w:sz w:val="26"/>
          <w:szCs w:val="26"/>
        </w:rPr>
        <w:t>benzathine penicillin (1.2 million U IM monthly)</w:t>
      </w:r>
      <w:r w:rsidR="00CD6D68">
        <w:rPr>
          <w:rFonts w:ascii="Berlin Sans FB" w:hAnsi="Berlin Sans FB"/>
          <w:sz w:val="26"/>
          <w:szCs w:val="26"/>
        </w:rPr>
        <w:t>.</w:t>
      </w:r>
    </w:p>
    <w:p w14:paraId="31D04B41" w14:textId="05A9E064" w:rsidR="00CD6D68" w:rsidRDefault="00CD6D68" w:rsidP="00D26678">
      <w:pPr>
        <w:spacing w:after="0" w:line="360" w:lineRule="auto"/>
        <w:jc w:val="both"/>
        <w:rPr>
          <w:rFonts w:ascii="Berlin Sans FB" w:hAnsi="Berlin Sans FB"/>
          <w:sz w:val="26"/>
          <w:szCs w:val="26"/>
        </w:rPr>
      </w:pPr>
      <w:r>
        <w:rPr>
          <w:rFonts w:ascii="Berlin Sans FB" w:hAnsi="Berlin Sans FB"/>
          <w:sz w:val="26"/>
          <w:szCs w:val="26"/>
        </w:rPr>
        <w:t>Treatment should be continued as follows:</w:t>
      </w:r>
    </w:p>
    <w:tbl>
      <w:tblPr>
        <w:tblW w:w="11089" w:type="dxa"/>
        <w:shd w:val="clear" w:color="auto" w:fill="FFFFFF"/>
        <w:tblCellMar>
          <w:top w:w="15" w:type="dxa"/>
          <w:left w:w="15" w:type="dxa"/>
          <w:bottom w:w="15" w:type="dxa"/>
          <w:right w:w="15" w:type="dxa"/>
        </w:tblCellMar>
        <w:tblLook w:val="04A0" w:firstRow="1" w:lastRow="0" w:firstColumn="1" w:lastColumn="0" w:noHBand="0" w:noVBand="1"/>
      </w:tblPr>
      <w:tblGrid>
        <w:gridCol w:w="5035"/>
        <w:gridCol w:w="5760"/>
        <w:gridCol w:w="294"/>
      </w:tblGrid>
      <w:tr w:rsidR="00CD6D68" w:rsidRPr="00CD6D68" w14:paraId="65C3757E" w14:textId="77777777" w:rsidTr="00C970C6">
        <w:trPr>
          <w:trHeight w:val="38"/>
        </w:trPr>
        <w:tc>
          <w:tcPr>
            <w:tcW w:w="5035" w:type="dxa"/>
            <w:tcBorders>
              <w:top w:val="single" w:sz="4" w:space="0" w:color="auto"/>
              <w:left w:val="single" w:sz="4" w:space="0" w:color="auto"/>
              <w:bottom w:val="single" w:sz="4" w:space="0" w:color="auto"/>
              <w:right w:val="single" w:sz="4" w:space="0" w:color="auto"/>
            </w:tcBorders>
            <w:shd w:val="clear" w:color="auto" w:fill="FFFFFF"/>
            <w:tcMar>
              <w:top w:w="168" w:type="dxa"/>
              <w:left w:w="48" w:type="dxa"/>
              <w:bottom w:w="168" w:type="dxa"/>
              <w:right w:w="240" w:type="dxa"/>
            </w:tcMar>
          </w:tcPr>
          <w:p w14:paraId="73A99A5B" w14:textId="420473F6" w:rsidR="00CD6D68" w:rsidRPr="00CD6D68" w:rsidRDefault="00CD6D68" w:rsidP="00D26678">
            <w:pPr>
              <w:spacing w:after="0" w:line="360" w:lineRule="auto"/>
              <w:jc w:val="both"/>
              <w:rPr>
                <w:rFonts w:ascii="Berlin Sans FB" w:hAnsi="Berlin Sans FB"/>
                <w:sz w:val="26"/>
                <w:szCs w:val="26"/>
              </w:rPr>
            </w:pPr>
            <w:r>
              <w:rPr>
                <w:rFonts w:ascii="Berlin Sans FB" w:hAnsi="Berlin Sans FB"/>
                <w:sz w:val="26"/>
                <w:szCs w:val="26"/>
              </w:rPr>
              <w:t xml:space="preserve">Type </w:t>
            </w:r>
          </w:p>
        </w:tc>
        <w:tc>
          <w:tcPr>
            <w:tcW w:w="5760" w:type="dxa"/>
            <w:tcBorders>
              <w:top w:val="single" w:sz="4" w:space="0" w:color="auto"/>
              <w:left w:val="single" w:sz="4" w:space="0" w:color="auto"/>
              <w:bottom w:val="single" w:sz="4" w:space="0" w:color="auto"/>
              <w:right w:val="single" w:sz="4" w:space="0" w:color="auto"/>
            </w:tcBorders>
            <w:shd w:val="clear" w:color="auto" w:fill="FFFFFF"/>
            <w:tcMar>
              <w:top w:w="168" w:type="dxa"/>
              <w:left w:w="48" w:type="dxa"/>
              <w:bottom w:w="168" w:type="dxa"/>
              <w:right w:w="240" w:type="dxa"/>
            </w:tcMar>
          </w:tcPr>
          <w:p w14:paraId="4C939124" w14:textId="1CC571EA" w:rsidR="00CD6D68" w:rsidRPr="00CD6D68" w:rsidRDefault="00CD6D68" w:rsidP="00D26678">
            <w:pPr>
              <w:spacing w:after="0" w:line="360" w:lineRule="auto"/>
              <w:ind w:right="-1500"/>
              <w:jc w:val="both"/>
              <w:rPr>
                <w:rFonts w:ascii="Berlin Sans FB" w:hAnsi="Berlin Sans FB"/>
                <w:sz w:val="26"/>
                <w:szCs w:val="26"/>
              </w:rPr>
            </w:pPr>
            <w:r>
              <w:rPr>
                <w:rFonts w:ascii="Berlin Sans FB" w:hAnsi="Berlin Sans FB"/>
                <w:sz w:val="26"/>
                <w:szCs w:val="26"/>
              </w:rPr>
              <w:t>Duration after last attack</w:t>
            </w:r>
          </w:p>
        </w:tc>
        <w:tc>
          <w:tcPr>
            <w:tcW w:w="0" w:type="auto"/>
            <w:tcBorders>
              <w:top w:val="nil"/>
              <w:left w:val="single" w:sz="4" w:space="0" w:color="auto"/>
              <w:right w:val="nil"/>
            </w:tcBorders>
            <w:shd w:val="clear" w:color="auto" w:fill="FFFFFF"/>
            <w:tcMar>
              <w:top w:w="168" w:type="dxa"/>
              <w:left w:w="48" w:type="dxa"/>
              <w:bottom w:w="168" w:type="dxa"/>
              <w:right w:w="240" w:type="dxa"/>
            </w:tcMar>
          </w:tcPr>
          <w:p w14:paraId="5433E420" w14:textId="77777777" w:rsidR="00CD6D68" w:rsidRPr="00CD6D68" w:rsidRDefault="00CD6D68" w:rsidP="00D26678">
            <w:pPr>
              <w:spacing w:after="0" w:line="360" w:lineRule="auto"/>
              <w:jc w:val="both"/>
              <w:rPr>
                <w:rFonts w:ascii="Berlin Sans FB" w:hAnsi="Berlin Sans FB"/>
                <w:sz w:val="26"/>
                <w:szCs w:val="26"/>
              </w:rPr>
            </w:pPr>
          </w:p>
        </w:tc>
      </w:tr>
      <w:tr w:rsidR="00CD6D68" w:rsidRPr="00CD6D68" w14:paraId="02AD9E19" w14:textId="77777777" w:rsidTr="00C970C6">
        <w:tc>
          <w:tcPr>
            <w:tcW w:w="5035" w:type="dxa"/>
            <w:tcBorders>
              <w:top w:val="single" w:sz="4" w:space="0" w:color="auto"/>
              <w:left w:val="single" w:sz="4" w:space="0" w:color="auto"/>
              <w:bottom w:val="single" w:sz="4" w:space="0" w:color="auto"/>
              <w:right w:val="single" w:sz="4" w:space="0" w:color="auto"/>
            </w:tcBorders>
            <w:shd w:val="clear" w:color="auto" w:fill="FFFFFF"/>
            <w:tcMar>
              <w:top w:w="168" w:type="dxa"/>
              <w:left w:w="48" w:type="dxa"/>
              <w:bottom w:w="168" w:type="dxa"/>
              <w:right w:w="240" w:type="dxa"/>
            </w:tcMar>
            <w:hideMark/>
          </w:tcPr>
          <w:p w14:paraId="0F3D99DC" w14:textId="03EDF556" w:rsidR="00CD6D68" w:rsidRPr="00CD6D68" w:rsidRDefault="00CD6D68" w:rsidP="00D26678">
            <w:pPr>
              <w:spacing w:after="0" w:line="360" w:lineRule="auto"/>
              <w:jc w:val="both"/>
              <w:rPr>
                <w:rFonts w:ascii="Berlin Sans FB" w:hAnsi="Berlin Sans FB"/>
                <w:sz w:val="26"/>
                <w:szCs w:val="26"/>
              </w:rPr>
            </w:pPr>
            <w:r w:rsidRPr="00CD6D68">
              <w:rPr>
                <w:rFonts w:ascii="Berlin Sans FB" w:hAnsi="Berlin Sans FB"/>
                <w:sz w:val="26"/>
                <w:szCs w:val="26"/>
              </w:rPr>
              <w:t xml:space="preserve">Rheumatic fever with </w:t>
            </w:r>
            <w:proofErr w:type="spellStart"/>
            <w:r w:rsidRPr="00CD6D68">
              <w:rPr>
                <w:rFonts w:ascii="Berlin Sans FB" w:hAnsi="Berlin Sans FB"/>
                <w:sz w:val="26"/>
                <w:szCs w:val="26"/>
              </w:rPr>
              <w:t>carditis</w:t>
            </w:r>
            <w:proofErr w:type="spellEnd"/>
            <w:r w:rsidRPr="00CD6D68">
              <w:rPr>
                <w:rFonts w:ascii="Berlin Sans FB" w:hAnsi="Berlin Sans FB"/>
                <w:sz w:val="26"/>
                <w:szCs w:val="26"/>
              </w:rPr>
              <w:t xml:space="preserve"> and residual heart disease (persistent valvular disease)</w:t>
            </w:r>
          </w:p>
        </w:tc>
        <w:tc>
          <w:tcPr>
            <w:tcW w:w="5760" w:type="dxa"/>
            <w:tcBorders>
              <w:top w:val="single" w:sz="4" w:space="0" w:color="auto"/>
              <w:left w:val="single" w:sz="4" w:space="0" w:color="auto"/>
              <w:bottom w:val="single" w:sz="4" w:space="0" w:color="auto"/>
              <w:right w:val="single" w:sz="4" w:space="0" w:color="auto"/>
            </w:tcBorders>
            <w:shd w:val="clear" w:color="auto" w:fill="FFFFFF"/>
            <w:tcMar>
              <w:top w:w="168" w:type="dxa"/>
              <w:left w:w="48" w:type="dxa"/>
              <w:bottom w:w="168" w:type="dxa"/>
              <w:right w:w="240" w:type="dxa"/>
            </w:tcMar>
            <w:hideMark/>
          </w:tcPr>
          <w:p w14:paraId="4944542E" w14:textId="77777777" w:rsidR="00CD6D68" w:rsidRPr="00CD6D68" w:rsidRDefault="00CD6D68" w:rsidP="00D26678">
            <w:pPr>
              <w:spacing w:after="0" w:line="360" w:lineRule="auto"/>
              <w:jc w:val="both"/>
              <w:rPr>
                <w:rFonts w:ascii="Berlin Sans FB" w:hAnsi="Berlin Sans FB"/>
                <w:sz w:val="26"/>
                <w:szCs w:val="26"/>
              </w:rPr>
            </w:pPr>
            <w:r w:rsidRPr="00CD6D68">
              <w:rPr>
                <w:rFonts w:ascii="Berlin Sans FB" w:hAnsi="Berlin Sans FB"/>
                <w:sz w:val="26"/>
                <w:szCs w:val="26"/>
              </w:rPr>
              <w:t>10 years or until age 40 years (whichever is longer); lifetime prophylaxis may be needed</w:t>
            </w:r>
          </w:p>
        </w:tc>
        <w:tc>
          <w:tcPr>
            <w:tcW w:w="0" w:type="auto"/>
            <w:tcBorders>
              <w:top w:val="nil"/>
              <w:left w:val="single" w:sz="4" w:space="0" w:color="auto"/>
              <w:right w:val="nil"/>
            </w:tcBorders>
            <w:shd w:val="clear" w:color="auto" w:fill="FFFFFF"/>
            <w:tcMar>
              <w:top w:w="168" w:type="dxa"/>
              <w:left w:w="48" w:type="dxa"/>
              <w:bottom w:w="168" w:type="dxa"/>
              <w:right w:w="240" w:type="dxa"/>
            </w:tcMar>
            <w:hideMark/>
          </w:tcPr>
          <w:p w14:paraId="5D5E3895" w14:textId="59C8C39E" w:rsidR="00CD6D68" w:rsidRPr="00CD6D68" w:rsidRDefault="00CD6D68" w:rsidP="00D26678">
            <w:pPr>
              <w:spacing w:after="0" w:line="360" w:lineRule="auto"/>
              <w:jc w:val="both"/>
              <w:rPr>
                <w:rFonts w:ascii="Berlin Sans FB" w:hAnsi="Berlin Sans FB"/>
                <w:sz w:val="26"/>
                <w:szCs w:val="26"/>
              </w:rPr>
            </w:pPr>
          </w:p>
        </w:tc>
      </w:tr>
      <w:tr w:rsidR="00CD6D68" w:rsidRPr="00CD6D68" w14:paraId="75A6D347" w14:textId="77777777" w:rsidTr="00C970C6">
        <w:tc>
          <w:tcPr>
            <w:tcW w:w="5035" w:type="dxa"/>
            <w:tcBorders>
              <w:top w:val="single" w:sz="4" w:space="0" w:color="auto"/>
              <w:left w:val="single" w:sz="4" w:space="0" w:color="auto"/>
              <w:bottom w:val="single" w:sz="4" w:space="0" w:color="auto"/>
              <w:right w:val="single" w:sz="4" w:space="0" w:color="auto"/>
            </w:tcBorders>
            <w:shd w:val="clear" w:color="auto" w:fill="FFFFFF"/>
            <w:tcMar>
              <w:top w:w="168" w:type="dxa"/>
              <w:left w:w="48" w:type="dxa"/>
              <w:bottom w:w="168" w:type="dxa"/>
              <w:right w:w="240" w:type="dxa"/>
            </w:tcMar>
            <w:hideMark/>
          </w:tcPr>
          <w:p w14:paraId="5996E31F" w14:textId="5CFF5DFD" w:rsidR="00CD6D68" w:rsidRPr="00CD6D68" w:rsidRDefault="00CD6D68" w:rsidP="00D26678">
            <w:pPr>
              <w:spacing w:after="0" w:line="360" w:lineRule="auto"/>
              <w:jc w:val="both"/>
              <w:rPr>
                <w:rFonts w:ascii="Berlin Sans FB" w:hAnsi="Berlin Sans FB"/>
                <w:sz w:val="26"/>
                <w:szCs w:val="26"/>
              </w:rPr>
            </w:pPr>
            <w:r w:rsidRPr="00CD6D68">
              <w:rPr>
                <w:rFonts w:ascii="Berlin Sans FB" w:hAnsi="Berlin Sans FB"/>
                <w:sz w:val="26"/>
                <w:szCs w:val="26"/>
              </w:rPr>
              <w:t xml:space="preserve">Rheumatic fever with </w:t>
            </w:r>
            <w:proofErr w:type="spellStart"/>
            <w:r w:rsidRPr="00CD6D68">
              <w:rPr>
                <w:rFonts w:ascii="Berlin Sans FB" w:hAnsi="Berlin Sans FB"/>
                <w:sz w:val="26"/>
                <w:szCs w:val="26"/>
              </w:rPr>
              <w:t>carditis</w:t>
            </w:r>
            <w:proofErr w:type="spellEnd"/>
            <w:r w:rsidRPr="00CD6D68">
              <w:rPr>
                <w:rFonts w:ascii="Berlin Sans FB" w:hAnsi="Berlin Sans FB"/>
                <w:sz w:val="26"/>
                <w:szCs w:val="26"/>
              </w:rPr>
              <w:t xml:space="preserve"> but no residual heart disease (no valvular disease)</w:t>
            </w:r>
          </w:p>
        </w:tc>
        <w:tc>
          <w:tcPr>
            <w:tcW w:w="5760" w:type="dxa"/>
            <w:tcBorders>
              <w:top w:val="single" w:sz="4" w:space="0" w:color="auto"/>
              <w:left w:val="single" w:sz="4" w:space="0" w:color="auto"/>
              <w:bottom w:val="single" w:sz="4" w:space="0" w:color="auto"/>
              <w:right w:val="single" w:sz="4" w:space="0" w:color="auto"/>
            </w:tcBorders>
            <w:shd w:val="clear" w:color="auto" w:fill="FFFFFF"/>
            <w:tcMar>
              <w:top w:w="168" w:type="dxa"/>
              <w:left w:w="48" w:type="dxa"/>
              <w:bottom w:w="168" w:type="dxa"/>
              <w:right w:w="240" w:type="dxa"/>
            </w:tcMar>
            <w:hideMark/>
          </w:tcPr>
          <w:p w14:paraId="0C940564" w14:textId="77777777" w:rsidR="00CD6D68" w:rsidRPr="00CD6D68" w:rsidRDefault="00CD6D68" w:rsidP="00D26678">
            <w:pPr>
              <w:spacing w:after="0" w:line="360" w:lineRule="auto"/>
              <w:jc w:val="both"/>
              <w:rPr>
                <w:rFonts w:ascii="Berlin Sans FB" w:hAnsi="Berlin Sans FB"/>
                <w:sz w:val="26"/>
                <w:szCs w:val="26"/>
              </w:rPr>
            </w:pPr>
            <w:r w:rsidRPr="00CD6D68">
              <w:rPr>
                <w:rFonts w:ascii="Berlin Sans FB" w:hAnsi="Berlin Sans FB"/>
                <w:sz w:val="26"/>
                <w:szCs w:val="26"/>
              </w:rPr>
              <w:t>10 years or until age 21 years (whichever is longer)</w:t>
            </w:r>
          </w:p>
        </w:tc>
        <w:tc>
          <w:tcPr>
            <w:tcW w:w="0" w:type="auto"/>
            <w:tcBorders>
              <w:top w:val="nil"/>
              <w:left w:val="single" w:sz="4" w:space="0" w:color="auto"/>
              <w:right w:val="nil"/>
            </w:tcBorders>
            <w:shd w:val="clear" w:color="auto" w:fill="FFFFFF"/>
            <w:tcMar>
              <w:top w:w="168" w:type="dxa"/>
              <w:left w:w="48" w:type="dxa"/>
              <w:bottom w:w="168" w:type="dxa"/>
              <w:right w:w="240" w:type="dxa"/>
            </w:tcMar>
            <w:hideMark/>
          </w:tcPr>
          <w:p w14:paraId="259F91BD" w14:textId="23653D29" w:rsidR="00CD6D68" w:rsidRPr="00CD6D68" w:rsidRDefault="00CD6D68" w:rsidP="00D26678">
            <w:pPr>
              <w:spacing w:after="0" w:line="360" w:lineRule="auto"/>
              <w:jc w:val="both"/>
              <w:rPr>
                <w:rFonts w:ascii="Berlin Sans FB" w:hAnsi="Berlin Sans FB"/>
                <w:sz w:val="26"/>
                <w:szCs w:val="26"/>
              </w:rPr>
            </w:pPr>
          </w:p>
        </w:tc>
      </w:tr>
      <w:tr w:rsidR="00CD6D68" w:rsidRPr="00CD6D68" w14:paraId="072EF677" w14:textId="77777777" w:rsidTr="00C970C6">
        <w:tc>
          <w:tcPr>
            <w:tcW w:w="5035" w:type="dxa"/>
            <w:tcBorders>
              <w:top w:val="single" w:sz="4" w:space="0" w:color="auto"/>
              <w:left w:val="single" w:sz="4" w:space="0" w:color="auto"/>
              <w:bottom w:val="single" w:sz="4" w:space="0" w:color="auto"/>
              <w:right w:val="single" w:sz="4" w:space="0" w:color="auto"/>
            </w:tcBorders>
            <w:shd w:val="clear" w:color="auto" w:fill="FFFFFF"/>
            <w:tcMar>
              <w:top w:w="168" w:type="dxa"/>
              <w:left w:w="48" w:type="dxa"/>
              <w:bottom w:w="168" w:type="dxa"/>
              <w:right w:w="240" w:type="dxa"/>
            </w:tcMar>
            <w:hideMark/>
          </w:tcPr>
          <w:p w14:paraId="1C043FE9" w14:textId="77777777" w:rsidR="00CD6D68" w:rsidRPr="00CD6D68" w:rsidRDefault="00CD6D68" w:rsidP="00D26678">
            <w:pPr>
              <w:spacing w:after="0" w:line="360" w:lineRule="auto"/>
              <w:jc w:val="both"/>
              <w:rPr>
                <w:rFonts w:ascii="Berlin Sans FB" w:hAnsi="Berlin Sans FB"/>
                <w:sz w:val="26"/>
                <w:szCs w:val="26"/>
              </w:rPr>
            </w:pPr>
            <w:r w:rsidRPr="00CD6D68">
              <w:rPr>
                <w:rFonts w:ascii="Berlin Sans FB" w:hAnsi="Berlin Sans FB"/>
                <w:sz w:val="26"/>
                <w:szCs w:val="26"/>
              </w:rPr>
              <w:t xml:space="preserve">Rheumatic fever without </w:t>
            </w:r>
            <w:proofErr w:type="spellStart"/>
            <w:r w:rsidRPr="00CD6D68">
              <w:rPr>
                <w:rFonts w:ascii="Berlin Sans FB" w:hAnsi="Berlin Sans FB"/>
                <w:sz w:val="26"/>
                <w:szCs w:val="26"/>
              </w:rPr>
              <w:t>carditis</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FFFFFF"/>
            <w:tcMar>
              <w:top w:w="168" w:type="dxa"/>
              <w:left w:w="48" w:type="dxa"/>
              <w:bottom w:w="168" w:type="dxa"/>
              <w:right w:w="240" w:type="dxa"/>
            </w:tcMar>
            <w:hideMark/>
          </w:tcPr>
          <w:p w14:paraId="6A147D85" w14:textId="77777777" w:rsidR="00CD6D68" w:rsidRPr="00CD6D68" w:rsidRDefault="00CD6D68" w:rsidP="00D26678">
            <w:pPr>
              <w:spacing w:after="0" w:line="360" w:lineRule="auto"/>
              <w:jc w:val="both"/>
              <w:rPr>
                <w:rFonts w:ascii="Berlin Sans FB" w:hAnsi="Berlin Sans FB"/>
                <w:sz w:val="26"/>
                <w:szCs w:val="26"/>
              </w:rPr>
            </w:pPr>
            <w:r w:rsidRPr="00CD6D68">
              <w:rPr>
                <w:rFonts w:ascii="Berlin Sans FB" w:hAnsi="Berlin Sans FB"/>
                <w:sz w:val="26"/>
                <w:szCs w:val="26"/>
              </w:rPr>
              <w:t>5 years or until age 21 years (whichever is longer)</w:t>
            </w:r>
          </w:p>
        </w:tc>
        <w:tc>
          <w:tcPr>
            <w:tcW w:w="0" w:type="auto"/>
            <w:tcBorders>
              <w:left w:val="single" w:sz="4" w:space="0" w:color="auto"/>
            </w:tcBorders>
            <w:shd w:val="clear" w:color="auto" w:fill="FFFFFF"/>
            <w:vAlign w:val="center"/>
            <w:hideMark/>
          </w:tcPr>
          <w:p w14:paraId="2F205A24" w14:textId="77777777" w:rsidR="00CD6D68" w:rsidRPr="00CD6D68" w:rsidRDefault="00CD6D68" w:rsidP="00D26678">
            <w:pPr>
              <w:spacing w:after="0" w:line="360" w:lineRule="auto"/>
              <w:jc w:val="both"/>
              <w:rPr>
                <w:rFonts w:ascii="Berlin Sans FB" w:hAnsi="Berlin Sans FB"/>
                <w:sz w:val="26"/>
                <w:szCs w:val="26"/>
              </w:rPr>
            </w:pPr>
          </w:p>
        </w:tc>
      </w:tr>
    </w:tbl>
    <w:p w14:paraId="61120011" w14:textId="7B0E342E" w:rsidR="00CD6D68" w:rsidRDefault="00CD6D68" w:rsidP="00D26678">
      <w:pPr>
        <w:spacing w:after="0" w:line="360" w:lineRule="auto"/>
        <w:jc w:val="both"/>
        <w:rPr>
          <w:rFonts w:ascii="Berlin Sans FB" w:hAnsi="Berlin Sans FB"/>
          <w:sz w:val="26"/>
          <w:szCs w:val="26"/>
        </w:rPr>
      </w:pPr>
    </w:p>
    <w:p w14:paraId="6AF4C7F0" w14:textId="62228039" w:rsidR="00BB2B5B" w:rsidRDefault="00BB2B5B" w:rsidP="00D26678">
      <w:pPr>
        <w:spacing w:after="0" w:line="360" w:lineRule="auto"/>
        <w:jc w:val="both"/>
        <w:rPr>
          <w:rFonts w:ascii="Berlin Sans FB" w:hAnsi="Berlin Sans FB"/>
          <w:i/>
          <w:iCs/>
          <w:sz w:val="26"/>
          <w:szCs w:val="26"/>
        </w:rPr>
      </w:pPr>
      <w:r w:rsidRPr="00BB2B5B">
        <w:rPr>
          <w:rFonts w:ascii="Berlin Sans FB" w:hAnsi="Berlin Sans FB"/>
          <w:i/>
          <w:iCs/>
          <w:sz w:val="26"/>
          <w:szCs w:val="26"/>
        </w:rPr>
        <w:t>Long-term antibiotic prophylaxis prevents another attack of acute rheumatic fever but does not protect against infective endocarditis.</w:t>
      </w:r>
    </w:p>
    <w:p w14:paraId="3A9B4ADD" w14:textId="0FDB0920" w:rsidR="00BB2B5B" w:rsidRDefault="00BB2B5B" w:rsidP="00D26678">
      <w:pPr>
        <w:spacing w:after="0" w:line="360" w:lineRule="auto"/>
        <w:jc w:val="both"/>
        <w:rPr>
          <w:rFonts w:ascii="Berlin Sans FB" w:hAnsi="Berlin Sans FB"/>
          <w:sz w:val="26"/>
          <w:szCs w:val="26"/>
        </w:rPr>
      </w:pPr>
    </w:p>
    <w:p w14:paraId="60F9D70E" w14:textId="337E270F" w:rsidR="00BB2B5B" w:rsidRDefault="00BB2B5B" w:rsidP="00D26678">
      <w:pPr>
        <w:spacing w:after="0" w:line="360" w:lineRule="auto"/>
        <w:jc w:val="both"/>
        <w:rPr>
          <w:rFonts w:ascii="Berlin Sans FB" w:hAnsi="Berlin Sans FB"/>
          <w:sz w:val="28"/>
          <w:szCs w:val="28"/>
          <w:highlight w:val="lightGray"/>
        </w:rPr>
      </w:pPr>
      <w:r w:rsidRPr="00BB2B5B">
        <w:rPr>
          <w:rFonts w:ascii="Berlin Sans FB" w:hAnsi="Berlin Sans FB"/>
          <w:sz w:val="28"/>
          <w:szCs w:val="28"/>
          <w:highlight w:val="lightGray"/>
        </w:rPr>
        <w:t>Chronic rheumatic heart disease</w:t>
      </w:r>
    </w:p>
    <w:p w14:paraId="2679C8E1" w14:textId="13201C98" w:rsidR="00BB2B5B" w:rsidRPr="00BB2B5B" w:rsidRDefault="00BB2B5B" w:rsidP="00D26678">
      <w:pPr>
        <w:spacing w:after="0" w:line="360" w:lineRule="auto"/>
        <w:jc w:val="both"/>
        <w:rPr>
          <w:rFonts w:ascii="Berlin Sans FB" w:hAnsi="Berlin Sans FB"/>
          <w:sz w:val="26"/>
          <w:szCs w:val="26"/>
        </w:rPr>
      </w:pPr>
      <w:r w:rsidRPr="00BB2B5B">
        <w:rPr>
          <w:rFonts w:ascii="Berlin Sans FB" w:hAnsi="Berlin Sans FB"/>
          <w:sz w:val="26"/>
          <w:szCs w:val="26"/>
        </w:rPr>
        <w:t>Chronic valvular heart disease develops in at least half</w:t>
      </w:r>
      <w:r>
        <w:rPr>
          <w:rFonts w:ascii="Berlin Sans FB" w:hAnsi="Berlin Sans FB"/>
          <w:sz w:val="26"/>
          <w:szCs w:val="26"/>
        </w:rPr>
        <w:t xml:space="preserve"> </w:t>
      </w:r>
      <w:r w:rsidRPr="00BB2B5B">
        <w:rPr>
          <w:rFonts w:ascii="Berlin Sans FB" w:hAnsi="Berlin Sans FB"/>
          <w:sz w:val="26"/>
          <w:szCs w:val="26"/>
        </w:rPr>
        <w:t xml:space="preserve">of those affected by rheumatic fever with </w:t>
      </w:r>
      <w:proofErr w:type="spellStart"/>
      <w:r w:rsidRPr="00BB2B5B">
        <w:rPr>
          <w:rFonts w:ascii="Berlin Sans FB" w:hAnsi="Berlin Sans FB"/>
          <w:sz w:val="26"/>
          <w:szCs w:val="26"/>
        </w:rPr>
        <w:t>carditis</w:t>
      </w:r>
      <w:proofErr w:type="spellEnd"/>
      <w:r w:rsidRPr="00BB2B5B">
        <w:rPr>
          <w:rFonts w:ascii="Berlin Sans FB" w:hAnsi="Berlin Sans FB"/>
          <w:sz w:val="26"/>
          <w:szCs w:val="26"/>
        </w:rPr>
        <w:t>. Two</w:t>
      </w:r>
      <w:r>
        <w:rPr>
          <w:rFonts w:ascii="Berlin Sans FB" w:hAnsi="Berlin Sans FB"/>
          <w:sz w:val="26"/>
          <w:szCs w:val="26"/>
        </w:rPr>
        <w:t xml:space="preserve"> </w:t>
      </w:r>
      <w:r w:rsidRPr="00BB2B5B">
        <w:rPr>
          <w:rFonts w:ascii="Berlin Sans FB" w:hAnsi="Berlin Sans FB"/>
          <w:sz w:val="26"/>
          <w:szCs w:val="26"/>
        </w:rPr>
        <w:t>thirds</w:t>
      </w:r>
      <w:r>
        <w:rPr>
          <w:rFonts w:ascii="Berlin Sans FB" w:hAnsi="Berlin Sans FB"/>
          <w:sz w:val="26"/>
          <w:szCs w:val="26"/>
        </w:rPr>
        <w:t xml:space="preserve"> </w:t>
      </w:r>
      <w:r w:rsidRPr="00BB2B5B">
        <w:rPr>
          <w:rFonts w:ascii="Berlin Sans FB" w:hAnsi="Berlin Sans FB"/>
          <w:sz w:val="26"/>
          <w:szCs w:val="26"/>
        </w:rPr>
        <w:t>of cases occur in women. Some episodes of rheumatic</w:t>
      </w:r>
      <w:r>
        <w:rPr>
          <w:rFonts w:ascii="Berlin Sans FB" w:hAnsi="Berlin Sans FB"/>
          <w:sz w:val="26"/>
          <w:szCs w:val="26"/>
        </w:rPr>
        <w:t xml:space="preserve"> </w:t>
      </w:r>
      <w:r w:rsidRPr="00BB2B5B">
        <w:rPr>
          <w:rFonts w:ascii="Berlin Sans FB" w:hAnsi="Berlin Sans FB"/>
          <w:sz w:val="26"/>
          <w:szCs w:val="26"/>
        </w:rPr>
        <w:t xml:space="preserve">fever pass </w:t>
      </w:r>
      <w:proofErr w:type="spellStart"/>
      <w:r w:rsidRPr="00BB2B5B">
        <w:rPr>
          <w:rFonts w:ascii="Berlin Sans FB" w:hAnsi="Berlin Sans FB"/>
          <w:sz w:val="26"/>
          <w:szCs w:val="26"/>
        </w:rPr>
        <w:t>unrecognised</w:t>
      </w:r>
      <w:proofErr w:type="spellEnd"/>
      <w:r w:rsidRPr="00BB2B5B">
        <w:rPr>
          <w:rFonts w:ascii="Berlin Sans FB" w:hAnsi="Berlin Sans FB"/>
          <w:sz w:val="26"/>
          <w:szCs w:val="26"/>
        </w:rPr>
        <w:t xml:space="preserve"> and it is only possible to</w:t>
      </w:r>
      <w:r>
        <w:rPr>
          <w:rFonts w:ascii="Berlin Sans FB" w:hAnsi="Berlin Sans FB"/>
          <w:sz w:val="26"/>
          <w:szCs w:val="26"/>
        </w:rPr>
        <w:t xml:space="preserve"> </w:t>
      </w:r>
      <w:r w:rsidRPr="00BB2B5B">
        <w:rPr>
          <w:rFonts w:ascii="Berlin Sans FB" w:hAnsi="Berlin Sans FB"/>
          <w:sz w:val="26"/>
          <w:szCs w:val="26"/>
        </w:rPr>
        <w:t>elicit a history of rheumatic fever or chorea in about half</w:t>
      </w:r>
      <w:r>
        <w:rPr>
          <w:rFonts w:ascii="Berlin Sans FB" w:hAnsi="Berlin Sans FB"/>
          <w:sz w:val="26"/>
          <w:szCs w:val="26"/>
        </w:rPr>
        <w:t xml:space="preserve"> </w:t>
      </w:r>
      <w:r w:rsidRPr="00BB2B5B">
        <w:rPr>
          <w:rFonts w:ascii="Berlin Sans FB" w:hAnsi="Berlin Sans FB"/>
          <w:sz w:val="26"/>
          <w:szCs w:val="26"/>
        </w:rPr>
        <w:t>of all patients with chronic rheumatic heart disease.</w:t>
      </w:r>
    </w:p>
    <w:p w14:paraId="09AD3ED2" w14:textId="69F0E3E7" w:rsidR="00BB2B5B" w:rsidRDefault="00BB2B5B" w:rsidP="00D26678">
      <w:pPr>
        <w:spacing w:after="0" w:line="360" w:lineRule="auto"/>
        <w:jc w:val="both"/>
        <w:rPr>
          <w:rFonts w:ascii="Berlin Sans FB" w:hAnsi="Berlin Sans FB"/>
          <w:sz w:val="26"/>
          <w:szCs w:val="26"/>
        </w:rPr>
      </w:pPr>
      <w:r w:rsidRPr="00BB2B5B">
        <w:rPr>
          <w:rFonts w:ascii="Berlin Sans FB" w:hAnsi="Berlin Sans FB"/>
          <w:sz w:val="26"/>
          <w:szCs w:val="26"/>
        </w:rPr>
        <w:t>The mitral valve is affected in more than 90% of cases;</w:t>
      </w:r>
      <w:r>
        <w:rPr>
          <w:rFonts w:ascii="Berlin Sans FB" w:hAnsi="Berlin Sans FB"/>
          <w:sz w:val="26"/>
          <w:szCs w:val="26"/>
        </w:rPr>
        <w:t xml:space="preserve"> </w:t>
      </w:r>
      <w:r w:rsidRPr="00BB2B5B">
        <w:rPr>
          <w:rFonts w:ascii="Berlin Sans FB" w:hAnsi="Berlin Sans FB"/>
          <w:sz w:val="26"/>
          <w:szCs w:val="26"/>
        </w:rPr>
        <w:t>the aortic valve is the next most frequently involved,</w:t>
      </w:r>
      <w:r>
        <w:rPr>
          <w:rFonts w:ascii="Berlin Sans FB" w:hAnsi="Berlin Sans FB"/>
          <w:sz w:val="26"/>
          <w:szCs w:val="26"/>
        </w:rPr>
        <w:t xml:space="preserve"> </w:t>
      </w:r>
      <w:r w:rsidRPr="00BB2B5B">
        <w:rPr>
          <w:rFonts w:ascii="Berlin Sans FB" w:hAnsi="Berlin Sans FB"/>
          <w:sz w:val="26"/>
          <w:szCs w:val="26"/>
        </w:rPr>
        <w:t>followed by the tricuspid and then the pulmonary valve.</w:t>
      </w:r>
      <w:r>
        <w:rPr>
          <w:rFonts w:ascii="Berlin Sans FB" w:hAnsi="Berlin Sans FB"/>
          <w:sz w:val="26"/>
          <w:szCs w:val="26"/>
        </w:rPr>
        <w:t xml:space="preserve"> </w:t>
      </w:r>
      <w:r w:rsidRPr="00BB2B5B">
        <w:rPr>
          <w:rFonts w:ascii="Berlin Sans FB" w:hAnsi="Berlin Sans FB"/>
          <w:sz w:val="26"/>
          <w:szCs w:val="26"/>
        </w:rPr>
        <w:t>Isolated mitral stenosis accounts for about 25% of all</w:t>
      </w:r>
      <w:r>
        <w:rPr>
          <w:rFonts w:ascii="Berlin Sans FB" w:hAnsi="Berlin Sans FB"/>
          <w:sz w:val="26"/>
          <w:szCs w:val="26"/>
        </w:rPr>
        <w:t xml:space="preserve"> cases.</w:t>
      </w:r>
    </w:p>
    <w:p w14:paraId="59641126" w14:textId="6EF6C56A" w:rsidR="00622821" w:rsidRDefault="00622821" w:rsidP="00D26678">
      <w:pPr>
        <w:spacing w:after="0" w:line="360" w:lineRule="auto"/>
        <w:jc w:val="both"/>
        <w:rPr>
          <w:rFonts w:ascii="Berlin Sans FB" w:hAnsi="Berlin Sans FB"/>
          <w:sz w:val="26"/>
          <w:szCs w:val="26"/>
        </w:rPr>
      </w:pPr>
      <w:r>
        <w:rPr>
          <w:rFonts w:ascii="Berlin Sans FB" w:hAnsi="Berlin Sans FB"/>
          <w:sz w:val="26"/>
          <w:szCs w:val="26"/>
        </w:rPr>
        <w:t>The predominant pathology in chronic rheumatic heart disease is progressive fibrosis. Heart failure and conducting disorders are relatively common.</w:t>
      </w:r>
    </w:p>
    <w:p w14:paraId="6D525BCD" w14:textId="22D00F75" w:rsidR="00622821" w:rsidRDefault="007622F3" w:rsidP="00D26678">
      <w:pPr>
        <w:spacing w:after="0" w:line="360" w:lineRule="auto"/>
        <w:jc w:val="both"/>
        <w:rPr>
          <w:rFonts w:ascii="Berlin Sans FB" w:hAnsi="Berlin Sans FB"/>
          <w:sz w:val="26"/>
          <w:szCs w:val="26"/>
        </w:rPr>
      </w:pPr>
      <w:r>
        <w:rPr>
          <w:rFonts w:ascii="Berlin Sans FB" w:hAnsi="Berlin Sans FB"/>
          <w:sz w:val="26"/>
          <w:szCs w:val="26"/>
        </w:rPr>
        <w:t>Most patients are presented with d</w:t>
      </w:r>
      <w:r w:rsidR="009A1982">
        <w:rPr>
          <w:rFonts w:ascii="Berlin Sans FB" w:hAnsi="Berlin Sans FB"/>
          <w:sz w:val="26"/>
          <w:szCs w:val="26"/>
        </w:rPr>
        <w:t>yspnea on exertion, pitting edema, cough, chest pain and other non-specific symptoms and signs.</w:t>
      </w:r>
    </w:p>
    <w:p w14:paraId="22EDCE4D" w14:textId="348EB737" w:rsidR="009A1982" w:rsidRDefault="009A1982" w:rsidP="00D26678">
      <w:pPr>
        <w:spacing w:after="0" w:line="360" w:lineRule="auto"/>
        <w:jc w:val="both"/>
        <w:rPr>
          <w:rFonts w:ascii="Berlin Sans FB" w:hAnsi="Berlin Sans FB"/>
          <w:sz w:val="26"/>
          <w:szCs w:val="26"/>
        </w:rPr>
      </w:pPr>
      <w:r>
        <w:rPr>
          <w:rFonts w:ascii="Berlin Sans FB" w:hAnsi="Berlin Sans FB"/>
          <w:sz w:val="26"/>
          <w:szCs w:val="26"/>
        </w:rPr>
        <w:t>Patients with mild symptoms are treated medically while surgical treatment is mandatory in mo</w:t>
      </w:r>
      <w:r w:rsidR="009978D2">
        <w:rPr>
          <w:rFonts w:ascii="Berlin Sans FB" w:hAnsi="Berlin Sans FB"/>
          <w:sz w:val="26"/>
          <w:szCs w:val="26"/>
        </w:rPr>
        <w:t>r</w:t>
      </w:r>
      <w:r>
        <w:rPr>
          <w:rFonts w:ascii="Berlin Sans FB" w:hAnsi="Berlin Sans FB"/>
          <w:sz w:val="26"/>
          <w:szCs w:val="26"/>
        </w:rPr>
        <w:t>e severe symptoms.</w:t>
      </w:r>
    </w:p>
    <w:p w14:paraId="123C5F82" w14:textId="007678AE" w:rsidR="009A1982" w:rsidRPr="00BB2B5B" w:rsidRDefault="00004F12" w:rsidP="00D26678">
      <w:pPr>
        <w:spacing w:after="0" w:line="360" w:lineRule="auto"/>
        <w:jc w:val="both"/>
        <w:rPr>
          <w:rFonts w:ascii="Berlin Sans FB" w:hAnsi="Berlin Sans FB"/>
          <w:sz w:val="26"/>
          <w:szCs w:val="26"/>
        </w:rPr>
      </w:pPr>
      <w:r w:rsidRPr="00004F12">
        <w:rPr>
          <w:rFonts w:ascii="Berlin Sans FB" w:hAnsi="Berlin Sans FB"/>
          <w:sz w:val="26"/>
          <w:szCs w:val="26"/>
        </w:rPr>
        <w:t>Antibiotic prophylaxis against infective</w:t>
      </w:r>
      <w:r>
        <w:rPr>
          <w:rFonts w:ascii="Berlin Sans FB" w:hAnsi="Berlin Sans FB"/>
          <w:sz w:val="26"/>
          <w:szCs w:val="26"/>
        </w:rPr>
        <w:t xml:space="preserve"> </w:t>
      </w:r>
      <w:r w:rsidRPr="00004F12">
        <w:rPr>
          <w:rFonts w:ascii="Berlin Sans FB" w:hAnsi="Berlin Sans FB"/>
          <w:sz w:val="26"/>
          <w:szCs w:val="26"/>
        </w:rPr>
        <w:t>endocarditis is no longer routinely recommended.</w:t>
      </w:r>
    </w:p>
    <w:p w14:paraId="572E9602" w14:textId="14D06249" w:rsidR="00BB2B5B" w:rsidRDefault="00BB2B5B" w:rsidP="00D26678">
      <w:pPr>
        <w:spacing w:after="0" w:line="360" w:lineRule="auto"/>
        <w:jc w:val="both"/>
        <w:rPr>
          <w:rFonts w:ascii="Berlin Sans FB" w:hAnsi="Berlin Sans FB"/>
          <w:sz w:val="26"/>
          <w:szCs w:val="26"/>
        </w:rPr>
      </w:pPr>
    </w:p>
    <w:p w14:paraId="195744F7" w14:textId="34BE3EEF" w:rsidR="00BB2B5B" w:rsidRPr="00B66DA4" w:rsidRDefault="00B66DA4" w:rsidP="00D26678">
      <w:pPr>
        <w:shd w:val="clear" w:color="auto" w:fill="BFBFBF" w:themeFill="background1" w:themeFillShade="BF"/>
        <w:spacing w:after="0" w:line="360" w:lineRule="auto"/>
        <w:jc w:val="both"/>
        <w:rPr>
          <w:rFonts w:ascii="Berlin Sans FB" w:hAnsi="Berlin Sans FB"/>
          <w:sz w:val="28"/>
          <w:szCs w:val="28"/>
        </w:rPr>
      </w:pPr>
      <w:r w:rsidRPr="00B66DA4">
        <w:rPr>
          <w:rFonts w:ascii="Berlin Sans FB" w:hAnsi="Berlin Sans FB"/>
          <w:sz w:val="28"/>
          <w:szCs w:val="28"/>
        </w:rPr>
        <w:t>Infective Endocarditis</w:t>
      </w:r>
      <w:r w:rsidR="005D7F58">
        <w:rPr>
          <w:rFonts w:ascii="Berlin Sans FB" w:hAnsi="Berlin Sans FB"/>
          <w:sz w:val="28"/>
          <w:szCs w:val="28"/>
        </w:rPr>
        <w:t xml:space="preserve"> (IE)</w:t>
      </w:r>
    </w:p>
    <w:p w14:paraId="16027E68" w14:textId="091472CF" w:rsidR="00BB2B5B" w:rsidRDefault="00BB2B5B" w:rsidP="00D26678">
      <w:pPr>
        <w:spacing w:after="0" w:line="360" w:lineRule="auto"/>
        <w:jc w:val="both"/>
        <w:rPr>
          <w:rFonts w:ascii="Berlin Sans FB" w:hAnsi="Berlin Sans FB"/>
          <w:sz w:val="26"/>
          <w:szCs w:val="26"/>
        </w:rPr>
      </w:pPr>
    </w:p>
    <w:p w14:paraId="1DF9F59D" w14:textId="77777777" w:rsidR="005D7F58" w:rsidRDefault="005D7F58" w:rsidP="00D26678">
      <w:pPr>
        <w:spacing w:after="0" w:line="360" w:lineRule="auto"/>
        <w:jc w:val="both"/>
        <w:rPr>
          <w:rFonts w:ascii="Berlin Sans FB" w:hAnsi="Berlin Sans FB"/>
          <w:sz w:val="26"/>
          <w:szCs w:val="26"/>
        </w:rPr>
      </w:pPr>
      <w:r>
        <w:rPr>
          <w:rFonts w:ascii="Berlin Sans FB" w:hAnsi="Berlin Sans FB"/>
          <w:sz w:val="26"/>
          <w:szCs w:val="26"/>
        </w:rPr>
        <w:t xml:space="preserve">IE is conventionally defined as an infection of the endocardial surface of the heart which may include: </w:t>
      </w:r>
      <w:r w:rsidRPr="005D7F58">
        <w:rPr>
          <w:rFonts w:ascii="Berlin Sans FB" w:hAnsi="Berlin Sans FB"/>
          <w:sz w:val="26"/>
          <w:szCs w:val="26"/>
        </w:rPr>
        <w:t>heart valves</w:t>
      </w:r>
      <w:r>
        <w:rPr>
          <w:rFonts w:ascii="Berlin Sans FB" w:hAnsi="Berlin Sans FB"/>
          <w:sz w:val="26"/>
          <w:szCs w:val="26"/>
        </w:rPr>
        <w:t xml:space="preserve"> (native or prosthetic)</w:t>
      </w:r>
      <w:r w:rsidRPr="005D7F58">
        <w:rPr>
          <w:rFonts w:ascii="Berlin Sans FB" w:hAnsi="Berlin Sans FB"/>
          <w:sz w:val="26"/>
          <w:szCs w:val="26"/>
        </w:rPr>
        <w:t xml:space="preserve">, the mural endocardium, or a septal defect. </w:t>
      </w:r>
    </w:p>
    <w:p w14:paraId="4409C63E" w14:textId="5965DB5F" w:rsidR="00A522C7" w:rsidRDefault="00A522C7" w:rsidP="00D26678">
      <w:pPr>
        <w:spacing w:after="0" w:line="360" w:lineRule="auto"/>
        <w:jc w:val="both"/>
        <w:rPr>
          <w:rFonts w:ascii="Berlin Sans FB" w:hAnsi="Berlin Sans FB"/>
          <w:sz w:val="26"/>
          <w:szCs w:val="26"/>
        </w:rPr>
      </w:pPr>
      <w:r>
        <w:rPr>
          <w:rFonts w:ascii="Berlin Sans FB" w:hAnsi="Berlin Sans FB"/>
          <w:sz w:val="26"/>
          <w:szCs w:val="26"/>
        </w:rPr>
        <w:t xml:space="preserve">IE usually leads to severe </w:t>
      </w:r>
      <w:r w:rsidRPr="005D7F58">
        <w:rPr>
          <w:rFonts w:ascii="Berlin Sans FB" w:hAnsi="Berlin Sans FB"/>
          <w:sz w:val="26"/>
          <w:szCs w:val="26"/>
        </w:rPr>
        <w:t>valvular</w:t>
      </w:r>
      <w:r>
        <w:rPr>
          <w:rFonts w:ascii="Berlin Sans FB" w:hAnsi="Berlin Sans FB"/>
          <w:sz w:val="26"/>
          <w:szCs w:val="26"/>
        </w:rPr>
        <w:t xml:space="preserve"> insufficiency, which in turn may lead to </w:t>
      </w:r>
      <w:r w:rsidRPr="005D7F58">
        <w:rPr>
          <w:rFonts w:ascii="Berlin Sans FB" w:hAnsi="Berlin Sans FB"/>
          <w:sz w:val="26"/>
          <w:szCs w:val="26"/>
        </w:rPr>
        <w:t>intractable congestive heart failure and myocardial abscesses.</w:t>
      </w:r>
      <w:r>
        <w:rPr>
          <w:rFonts w:ascii="Berlin Sans FB" w:hAnsi="Berlin Sans FB"/>
          <w:sz w:val="26"/>
          <w:szCs w:val="26"/>
        </w:rPr>
        <w:t xml:space="preserve"> </w:t>
      </w:r>
      <w:r w:rsidRPr="005D7F58">
        <w:rPr>
          <w:rFonts w:ascii="Berlin Sans FB" w:hAnsi="Berlin Sans FB"/>
          <w:sz w:val="26"/>
          <w:szCs w:val="26"/>
        </w:rPr>
        <w:t>If left untreated, IE is almost inevitably fatal.</w:t>
      </w:r>
      <w:r w:rsidR="0047101A">
        <w:rPr>
          <w:rFonts w:ascii="Berlin Sans FB" w:hAnsi="Berlin Sans FB"/>
          <w:sz w:val="26"/>
          <w:szCs w:val="26"/>
        </w:rPr>
        <w:t xml:space="preserve"> </w:t>
      </w:r>
      <w:r w:rsidR="0047101A" w:rsidRPr="0047101A">
        <w:rPr>
          <w:rFonts w:ascii="Berlin Sans FB" w:hAnsi="Berlin Sans FB"/>
          <w:sz w:val="26"/>
          <w:szCs w:val="26"/>
        </w:rPr>
        <w:t>The causative organism is usually a bacterium, but may</w:t>
      </w:r>
      <w:r w:rsidR="003A0F06">
        <w:rPr>
          <w:rFonts w:ascii="Berlin Sans FB" w:hAnsi="Berlin Sans FB"/>
          <w:sz w:val="26"/>
          <w:szCs w:val="26"/>
        </w:rPr>
        <w:t xml:space="preserve"> </w:t>
      </w:r>
      <w:r w:rsidR="0047101A" w:rsidRPr="0047101A">
        <w:rPr>
          <w:rFonts w:ascii="Berlin Sans FB" w:hAnsi="Berlin Sans FB"/>
          <w:sz w:val="26"/>
          <w:szCs w:val="26"/>
        </w:rPr>
        <w:t>be a rickettsia, chlamydia or fungus.</w:t>
      </w:r>
    </w:p>
    <w:p w14:paraId="339DBD8E" w14:textId="7009E60B" w:rsidR="00067ECD" w:rsidRDefault="00067ECD" w:rsidP="00D26678">
      <w:pPr>
        <w:spacing w:after="0" w:line="360" w:lineRule="auto"/>
        <w:jc w:val="both"/>
        <w:rPr>
          <w:rFonts w:ascii="Berlin Sans FB" w:hAnsi="Berlin Sans FB"/>
          <w:sz w:val="26"/>
          <w:szCs w:val="26"/>
        </w:rPr>
      </w:pPr>
      <w:r w:rsidRPr="00067ECD">
        <w:rPr>
          <w:rFonts w:ascii="Berlin Sans FB" w:hAnsi="Berlin Sans FB"/>
          <w:sz w:val="26"/>
          <w:szCs w:val="26"/>
        </w:rPr>
        <w:t>Infective endocarditis typically occurs at sites of preexisting</w:t>
      </w:r>
      <w:r>
        <w:rPr>
          <w:rFonts w:ascii="Berlin Sans FB" w:hAnsi="Berlin Sans FB"/>
          <w:sz w:val="26"/>
          <w:szCs w:val="26"/>
        </w:rPr>
        <w:t xml:space="preserve"> </w:t>
      </w:r>
      <w:r w:rsidRPr="00067ECD">
        <w:rPr>
          <w:rFonts w:ascii="Berlin Sans FB" w:hAnsi="Berlin Sans FB"/>
          <w:sz w:val="26"/>
          <w:szCs w:val="26"/>
        </w:rPr>
        <w:t>endocardial damage, but infection with particularly</w:t>
      </w:r>
      <w:r>
        <w:rPr>
          <w:rFonts w:ascii="Berlin Sans FB" w:hAnsi="Berlin Sans FB"/>
          <w:sz w:val="26"/>
          <w:szCs w:val="26"/>
        </w:rPr>
        <w:t xml:space="preserve"> </w:t>
      </w:r>
      <w:r w:rsidRPr="00067ECD">
        <w:rPr>
          <w:rFonts w:ascii="Berlin Sans FB" w:hAnsi="Berlin Sans FB"/>
          <w:sz w:val="26"/>
          <w:szCs w:val="26"/>
        </w:rPr>
        <w:t xml:space="preserve">virulent or aggressive organisms (e.g. </w:t>
      </w:r>
      <w:r w:rsidRPr="00067ECD">
        <w:rPr>
          <w:rFonts w:ascii="Berlin Sans FB" w:hAnsi="Berlin Sans FB"/>
          <w:i/>
          <w:iCs/>
          <w:sz w:val="26"/>
          <w:szCs w:val="26"/>
        </w:rPr>
        <w:t>Staphylococcus</w:t>
      </w:r>
      <w:r>
        <w:rPr>
          <w:rFonts w:ascii="Berlin Sans FB" w:hAnsi="Berlin Sans FB"/>
          <w:sz w:val="26"/>
          <w:szCs w:val="26"/>
        </w:rPr>
        <w:t xml:space="preserve"> </w:t>
      </w:r>
      <w:r w:rsidRPr="00067ECD">
        <w:rPr>
          <w:rFonts w:ascii="Berlin Sans FB" w:hAnsi="Berlin Sans FB"/>
          <w:i/>
          <w:iCs/>
          <w:sz w:val="26"/>
          <w:szCs w:val="26"/>
        </w:rPr>
        <w:t>aureus</w:t>
      </w:r>
      <w:r w:rsidRPr="00067ECD">
        <w:rPr>
          <w:rFonts w:ascii="Berlin Sans FB" w:hAnsi="Berlin Sans FB"/>
          <w:sz w:val="26"/>
          <w:szCs w:val="26"/>
        </w:rPr>
        <w:t>) can cause endocarditis in a previously normal</w:t>
      </w:r>
      <w:r>
        <w:rPr>
          <w:rFonts w:ascii="Berlin Sans FB" w:hAnsi="Berlin Sans FB"/>
          <w:sz w:val="26"/>
          <w:szCs w:val="26"/>
        </w:rPr>
        <w:t xml:space="preserve"> </w:t>
      </w:r>
      <w:r w:rsidRPr="00067ECD">
        <w:rPr>
          <w:rFonts w:ascii="Berlin Sans FB" w:hAnsi="Berlin Sans FB"/>
          <w:sz w:val="26"/>
          <w:szCs w:val="26"/>
        </w:rPr>
        <w:t>heart</w:t>
      </w:r>
      <w:r w:rsidR="00875AC1">
        <w:rPr>
          <w:rFonts w:ascii="Berlin Sans FB" w:hAnsi="Berlin Sans FB"/>
          <w:sz w:val="26"/>
          <w:szCs w:val="26"/>
        </w:rPr>
        <w:t xml:space="preserve"> valves. </w:t>
      </w:r>
    </w:p>
    <w:p w14:paraId="46CB2E47" w14:textId="1886975B" w:rsidR="00715235" w:rsidRDefault="00715235" w:rsidP="00D26678">
      <w:pPr>
        <w:spacing w:after="0" w:line="360" w:lineRule="auto"/>
        <w:jc w:val="both"/>
        <w:rPr>
          <w:rFonts w:ascii="Berlin Sans FB" w:hAnsi="Berlin Sans FB"/>
          <w:sz w:val="26"/>
          <w:szCs w:val="26"/>
        </w:rPr>
      </w:pPr>
      <w:r w:rsidRPr="00715235">
        <w:rPr>
          <w:rFonts w:ascii="Berlin Sans FB" w:hAnsi="Berlin Sans FB"/>
          <w:sz w:val="26"/>
          <w:szCs w:val="26"/>
        </w:rPr>
        <w:t>Over three-quarters of cases are caused by streptococci</w:t>
      </w:r>
      <w:r>
        <w:rPr>
          <w:rFonts w:ascii="Berlin Sans FB" w:hAnsi="Berlin Sans FB"/>
          <w:sz w:val="26"/>
          <w:szCs w:val="26"/>
        </w:rPr>
        <w:t xml:space="preserve"> </w:t>
      </w:r>
      <w:r w:rsidRPr="00715235">
        <w:rPr>
          <w:rFonts w:ascii="Berlin Sans FB" w:hAnsi="Berlin Sans FB"/>
          <w:sz w:val="26"/>
          <w:szCs w:val="26"/>
        </w:rPr>
        <w:t xml:space="preserve">or staphylococci. The </w:t>
      </w:r>
      <w:proofErr w:type="spellStart"/>
      <w:r w:rsidRPr="00EC4346">
        <w:rPr>
          <w:rFonts w:ascii="Berlin Sans FB" w:hAnsi="Berlin Sans FB"/>
          <w:sz w:val="26"/>
          <w:szCs w:val="26"/>
        </w:rPr>
        <w:t>viridans</w:t>
      </w:r>
      <w:proofErr w:type="spellEnd"/>
      <w:r w:rsidRPr="00715235">
        <w:rPr>
          <w:rFonts w:ascii="Berlin Sans FB" w:hAnsi="Berlin Sans FB"/>
          <w:i/>
          <w:iCs/>
          <w:sz w:val="26"/>
          <w:szCs w:val="26"/>
        </w:rPr>
        <w:t xml:space="preserve"> </w:t>
      </w:r>
      <w:r w:rsidRPr="00715235">
        <w:rPr>
          <w:rFonts w:ascii="Berlin Sans FB" w:hAnsi="Berlin Sans FB"/>
          <w:sz w:val="26"/>
          <w:szCs w:val="26"/>
        </w:rPr>
        <w:t>group of streptococci</w:t>
      </w:r>
      <w:r>
        <w:rPr>
          <w:rFonts w:ascii="Berlin Sans FB" w:hAnsi="Berlin Sans FB"/>
          <w:sz w:val="26"/>
          <w:szCs w:val="26"/>
        </w:rPr>
        <w:t xml:space="preserve"> </w:t>
      </w:r>
      <w:r w:rsidRPr="00715235">
        <w:rPr>
          <w:rFonts w:ascii="Berlin Sans FB" w:hAnsi="Berlin Sans FB"/>
          <w:sz w:val="26"/>
          <w:szCs w:val="26"/>
        </w:rPr>
        <w:t>(</w:t>
      </w:r>
      <w:r w:rsidRPr="00715235">
        <w:rPr>
          <w:rFonts w:ascii="Berlin Sans FB" w:hAnsi="Berlin Sans FB"/>
          <w:i/>
          <w:iCs/>
          <w:sz w:val="26"/>
          <w:szCs w:val="26"/>
        </w:rPr>
        <w:t xml:space="preserve">Streptococcus mitis, Strep. </w:t>
      </w:r>
      <w:proofErr w:type="spellStart"/>
      <w:r w:rsidRPr="00715235">
        <w:rPr>
          <w:rFonts w:ascii="Berlin Sans FB" w:hAnsi="Berlin Sans FB"/>
          <w:i/>
          <w:iCs/>
          <w:sz w:val="26"/>
          <w:szCs w:val="26"/>
        </w:rPr>
        <w:t>sanguis</w:t>
      </w:r>
      <w:proofErr w:type="spellEnd"/>
      <w:r w:rsidRPr="00715235">
        <w:rPr>
          <w:rFonts w:ascii="Berlin Sans FB" w:hAnsi="Berlin Sans FB"/>
          <w:sz w:val="26"/>
          <w:szCs w:val="26"/>
        </w:rPr>
        <w:t>) are commensals in the</w:t>
      </w:r>
      <w:r>
        <w:rPr>
          <w:rFonts w:ascii="Berlin Sans FB" w:hAnsi="Berlin Sans FB"/>
          <w:sz w:val="26"/>
          <w:szCs w:val="26"/>
        </w:rPr>
        <w:t xml:space="preserve"> </w:t>
      </w:r>
      <w:r w:rsidRPr="00715235">
        <w:rPr>
          <w:rFonts w:ascii="Berlin Sans FB" w:hAnsi="Berlin Sans FB"/>
          <w:sz w:val="26"/>
          <w:szCs w:val="26"/>
        </w:rPr>
        <w:t>upper respiratory tract that may enter the blood stream</w:t>
      </w:r>
      <w:r>
        <w:rPr>
          <w:rFonts w:ascii="Berlin Sans FB" w:hAnsi="Berlin Sans FB"/>
          <w:sz w:val="26"/>
          <w:szCs w:val="26"/>
        </w:rPr>
        <w:t xml:space="preserve"> </w:t>
      </w:r>
      <w:r w:rsidRPr="00715235">
        <w:rPr>
          <w:rFonts w:ascii="Berlin Sans FB" w:hAnsi="Berlin Sans FB"/>
          <w:sz w:val="26"/>
          <w:szCs w:val="26"/>
        </w:rPr>
        <w:t>on chewing or teeth-brushing, or at the time of dental</w:t>
      </w:r>
      <w:r>
        <w:rPr>
          <w:rFonts w:ascii="Berlin Sans FB" w:hAnsi="Berlin Sans FB"/>
          <w:sz w:val="26"/>
          <w:szCs w:val="26"/>
        </w:rPr>
        <w:t xml:space="preserve"> </w:t>
      </w:r>
      <w:r w:rsidRPr="00715235">
        <w:rPr>
          <w:rFonts w:ascii="Berlin Sans FB" w:hAnsi="Berlin Sans FB"/>
          <w:sz w:val="26"/>
          <w:szCs w:val="26"/>
        </w:rPr>
        <w:t>treatment, and are common causes of subacute endocarditis</w:t>
      </w:r>
      <w:r w:rsidR="00EC4346">
        <w:rPr>
          <w:rFonts w:ascii="Berlin Sans FB" w:hAnsi="Berlin Sans FB"/>
          <w:sz w:val="26"/>
          <w:szCs w:val="26"/>
        </w:rPr>
        <w:t>.</w:t>
      </w:r>
    </w:p>
    <w:p w14:paraId="7E693042" w14:textId="2EDCAA07" w:rsidR="00B05305" w:rsidRDefault="00B05305" w:rsidP="00D26678">
      <w:pPr>
        <w:spacing w:after="0" w:line="360" w:lineRule="auto"/>
        <w:jc w:val="both"/>
        <w:rPr>
          <w:rFonts w:ascii="Berlin Sans FB" w:hAnsi="Berlin Sans FB"/>
          <w:sz w:val="26"/>
          <w:szCs w:val="26"/>
        </w:rPr>
      </w:pPr>
    </w:p>
    <w:p w14:paraId="62738A55" w14:textId="1AF16383" w:rsidR="00B05305" w:rsidRPr="00000C07" w:rsidRDefault="00B05305" w:rsidP="00D26678">
      <w:pPr>
        <w:spacing w:after="0" w:line="360" w:lineRule="auto"/>
        <w:jc w:val="both"/>
        <w:rPr>
          <w:rFonts w:ascii="Berlin Sans FB" w:hAnsi="Berlin Sans FB"/>
          <w:sz w:val="26"/>
          <w:szCs w:val="26"/>
          <w:u w:val="single"/>
        </w:rPr>
      </w:pPr>
      <w:r w:rsidRPr="00000C07">
        <w:rPr>
          <w:rFonts w:ascii="Berlin Sans FB" w:hAnsi="Berlin Sans FB"/>
          <w:sz w:val="26"/>
          <w:szCs w:val="26"/>
          <w:u w:val="single"/>
        </w:rPr>
        <w:t>Clinical features</w:t>
      </w:r>
    </w:p>
    <w:p w14:paraId="39835429" w14:textId="12755FD5" w:rsidR="00B05305" w:rsidRDefault="00B05305" w:rsidP="00D26678">
      <w:pPr>
        <w:spacing w:after="0" w:line="360" w:lineRule="auto"/>
        <w:jc w:val="both"/>
        <w:rPr>
          <w:rFonts w:ascii="Berlin Sans FB" w:hAnsi="Berlin Sans FB"/>
          <w:sz w:val="26"/>
          <w:szCs w:val="26"/>
        </w:rPr>
      </w:pPr>
      <w:r>
        <w:rPr>
          <w:rFonts w:ascii="Berlin Sans FB" w:hAnsi="Berlin Sans FB"/>
          <w:sz w:val="26"/>
          <w:szCs w:val="26"/>
        </w:rPr>
        <w:t>The patient may present with acute or subacute endocarditis.</w:t>
      </w:r>
    </w:p>
    <w:p w14:paraId="6CFEDC22" w14:textId="5622EA54" w:rsidR="00F3671E" w:rsidRDefault="00F3671E" w:rsidP="00D26678">
      <w:pPr>
        <w:pStyle w:val="ListParagraph"/>
        <w:numPr>
          <w:ilvl w:val="0"/>
          <w:numId w:val="10"/>
        </w:numPr>
        <w:spacing w:after="0" w:line="360" w:lineRule="auto"/>
        <w:jc w:val="both"/>
        <w:rPr>
          <w:rFonts w:ascii="Berlin Sans FB" w:hAnsi="Berlin Sans FB"/>
          <w:sz w:val="26"/>
          <w:szCs w:val="26"/>
        </w:rPr>
      </w:pPr>
      <w:r w:rsidRPr="00F3671E">
        <w:rPr>
          <w:rFonts w:ascii="Berlin Sans FB" w:hAnsi="Berlin Sans FB"/>
          <w:sz w:val="26"/>
          <w:szCs w:val="26"/>
        </w:rPr>
        <w:t>Symptoms commonly are vague, emphasizing constitutional complaints</w:t>
      </w:r>
      <w:r>
        <w:rPr>
          <w:rFonts w:ascii="Berlin Sans FB" w:hAnsi="Berlin Sans FB"/>
          <w:sz w:val="26"/>
          <w:szCs w:val="26"/>
        </w:rPr>
        <w:t>:</w:t>
      </w:r>
    </w:p>
    <w:p w14:paraId="14847F8C" w14:textId="71E83711" w:rsidR="00F3671E" w:rsidRPr="00F3671E" w:rsidRDefault="00F3671E" w:rsidP="00D26678">
      <w:pPr>
        <w:spacing w:after="0" w:line="360" w:lineRule="auto"/>
        <w:jc w:val="center"/>
        <w:rPr>
          <w:rFonts w:ascii="Berlin Sans FB" w:hAnsi="Berlin Sans FB"/>
          <w:sz w:val="26"/>
          <w:szCs w:val="26"/>
        </w:rPr>
      </w:pPr>
      <w:r>
        <w:rPr>
          <w:rFonts w:ascii="Berlin Sans FB" w:hAnsi="Berlin Sans FB"/>
          <w:sz w:val="26"/>
          <w:szCs w:val="26"/>
        </w:rPr>
        <w:t>(</w:t>
      </w:r>
      <w:r w:rsidRPr="00F3671E">
        <w:rPr>
          <w:rFonts w:ascii="Berlin Sans FB" w:hAnsi="Berlin Sans FB"/>
          <w:sz w:val="26"/>
          <w:szCs w:val="26"/>
        </w:rPr>
        <w:t>Fever and chills are the most common symptoms; anorexia, weight loss, malaise, headache, myalgias, night sweats, shortness of breath, cough, or joint pains are common complaints as well</w:t>
      </w:r>
      <w:r>
        <w:rPr>
          <w:rFonts w:ascii="Berlin Sans FB" w:hAnsi="Berlin Sans FB"/>
          <w:sz w:val="26"/>
          <w:szCs w:val="26"/>
        </w:rPr>
        <w:t>).</w:t>
      </w:r>
    </w:p>
    <w:p w14:paraId="160E9127" w14:textId="77777777" w:rsidR="006A468C" w:rsidRDefault="00F3671E" w:rsidP="00D26678">
      <w:pPr>
        <w:pStyle w:val="ListParagraph"/>
        <w:numPr>
          <w:ilvl w:val="0"/>
          <w:numId w:val="10"/>
        </w:numPr>
        <w:spacing w:after="0" w:line="360" w:lineRule="auto"/>
        <w:jc w:val="both"/>
        <w:rPr>
          <w:rFonts w:ascii="Berlin Sans FB" w:hAnsi="Berlin Sans FB"/>
          <w:sz w:val="26"/>
          <w:szCs w:val="26"/>
        </w:rPr>
      </w:pPr>
      <w:r>
        <w:rPr>
          <w:rFonts w:ascii="Berlin Sans FB" w:hAnsi="Berlin Sans FB"/>
          <w:sz w:val="26"/>
          <w:szCs w:val="26"/>
        </w:rPr>
        <w:t>C</w:t>
      </w:r>
      <w:r w:rsidRPr="00F3671E">
        <w:rPr>
          <w:rFonts w:ascii="Berlin Sans FB" w:hAnsi="Berlin Sans FB"/>
          <w:sz w:val="26"/>
          <w:szCs w:val="26"/>
        </w:rPr>
        <w:t>omplaints may focus on primary cardiac effects</w:t>
      </w:r>
      <w:r w:rsidR="006A468C">
        <w:rPr>
          <w:rFonts w:ascii="Berlin Sans FB" w:hAnsi="Berlin Sans FB"/>
          <w:sz w:val="26"/>
          <w:szCs w:val="26"/>
        </w:rPr>
        <w:t>:</w:t>
      </w:r>
    </w:p>
    <w:p w14:paraId="518184C8" w14:textId="35B97CF4" w:rsidR="006A468C" w:rsidRDefault="006A468C" w:rsidP="00D26678">
      <w:pPr>
        <w:spacing w:after="0" w:line="360" w:lineRule="auto"/>
        <w:jc w:val="center"/>
        <w:rPr>
          <w:rFonts w:ascii="Berlin Sans FB" w:hAnsi="Berlin Sans FB"/>
          <w:sz w:val="26"/>
          <w:szCs w:val="26"/>
        </w:rPr>
      </w:pPr>
      <w:r>
        <w:rPr>
          <w:rFonts w:ascii="Berlin Sans FB" w:hAnsi="Berlin Sans FB"/>
          <w:sz w:val="26"/>
          <w:szCs w:val="26"/>
        </w:rPr>
        <w:t>(</w:t>
      </w:r>
      <w:r w:rsidRPr="006A468C">
        <w:rPr>
          <w:rFonts w:ascii="Berlin Sans FB" w:hAnsi="Berlin Sans FB"/>
          <w:sz w:val="26"/>
          <w:szCs w:val="26"/>
        </w:rPr>
        <w:t>congestive heart failure due to valvular insufficiency</w:t>
      </w:r>
      <w:r>
        <w:rPr>
          <w:rFonts w:ascii="Berlin Sans FB" w:hAnsi="Berlin Sans FB"/>
          <w:sz w:val="26"/>
          <w:szCs w:val="26"/>
        </w:rPr>
        <w:t>)</w:t>
      </w:r>
    </w:p>
    <w:p w14:paraId="212B2EE7" w14:textId="149069A1" w:rsidR="00A522C7" w:rsidRDefault="006A468C" w:rsidP="00D26678">
      <w:pPr>
        <w:pStyle w:val="ListParagraph"/>
        <w:numPr>
          <w:ilvl w:val="0"/>
          <w:numId w:val="10"/>
        </w:numPr>
        <w:spacing w:after="0" w:line="360" w:lineRule="auto"/>
        <w:jc w:val="both"/>
        <w:rPr>
          <w:rFonts w:ascii="Berlin Sans FB" w:hAnsi="Berlin Sans FB"/>
          <w:sz w:val="26"/>
          <w:szCs w:val="26"/>
        </w:rPr>
      </w:pPr>
      <w:r>
        <w:rPr>
          <w:rFonts w:ascii="Berlin Sans FB" w:hAnsi="Berlin Sans FB"/>
          <w:sz w:val="26"/>
          <w:szCs w:val="26"/>
        </w:rPr>
        <w:t>S</w:t>
      </w:r>
      <w:r w:rsidR="00F3671E" w:rsidRPr="006A468C">
        <w:rPr>
          <w:rFonts w:ascii="Berlin Sans FB" w:hAnsi="Berlin Sans FB"/>
          <w:sz w:val="26"/>
          <w:szCs w:val="26"/>
        </w:rPr>
        <w:t xml:space="preserve">econdary embolic phenomena. </w:t>
      </w:r>
    </w:p>
    <w:p w14:paraId="0331136B" w14:textId="1AD8EE86" w:rsidR="00486B33" w:rsidRDefault="00486B33" w:rsidP="00D26678">
      <w:pPr>
        <w:spacing w:after="0" w:line="360" w:lineRule="auto"/>
        <w:jc w:val="both"/>
        <w:rPr>
          <w:rFonts w:ascii="Berlin Sans FB" w:hAnsi="Berlin Sans FB"/>
          <w:sz w:val="26"/>
          <w:szCs w:val="26"/>
        </w:rPr>
      </w:pPr>
    </w:p>
    <w:p w14:paraId="0F435AA2" w14:textId="78BEEF36" w:rsidR="00486B33" w:rsidRDefault="00486B33" w:rsidP="00D26678">
      <w:pPr>
        <w:spacing w:after="0" w:line="360" w:lineRule="auto"/>
        <w:jc w:val="both"/>
        <w:rPr>
          <w:rFonts w:ascii="Berlin Sans FB" w:hAnsi="Berlin Sans FB"/>
          <w:sz w:val="26"/>
          <w:szCs w:val="26"/>
        </w:rPr>
      </w:pPr>
      <w:r w:rsidRPr="00486B33">
        <w:rPr>
          <w:rFonts w:ascii="Berlin Sans FB" w:hAnsi="Berlin Sans FB"/>
          <w:sz w:val="26"/>
          <w:szCs w:val="26"/>
        </w:rPr>
        <w:t>Acute IE is a much more aggressive disease</w:t>
      </w:r>
      <w:r w:rsidR="003C2A3D">
        <w:rPr>
          <w:rFonts w:ascii="Berlin Sans FB" w:hAnsi="Berlin Sans FB"/>
          <w:sz w:val="26"/>
          <w:szCs w:val="26"/>
        </w:rPr>
        <w:t xml:space="preserve"> than subacute IE</w:t>
      </w:r>
      <w:r w:rsidRPr="00486B33">
        <w:rPr>
          <w:rFonts w:ascii="Berlin Sans FB" w:hAnsi="Berlin Sans FB"/>
          <w:sz w:val="26"/>
          <w:szCs w:val="26"/>
        </w:rPr>
        <w:t>. The patient notices an acute onset of high-grade fevers and chills and a rapid onset of congestive heart failure. </w:t>
      </w:r>
      <w:r w:rsidR="003C2A3D">
        <w:rPr>
          <w:rFonts w:ascii="Berlin Sans FB" w:hAnsi="Berlin Sans FB"/>
          <w:sz w:val="26"/>
          <w:szCs w:val="26"/>
        </w:rPr>
        <w:t>History of valvular heart disease is extremely important for case suspicion.</w:t>
      </w:r>
    </w:p>
    <w:p w14:paraId="4FEBF276" w14:textId="3F91B7BC" w:rsidR="0063185A" w:rsidRPr="0063185A" w:rsidRDefault="0063185A" w:rsidP="00D26678">
      <w:pPr>
        <w:spacing w:after="0" w:line="360" w:lineRule="auto"/>
        <w:jc w:val="both"/>
        <w:rPr>
          <w:rFonts w:ascii="Berlin Sans FB" w:hAnsi="Berlin Sans FB"/>
          <w:sz w:val="26"/>
          <w:szCs w:val="26"/>
          <w:u w:val="single"/>
        </w:rPr>
      </w:pPr>
      <w:r w:rsidRPr="0063185A">
        <w:rPr>
          <w:rFonts w:ascii="Berlin Sans FB" w:hAnsi="Berlin Sans FB"/>
          <w:sz w:val="26"/>
          <w:szCs w:val="26"/>
          <w:u w:val="single"/>
        </w:rPr>
        <w:t>Physical signs</w:t>
      </w:r>
    </w:p>
    <w:p w14:paraId="544282DC" w14:textId="7710C3E7" w:rsidR="0063185A" w:rsidRDefault="0063185A" w:rsidP="00D26678">
      <w:pPr>
        <w:pStyle w:val="ListParagraph"/>
        <w:numPr>
          <w:ilvl w:val="0"/>
          <w:numId w:val="11"/>
        </w:numPr>
        <w:spacing w:after="0" w:line="360" w:lineRule="auto"/>
        <w:jc w:val="both"/>
        <w:rPr>
          <w:rFonts w:ascii="Berlin Sans FB" w:hAnsi="Berlin Sans FB"/>
          <w:sz w:val="26"/>
          <w:szCs w:val="26"/>
        </w:rPr>
      </w:pPr>
      <w:r>
        <w:rPr>
          <w:rFonts w:ascii="Berlin Sans FB" w:hAnsi="Berlin Sans FB"/>
          <w:sz w:val="26"/>
          <w:szCs w:val="26"/>
        </w:rPr>
        <w:t>Heart murmur.</w:t>
      </w:r>
    </w:p>
    <w:p w14:paraId="75599082" w14:textId="48A4C4DF" w:rsidR="0063185A" w:rsidRPr="0063185A" w:rsidRDefault="0063185A" w:rsidP="0007660F">
      <w:pPr>
        <w:pStyle w:val="ListParagraph"/>
        <w:numPr>
          <w:ilvl w:val="0"/>
          <w:numId w:val="11"/>
        </w:numPr>
        <w:spacing w:after="0" w:line="360" w:lineRule="auto"/>
        <w:jc w:val="left"/>
        <w:rPr>
          <w:rFonts w:ascii="Berlin Sans FB" w:hAnsi="Berlin Sans FB"/>
          <w:sz w:val="26"/>
          <w:szCs w:val="26"/>
        </w:rPr>
      </w:pPr>
      <w:r w:rsidRPr="0063185A">
        <w:rPr>
          <w:rFonts w:ascii="Berlin Sans FB" w:hAnsi="Berlin Sans FB"/>
          <w:sz w:val="26"/>
          <w:szCs w:val="26"/>
        </w:rPr>
        <w:t>Petechiae - Common but nonspecific finding</w:t>
      </w:r>
      <w:r>
        <w:rPr>
          <w:rFonts w:ascii="Berlin Sans FB" w:hAnsi="Berlin Sans FB"/>
          <w:sz w:val="26"/>
          <w:szCs w:val="26"/>
        </w:rPr>
        <w:t>.</w:t>
      </w:r>
    </w:p>
    <w:p w14:paraId="0809CAFC" w14:textId="77777777" w:rsidR="0063185A" w:rsidRPr="0063185A" w:rsidRDefault="0063185A" w:rsidP="0007660F">
      <w:pPr>
        <w:pStyle w:val="ListParagraph"/>
        <w:numPr>
          <w:ilvl w:val="0"/>
          <w:numId w:val="11"/>
        </w:numPr>
        <w:spacing w:after="0" w:line="360" w:lineRule="auto"/>
        <w:jc w:val="left"/>
        <w:rPr>
          <w:rFonts w:ascii="Berlin Sans FB" w:hAnsi="Berlin Sans FB"/>
          <w:sz w:val="26"/>
          <w:szCs w:val="26"/>
        </w:rPr>
      </w:pPr>
      <w:r w:rsidRPr="0063185A">
        <w:rPr>
          <w:rFonts w:ascii="Berlin Sans FB" w:hAnsi="Berlin Sans FB"/>
          <w:sz w:val="26"/>
          <w:szCs w:val="26"/>
        </w:rPr>
        <w:t>Subungual (splinter) hemorrhages - Dark red linear lesions in the nailbeds</w:t>
      </w:r>
    </w:p>
    <w:p w14:paraId="7ABCCD7B" w14:textId="77777777" w:rsidR="0063185A" w:rsidRPr="0063185A" w:rsidRDefault="0063185A" w:rsidP="0007660F">
      <w:pPr>
        <w:pStyle w:val="ListParagraph"/>
        <w:numPr>
          <w:ilvl w:val="0"/>
          <w:numId w:val="11"/>
        </w:numPr>
        <w:spacing w:after="0" w:line="360" w:lineRule="auto"/>
        <w:jc w:val="left"/>
        <w:rPr>
          <w:rFonts w:ascii="Berlin Sans FB" w:hAnsi="Berlin Sans FB"/>
          <w:sz w:val="26"/>
          <w:szCs w:val="26"/>
        </w:rPr>
      </w:pPr>
      <w:r w:rsidRPr="0063185A">
        <w:rPr>
          <w:rFonts w:ascii="Berlin Sans FB" w:hAnsi="Berlin Sans FB"/>
          <w:sz w:val="26"/>
          <w:szCs w:val="26"/>
        </w:rPr>
        <w:t>Osler nodes - Tender subcutaneous nodules usually found on the distal pads of the digits</w:t>
      </w:r>
    </w:p>
    <w:p w14:paraId="3823E0C5" w14:textId="1840A4ED" w:rsidR="0063185A" w:rsidRDefault="0063185A" w:rsidP="0007660F">
      <w:pPr>
        <w:pStyle w:val="ListParagraph"/>
        <w:numPr>
          <w:ilvl w:val="0"/>
          <w:numId w:val="11"/>
        </w:numPr>
        <w:spacing w:after="0" w:line="360" w:lineRule="auto"/>
        <w:jc w:val="left"/>
        <w:rPr>
          <w:rFonts w:ascii="Berlin Sans FB" w:hAnsi="Berlin Sans FB"/>
          <w:sz w:val="26"/>
          <w:szCs w:val="26"/>
        </w:rPr>
      </w:pPr>
      <w:proofErr w:type="spellStart"/>
      <w:r w:rsidRPr="0063185A">
        <w:rPr>
          <w:rFonts w:ascii="Berlin Sans FB" w:hAnsi="Berlin Sans FB"/>
          <w:sz w:val="26"/>
          <w:szCs w:val="26"/>
        </w:rPr>
        <w:t>Janeway</w:t>
      </w:r>
      <w:proofErr w:type="spellEnd"/>
      <w:r w:rsidRPr="0063185A">
        <w:rPr>
          <w:rFonts w:ascii="Berlin Sans FB" w:hAnsi="Berlin Sans FB"/>
          <w:sz w:val="26"/>
          <w:szCs w:val="26"/>
        </w:rPr>
        <w:t xml:space="preserve"> lesions - Nontender maculae on the palms and soles</w:t>
      </w:r>
      <w:r>
        <w:rPr>
          <w:rFonts w:ascii="Berlin Sans FB" w:hAnsi="Berlin Sans FB"/>
          <w:sz w:val="26"/>
          <w:szCs w:val="26"/>
        </w:rPr>
        <w:t>.</w:t>
      </w:r>
    </w:p>
    <w:p w14:paraId="56669CB7" w14:textId="77777777" w:rsidR="0063185A" w:rsidRPr="0063185A" w:rsidRDefault="0063185A" w:rsidP="00D26678">
      <w:pPr>
        <w:spacing w:after="0" w:line="360" w:lineRule="auto"/>
        <w:ind w:left="360"/>
        <w:jc w:val="both"/>
        <w:rPr>
          <w:rFonts w:ascii="Berlin Sans FB" w:hAnsi="Berlin Sans FB"/>
          <w:sz w:val="26"/>
          <w:szCs w:val="26"/>
        </w:rPr>
      </w:pPr>
    </w:p>
    <w:p w14:paraId="5372AD6C" w14:textId="77777777" w:rsidR="0063185A" w:rsidRPr="0063185A" w:rsidRDefault="0063185A" w:rsidP="00D26678">
      <w:pPr>
        <w:pStyle w:val="ListParagraph"/>
        <w:numPr>
          <w:ilvl w:val="0"/>
          <w:numId w:val="11"/>
        </w:numPr>
        <w:spacing w:after="0" w:line="360" w:lineRule="auto"/>
        <w:jc w:val="both"/>
        <w:rPr>
          <w:rFonts w:ascii="Berlin Sans FB" w:hAnsi="Berlin Sans FB"/>
          <w:sz w:val="26"/>
          <w:szCs w:val="26"/>
        </w:rPr>
      </w:pPr>
      <w:r w:rsidRPr="0063185A">
        <w:rPr>
          <w:rFonts w:ascii="Berlin Sans FB" w:hAnsi="Berlin Sans FB"/>
          <w:sz w:val="26"/>
          <w:szCs w:val="26"/>
        </w:rPr>
        <w:t>Roth spots - Retinal hemorrhages with small, clear centers; rare and observed in only 5% of patients.</w:t>
      </w:r>
    </w:p>
    <w:p w14:paraId="59387113" w14:textId="4D73AF41" w:rsidR="0063185A" w:rsidRDefault="0063185A" w:rsidP="00D26678">
      <w:pPr>
        <w:pStyle w:val="ListParagraph"/>
        <w:numPr>
          <w:ilvl w:val="0"/>
          <w:numId w:val="11"/>
        </w:numPr>
        <w:spacing w:after="0" w:line="360" w:lineRule="auto"/>
        <w:jc w:val="both"/>
        <w:rPr>
          <w:rFonts w:ascii="Berlin Sans FB" w:hAnsi="Berlin Sans FB"/>
          <w:sz w:val="26"/>
          <w:szCs w:val="26"/>
        </w:rPr>
      </w:pPr>
      <w:r>
        <w:rPr>
          <w:rFonts w:ascii="Berlin Sans FB" w:hAnsi="Berlin Sans FB"/>
          <w:sz w:val="26"/>
          <w:szCs w:val="26"/>
        </w:rPr>
        <w:t xml:space="preserve">Splenomegaly </w:t>
      </w:r>
      <w:r w:rsidR="004C73B1">
        <w:rPr>
          <w:rFonts w:ascii="Berlin Sans FB" w:hAnsi="Berlin Sans FB"/>
          <w:sz w:val="26"/>
          <w:szCs w:val="26"/>
        </w:rPr>
        <w:t xml:space="preserve"> </w:t>
      </w:r>
    </w:p>
    <w:p w14:paraId="69FC70E5" w14:textId="6347BF77" w:rsidR="00A72005" w:rsidRDefault="00A72005" w:rsidP="00D26678">
      <w:pPr>
        <w:spacing w:after="0" w:line="360" w:lineRule="auto"/>
        <w:jc w:val="both"/>
        <w:rPr>
          <w:rFonts w:ascii="Berlin Sans FB" w:hAnsi="Berlin Sans FB"/>
          <w:sz w:val="26"/>
          <w:szCs w:val="26"/>
        </w:rPr>
      </w:pPr>
    </w:p>
    <w:p w14:paraId="52891C2F" w14:textId="054D77AA" w:rsidR="00A72005" w:rsidRPr="00D26678" w:rsidRDefault="004C73B1" w:rsidP="00D26678">
      <w:pPr>
        <w:spacing w:after="0" w:line="360" w:lineRule="auto"/>
        <w:jc w:val="both"/>
        <w:rPr>
          <w:rFonts w:ascii="Berlin Sans FB" w:hAnsi="Berlin Sans FB"/>
          <w:sz w:val="26"/>
          <w:szCs w:val="26"/>
          <w:u w:val="single"/>
        </w:rPr>
      </w:pPr>
      <w:r w:rsidRPr="00D26678">
        <w:rPr>
          <w:rFonts w:ascii="Berlin Sans FB" w:hAnsi="Berlin Sans FB"/>
          <w:sz w:val="26"/>
          <w:szCs w:val="26"/>
          <w:u w:val="single"/>
        </w:rPr>
        <w:t>Investigations</w:t>
      </w:r>
    </w:p>
    <w:p w14:paraId="07F46324" w14:textId="5890FC62" w:rsidR="004C73B1" w:rsidRDefault="004C73B1" w:rsidP="00D26678">
      <w:pPr>
        <w:pStyle w:val="ListParagraph"/>
        <w:numPr>
          <w:ilvl w:val="0"/>
          <w:numId w:val="12"/>
        </w:numPr>
        <w:spacing w:after="0" w:line="360" w:lineRule="auto"/>
        <w:jc w:val="both"/>
        <w:rPr>
          <w:rFonts w:ascii="Berlin Sans FB" w:hAnsi="Berlin Sans FB"/>
          <w:sz w:val="26"/>
          <w:szCs w:val="26"/>
        </w:rPr>
      </w:pPr>
      <w:r w:rsidRPr="004C73B1">
        <w:rPr>
          <w:rFonts w:ascii="Berlin Sans FB" w:hAnsi="Berlin Sans FB"/>
          <w:sz w:val="26"/>
          <w:szCs w:val="26"/>
        </w:rPr>
        <w:t>Blood culture is the crucial investigation because it may</w:t>
      </w:r>
      <w:r>
        <w:rPr>
          <w:rFonts w:ascii="Berlin Sans FB" w:hAnsi="Berlin Sans FB"/>
          <w:sz w:val="26"/>
          <w:szCs w:val="26"/>
        </w:rPr>
        <w:t xml:space="preserve"> </w:t>
      </w:r>
      <w:r w:rsidRPr="004C73B1">
        <w:rPr>
          <w:rFonts w:ascii="Berlin Sans FB" w:hAnsi="Berlin Sans FB"/>
          <w:sz w:val="26"/>
          <w:szCs w:val="26"/>
        </w:rPr>
        <w:t>identify the infection and guide antibiotic therapy. Three</w:t>
      </w:r>
      <w:r>
        <w:rPr>
          <w:rFonts w:ascii="Berlin Sans FB" w:hAnsi="Berlin Sans FB"/>
          <w:sz w:val="26"/>
          <w:szCs w:val="26"/>
        </w:rPr>
        <w:t xml:space="preserve"> </w:t>
      </w:r>
      <w:r w:rsidRPr="004C73B1">
        <w:rPr>
          <w:rFonts w:ascii="Berlin Sans FB" w:hAnsi="Berlin Sans FB"/>
          <w:sz w:val="26"/>
          <w:szCs w:val="26"/>
        </w:rPr>
        <w:t>to six sets of blood cultures should be taken prior to</w:t>
      </w:r>
      <w:r>
        <w:rPr>
          <w:rFonts w:ascii="Berlin Sans FB" w:hAnsi="Berlin Sans FB"/>
          <w:sz w:val="26"/>
          <w:szCs w:val="26"/>
        </w:rPr>
        <w:t xml:space="preserve"> </w:t>
      </w:r>
      <w:r w:rsidRPr="004C73B1">
        <w:rPr>
          <w:rFonts w:ascii="Berlin Sans FB" w:hAnsi="Berlin Sans FB"/>
          <w:sz w:val="26"/>
          <w:szCs w:val="26"/>
        </w:rPr>
        <w:t>commencing therapy</w:t>
      </w:r>
      <w:r>
        <w:rPr>
          <w:rFonts w:ascii="Berlin Sans FB" w:hAnsi="Berlin Sans FB"/>
          <w:sz w:val="26"/>
          <w:szCs w:val="26"/>
        </w:rPr>
        <w:t xml:space="preserve">. </w:t>
      </w:r>
      <w:r w:rsidRPr="004C73B1">
        <w:rPr>
          <w:rFonts w:ascii="Berlin Sans FB" w:hAnsi="Berlin Sans FB"/>
          <w:sz w:val="26"/>
          <w:szCs w:val="26"/>
        </w:rPr>
        <w:t xml:space="preserve">The first two specimens will detect </w:t>
      </w:r>
      <w:proofErr w:type="spellStart"/>
      <w:r w:rsidRPr="004C73B1">
        <w:rPr>
          <w:rFonts w:ascii="Berlin Sans FB" w:hAnsi="Berlin Sans FB"/>
          <w:sz w:val="26"/>
          <w:szCs w:val="26"/>
        </w:rPr>
        <w:t>bacteraemia</w:t>
      </w:r>
      <w:proofErr w:type="spellEnd"/>
      <w:r>
        <w:rPr>
          <w:rFonts w:ascii="Berlin Sans FB" w:hAnsi="Berlin Sans FB"/>
          <w:sz w:val="26"/>
          <w:szCs w:val="26"/>
        </w:rPr>
        <w:t xml:space="preserve"> </w:t>
      </w:r>
      <w:r w:rsidRPr="004C73B1">
        <w:rPr>
          <w:rFonts w:ascii="Berlin Sans FB" w:hAnsi="Berlin Sans FB"/>
          <w:sz w:val="26"/>
          <w:szCs w:val="26"/>
        </w:rPr>
        <w:t>in 90% of culture-positive cases.</w:t>
      </w:r>
    </w:p>
    <w:p w14:paraId="4D2F0F4C" w14:textId="077C7C93" w:rsidR="007D21D1" w:rsidRDefault="007D21D1" w:rsidP="00D26678">
      <w:pPr>
        <w:pStyle w:val="ListParagraph"/>
        <w:numPr>
          <w:ilvl w:val="0"/>
          <w:numId w:val="12"/>
        </w:numPr>
        <w:spacing w:after="0" w:line="360" w:lineRule="auto"/>
        <w:jc w:val="both"/>
        <w:rPr>
          <w:rFonts w:ascii="Berlin Sans FB" w:hAnsi="Berlin Sans FB"/>
          <w:sz w:val="26"/>
          <w:szCs w:val="26"/>
        </w:rPr>
      </w:pPr>
      <w:r w:rsidRPr="007D21D1">
        <w:rPr>
          <w:rFonts w:ascii="Berlin Sans FB" w:hAnsi="Berlin Sans FB"/>
          <w:sz w:val="26"/>
          <w:szCs w:val="26"/>
        </w:rPr>
        <w:t>Echocardiography is key for detecting and following</w:t>
      </w:r>
      <w:r>
        <w:rPr>
          <w:rFonts w:ascii="Berlin Sans FB" w:hAnsi="Berlin Sans FB"/>
          <w:sz w:val="26"/>
          <w:szCs w:val="26"/>
        </w:rPr>
        <w:t xml:space="preserve"> </w:t>
      </w:r>
      <w:r w:rsidRPr="007D21D1">
        <w:rPr>
          <w:rFonts w:ascii="Berlin Sans FB" w:hAnsi="Berlin Sans FB"/>
          <w:sz w:val="26"/>
          <w:szCs w:val="26"/>
        </w:rPr>
        <w:t>the progress of vegetations, for assessing valve damage</w:t>
      </w:r>
      <w:r>
        <w:rPr>
          <w:rFonts w:ascii="Berlin Sans FB" w:hAnsi="Berlin Sans FB"/>
          <w:sz w:val="26"/>
          <w:szCs w:val="26"/>
        </w:rPr>
        <w:t>.</w:t>
      </w:r>
    </w:p>
    <w:p w14:paraId="4DC3BE09" w14:textId="0880DD35" w:rsidR="00EF0BB0" w:rsidRDefault="00EF0BB0" w:rsidP="00D26678">
      <w:pPr>
        <w:spacing w:after="0" w:line="360" w:lineRule="auto"/>
        <w:jc w:val="left"/>
        <w:rPr>
          <w:rFonts w:ascii="Berlin Sans FB" w:hAnsi="Berlin Sans FB"/>
          <w:sz w:val="26"/>
          <w:szCs w:val="26"/>
        </w:rPr>
      </w:pPr>
      <w:r w:rsidRPr="00EF0BB0">
        <w:rPr>
          <w:rFonts w:ascii="Berlin Sans FB" w:hAnsi="Berlin Sans FB"/>
          <w:sz w:val="26"/>
          <w:szCs w:val="26"/>
        </w:rPr>
        <w:t>Diagnosis of infective endocarditis</w:t>
      </w:r>
      <w:r>
        <w:rPr>
          <w:rFonts w:ascii="Berlin Sans FB" w:hAnsi="Berlin Sans FB"/>
          <w:sz w:val="26"/>
          <w:szCs w:val="26"/>
        </w:rPr>
        <w:t xml:space="preserve"> is done using </w:t>
      </w:r>
      <w:r w:rsidRPr="00EF0BB0">
        <w:rPr>
          <w:rFonts w:ascii="Berlin Sans FB" w:hAnsi="Berlin Sans FB"/>
          <w:sz w:val="26"/>
          <w:szCs w:val="26"/>
        </w:rPr>
        <w:t>modified Duke criteria</w:t>
      </w:r>
      <w:r>
        <w:rPr>
          <w:rFonts w:ascii="Berlin Sans FB" w:hAnsi="Berlin Sans FB"/>
          <w:sz w:val="26"/>
          <w:szCs w:val="26"/>
        </w:rPr>
        <w:t>.</w:t>
      </w:r>
    </w:p>
    <w:p w14:paraId="52B2EBA1" w14:textId="388B5304" w:rsidR="00D26678" w:rsidRDefault="00D26678" w:rsidP="00D26678">
      <w:pPr>
        <w:spacing w:after="0" w:line="360" w:lineRule="auto"/>
        <w:jc w:val="left"/>
        <w:rPr>
          <w:rFonts w:ascii="Berlin Sans FB" w:hAnsi="Berlin Sans FB"/>
          <w:sz w:val="26"/>
          <w:szCs w:val="26"/>
        </w:rPr>
      </w:pPr>
    </w:p>
    <w:p w14:paraId="53FC840A" w14:textId="3A710C13" w:rsidR="00D26678" w:rsidRDefault="00D26678" w:rsidP="00D26678">
      <w:pPr>
        <w:spacing w:after="0" w:line="360" w:lineRule="auto"/>
        <w:jc w:val="left"/>
        <w:rPr>
          <w:rFonts w:ascii="Berlin Sans FB" w:hAnsi="Berlin Sans FB"/>
          <w:sz w:val="26"/>
          <w:szCs w:val="26"/>
          <w:u w:val="single"/>
        </w:rPr>
      </w:pPr>
      <w:r w:rsidRPr="00D26678">
        <w:rPr>
          <w:rFonts w:ascii="Berlin Sans FB" w:hAnsi="Berlin Sans FB"/>
          <w:sz w:val="26"/>
          <w:szCs w:val="26"/>
          <w:u w:val="single"/>
        </w:rPr>
        <w:t>Management</w:t>
      </w:r>
    </w:p>
    <w:p w14:paraId="1DE8FF75" w14:textId="567066E0" w:rsidR="00D26678" w:rsidRDefault="00D26678" w:rsidP="0007660F">
      <w:pPr>
        <w:spacing w:after="0" w:line="360" w:lineRule="auto"/>
        <w:jc w:val="both"/>
        <w:rPr>
          <w:rFonts w:ascii="Berlin Sans FB" w:hAnsi="Berlin Sans FB"/>
          <w:sz w:val="26"/>
          <w:szCs w:val="26"/>
        </w:rPr>
      </w:pPr>
      <w:r>
        <w:rPr>
          <w:rFonts w:ascii="Berlin Sans FB" w:hAnsi="Berlin Sans FB"/>
          <w:sz w:val="26"/>
          <w:szCs w:val="26"/>
        </w:rPr>
        <w:t>Mortality rate of IE is 20% or even higher in certain conditions.</w:t>
      </w:r>
    </w:p>
    <w:p w14:paraId="09AAE270" w14:textId="23E1D8DD" w:rsidR="00D26678" w:rsidRPr="00D26678" w:rsidRDefault="00D26678" w:rsidP="0007660F">
      <w:pPr>
        <w:spacing w:after="0" w:line="360" w:lineRule="auto"/>
        <w:jc w:val="both"/>
        <w:rPr>
          <w:rFonts w:ascii="Berlin Sans FB" w:hAnsi="Berlin Sans FB"/>
          <w:sz w:val="26"/>
          <w:szCs w:val="26"/>
        </w:rPr>
      </w:pPr>
      <w:r w:rsidRPr="00D26678">
        <w:rPr>
          <w:rFonts w:ascii="Berlin Sans FB" w:hAnsi="Berlin Sans FB"/>
          <w:sz w:val="26"/>
          <w:szCs w:val="26"/>
        </w:rPr>
        <w:t>A multidisciplinary approach, with</w:t>
      </w:r>
      <w:r>
        <w:rPr>
          <w:rFonts w:ascii="Berlin Sans FB" w:hAnsi="Berlin Sans FB"/>
          <w:sz w:val="26"/>
          <w:szCs w:val="26"/>
        </w:rPr>
        <w:t xml:space="preserve"> </w:t>
      </w:r>
      <w:r w:rsidRPr="00D26678">
        <w:rPr>
          <w:rFonts w:ascii="Berlin Sans FB" w:hAnsi="Berlin Sans FB"/>
          <w:sz w:val="26"/>
          <w:szCs w:val="26"/>
        </w:rPr>
        <w:t>cooperation between the physician, surgeon and</w:t>
      </w:r>
      <w:r>
        <w:rPr>
          <w:rFonts w:ascii="Berlin Sans FB" w:hAnsi="Berlin Sans FB"/>
          <w:sz w:val="26"/>
          <w:szCs w:val="26"/>
        </w:rPr>
        <w:t xml:space="preserve"> </w:t>
      </w:r>
      <w:r w:rsidRPr="00D26678">
        <w:rPr>
          <w:rFonts w:ascii="Berlin Sans FB" w:hAnsi="Berlin Sans FB"/>
          <w:sz w:val="26"/>
          <w:szCs w:val="26"/>
        </w:rPr>
        <w:t>microbiologist,</w:t>
      </w:r>
      <w:r>
        <w:rPr>
          <w:rFonts w:ascii="Berlin Sans FB" w:hAnsi="Berlin Sans FB"/>
          <w:sz w:val="26"/>
          <w:szCs w:val="26"/>
        </w:rPr>
        <w:t xml:space="preserve"> </w:t>
      </w:r>
      <w:r w:rsidRPr="00D26678">
        <w:rPr>
          <w:rFonts w:ascii="Berlin Sans FB" w:hAnsi="Berlin Sans FB"/>
          <w:sz w:val="26"/>
          <w:szCs w:val="26"/>
        </w:rPr>
        <w:t>increases the chance of a successful outcome.</w:t>
      </w:r>
    </w:p>
    <w:p w14:paraId="3127891A" w14:textId="1C2E605C" w:rsidR="00D26678" w:rsidRDefault="00D26678" w:rsidP="0007660F">
      <w:pPr>
        <w:spacing w:after="0" w:line="360" w:lineRule="auto"/>
        <w:jc w:val="both"/>
        <w:rPr>
          <w:rFonts w:ascii="Berlin Sans FB" w:hAnsi="Berlin Sans FB"/>
          <w:sz w:val="26"/>
          <w:szCs w:val="26"/>
        </w:rPr>
      </w:pPr>
      <w:r w:rsidRPr="00D26678">
        <w:rPr>
          <w:rFonts w:ascii="Berlin Sans FB" w:hAnsi="Berlin Sans FB"/>
          <w:sz w:val="26"/>
          <w:szCs w:val="26"/>
        </w:rPr>
        <w:t>Any source of infection should be removed as soon as</w:t>
      </w:r>
      <w:r>
        <w:rPr>
          <w:rFonts w:ascii="Berlin Sans FB" w:hAnsi="Berlin Sans FB"/>
          <w:sz w:val="26"/>
          <w:szCs w:val="26"/>
        </w:rPr>
        <w:t xml:space="preserve"> </w:t>
      </w:r>
      <w:r w:rsidRPr="00D26678">
        <w:rPr>
          <w:rFonts w:ascii="Berlin Sans FB" w:hAnsi="Berlin Sans FB"/>
          <w:sz w:val="26"/>
          <w:szCs w:val="26"/>
        </w:rPr>
        <w:t>possible; for example, a tooth with an apical abscess</w:t>
      </w:r>
      <w:r>
        <w:rPr>
          <w:rFonts w:ascii="Berlin Sans FB" w:hAnsi="Berlin Sans FB"/>
          <w:sz w:val="26"/>
          <w:szCs w:val="26"/>
        </w:rPr>
        <w:t xml:space="preserve"> </w:t>
      </w:r>
      <w:r w:rsidRPr="00D26678">
        <w:rPr>
          <w:rFonts w:ascii="Berlin Sans FB" w:hAnsi="Berlin Sans FB"/>
          <w:sz w:val="26"/>
          <w:szCs w:val="26"/>
        </w:rPr>
        <w:t>should be extracted.</w:t>
      </w:r>
    </w:p>
    <w:p w14:paraId="3A33704E" w14:textId="1541D956" w:rsidR="005A59E7" w:rsidRDefault="005A59E7" w:rsidP="00D26678">
      <w:pPr>
        <w:spacing w:after="0" w:line="360" w:lineRule="auto"/>
        <w:jc w:val="left"/>
        <w:rPr>
          <w:rFonts w:ascii="Berlin Sans FB" w:hAnsi="Berlin Sans FB"/>
          <w:sz w:val="26"/>
          <w:szCs w:val="26"/>
        </w:rPr>
      </w:pPr>
    </w:p>
    <w:p w14:paraId="33EE37F8" w14:textId="77777777" w:rsidR="0007660F" w:rsidRPr="0007660F" w:rsidRDefault="0007660F" w:rsidP="0007660F">
      <w:pPr>
        <w:spacing w:after="0" w:line="360" w:lineRule="auto"/>
        <w:jc w:val="left"/>
        <w:rPr>
          <w:rFonts w:ascii="Berlin Sans FB" w:hAnsi="Berlin Sans FB"/>
          <w:sz w:val="26"/>
          <w:szCs w:val="26"/>
          <w:u w:val="single"/>
        </w:rPr>
      </w:pPr>
      <w:r w:rsidRPr="0007660F">
        <w:rPr>
          <w:rFonts w:ascii="Berlin Sans FB" w:hAnsi="Berlin Sans FB"/>
          <w:sz w:val="26"/>
          <w:szCs w:val="26"/>
          <w:u w:val="single"/>
        </w:rPr>
        <w:t>Prevention</w:t>
      </w:r>
    </w:p>
    <w:p w14:paraId="1A3B6B59" w14:textId="32EB1F4E" w:rsidR="0007660F" w:rsidRDefault="0007660F" w:rsidP="0007660F">
      <w:pPr>
        <w:spacing w:after="0" w:line="360" w:lineRule="auto"/>
        <w:jc w:val="both"/>
        <w:rPr>
          <w:rFonts w:ascii="Berlin Sans FB" w:hAnsi="Berlin Sans FB"/>
          <w:sz w:val="26"/>
          <w:szCs w:val="26"/>
        </w:rPr>
      </w:pPr>
      <w:r w:rsidRPr="0007660F">
        <w:rPr>
          <w:rFonts w:ascii="Berlin Sans FB" w:hAnsi="Berlin Sans FB"/>
          <w:sz w:val="26"/>
          <w:szCs w:val="26"/>
        </w:rPr>
        <w:t>Until recently, antibiotic prophylaxis was routinely</w:t>
      </w:r>
      <w:r>
        <w:rPr>
          <w:rFonts w:ascii="Berlin Sans FB" w:hAnsi="Berlin Sans FB"/>
          <w:sz w:val="26"/>
          <w:szCs w:val="26"/>
        </w:rPr>
        <w:t xml:space="preserve"> </w:t>
      </w:r>
      <w:r w:rsidRPr="0007660F">
        <w:rPr>
          <w:rFonts w:ascii="Berlin Sans FB" w:hAnsi="Berlin Sans FB"/>
          <w:sz w:val="26"/>
          <w:szCs w:val="26"/>
        </w:rPr>
        <w:t>given to people at risk of infective endocarditis undergoing</w:t>
      </w:r>
      <w:r>
        <w:rPr>
          <w:rFonts w:ascii="Berlin Sans FB" w:hAnsi="Berlin Sans FB"/>
          <w:sz w:val="26"/>
          <w:szCs w:val="26"/>
        </w:rPr>
        <w:t xml:space="preserve"> </w:t>
      </w:r>
      <w:r w:rsidRPr="0007660F">
        <w:rPr>
          <w:rFonts w:ascii="Berlin Sans FB" w:hAnsi="Berlin Sans FB"/>
          <w:sz w:val="26"/>
          <w:szCs w:val="26"/>
        </w:rPr>
        <w:t>interventional procedures. However, as this has</w:t>
      </w:r>
      <w:r>
        <w:rPr>
          <w:rFonts w:ascii="Berlin Sans FB" w:hAnsi="Berlin Sans FB"/>
          <w:sz w:val="26"/>
          <w:szCs w:val="26"/>
        </w:rPr>
        <w:t xml:space="preserve"> </w:t>
      </w:r>
      <w:r w:rsidRPr="0007660F">
        <w:rPr>
          <w:rFonts w:ascii="Berlin Sans FB" w:hAnsi="Berlin Sans FB"/>
          <w:sz w:val="26"/>
          <w:szCs w:val="26"/>
        </w:rPr>
        <w:t>not been proven to be effective and the link between</w:t>
      </w:r>
      <w:r>
        <w:rPr>
          <w:rFonts w:ascii="Berlin Sans FB" w:hAnsi="Berlin Sans FB"/>
          <w:sz w:val="26"/>
          <w:szCs w:val="26"/>
        </w:rPr>
        <w:t xml:space="preserve"> </w:t>
      </w:r>
      <w:r w:rsidRPr="0007660F">
        <w:rPr>
          <w:rFonts w:ascii="Berlin Sans FB" w:hAnsi="Berlin Sans FB"/>
          <w:sz w:val="26"/>
          <w:szCs w:val="26"/>
        </w:rPr>
        <w:t>episodes of infective endocarditis and interventional</w:t>
      </w:r>
      <w:r>
        <w:rPr>
          <w:rFonts w:ascii="Berlin Sans FB" w:hAnsi="Berlin Sans FB"/>
          <w:sz w:val="26"/>
          <w:szCs w:val="26"/>
        </w:rPr>
        <w:t xml:space="preserve"> </w:t>
      </w:r>
      <w:r w:rsidRPr="0007660F">
        <w:rPr>
          <w:rFonts w:ascii="Berlin Sans FB" w:hAnsi="Berlin Sans FB"/>
          <w:sz w:val="26"/>
          <w:szCs w:val="26"/>
        </w:rPr>
        <w:t>procedures has not been</w:t>
      </w:r>
      <w:r>
        <w:rPr>
          <w:rFonts w:ascii="Berlin Sans FB" w:hAnsi="Berlin Sans FB"/>
          <w:sz w:val="26"/>
          <w:szCs w:val="26"/>
        </w:rPr>
        <w:t xml:space="preserve"> </w:t>
      </w:r>
      <w:r w:rsidRPr="0007660F">
        <w:rPr>
          <w:rFonts w:ascii="Berlin Sans FB" w:hAnsi="Berlin Sans FB"/>
          <w:sz w:val="26"/>
          <w:szCs w:val="26"/>
        </w:rPr>
        <w:t>demonstrated, antibiotic</w:t>
      </w:r>
      <w:r>
        <w:rPr>
          <w:rFonts w:ascii="Berlin Sans FB" w:hAnsi="Berlin Sans FB"/>
          <w:sz w:val="26"/>
          <w:szCs w:val="26"/>
        </w:rPr>
        <w:t xml:space="preserve"> </w:t>
      </w:r>
      <w:r w:rsidRPr="0007660F">
        <w:rPr>
          <w:rFonts w:ascii="Berlin Sans FB" w:hAnsi="Berlin Sans FB"/>
          <w:sz w:val="26"/>
          <w:szCs w:val="26"/>
        </w:rPr>
        <w:t>prophylaxis is no longer offered routinely for defined</w:t>
      </w:r>
      <w:r>
        <w:rPr>
          <w:rFonts w:ascii="Berlin Sans FB" w:hAnsi="Berlin Sans FB"/>
          <w:sz w:val="26"/>
          <w:szCs w:val="26"/>
        </w:rPr>
        <w:t xml:space="preserve"> </w:t>
      </w:r>
      <w:r w:rsidRPr="0007660F">
        <w:rPr>
          <w:rFonts w:ascii="Berlin Sans FB" w:hAnsi="Berlin Sans FB"/>
          <w:sz w:val="26"/>
          <w:szCs w:val="26"/>
        </w:rPr>
        <w:t>interventional procedures.</w:t>
      </w:r>
    </w:p>
    <w:p w14:paraId="011CCFA7" w14:textId="3709C611" w:rsidR="005511C3" w:rsidRDefault="005511C3" w:rsidP="0007660F">
      <w:pPr>
        <w:spacing w:after="0" w:line="360" w:lineRule="auto"/>
        <w:jc w:val="both"/>
        <w:rPr>
          <w:rFonts w:ascii="Berlin Sans FB" w:hAnsi="Berlin Sans FB"/>
          <w:sz w:val="26"/>
          <w:szCs w:val="26"/>
        </w:rPr>
      </w:pPr>
    </w:p>
    <w:p w14:paraId="0E81945C" w14:textId="77777777" w:rsidR="005511C3" w:rsidRPr="00EF6E20" w:rsidRDefault="005511C3" w:rsidP="005511C3">
      <w:pPr>
        <w:spacing w:after="0" w:line="360" w:lineRule="auto"/>
        <w:jc w:val="both"/>
        <w:rPr>
          <w:rFonts w:ascii="Berlin Sans FB" w:hAnsi="Berlin Sans FB"/>
          <w:sz w:val="26"/>
          <w:szCs w:val="26"/>
          <w:u w:val="single"/>
        </w:rPr>
      </w:pPr>
      <w:r w:rsidRPr="00EF6E20">
        <w:rPr>
          <w:rFonts w:ascii="Berlin Sans FB" w:hAnsi="Berlin Sans FB"/>
          <w:sz w:val="26"/>
          <w:szCs w:val="26"/>
          <w:u w:val="single"/>
        </w:rPr>
        <w:t>Dental Procedures</w:t>
      </w:r>
    </w:p>
    <w:p w14:paraId="1C253357" w14:textId="03FF36CF" w:rsidR="005511C3" w:rsidRPr="005511C3" w:rsidRDefault="005511C3" w:rsidP="005511C3">
      <w:pPr>
        <w:spacing w:after="0" w:line="360" w:lineRule="auto"/>
        <w:jc w:val="both"/>
        <w:rPr>
          <w:rFonts w:ascii="Berlin Sans FB" w:hAnsi="Berlin Sans FB"/>
          <w:sz w:val="26"/>
          <w:szCs w:val="26"/>
        </w:rPr>
      </w:pPr>
      <w:r w:rsidRPr="005511C3">
        <w:rPr>
          <w:rFonts w:ascii="Berlin Sans FB" w:hAnsi="Berlin Sans FB"/>
          <w:sz w:val="26"/>
          <w:szCs w:val="26"/>
        </w:rPr>
        <w:t>For patients with high cardiac risk, antibiotic prophylaxis is recommended for all</w:t>
      </w:r>
      <w:r>
        <w:rPr>
          <w:rFonts w:ascii="Berlin Sans FB" w:hAnsi="Berlin Sans FB"/>
          <w:sz w:val="26"/>
          <w:szCs w:val="26"/>
        </w:rPr>
        <w:t xml:space="preserve"> </w:t>
      </w:r>
      <w:r w:rsidRPr="005511C3">
        <w:rPr>
          <w:rFonts w:ascii="Berlin Sans FB" w:hAnsi="Berlin Sans FB"/>
          <w:sz w:val="26"/>
          <w:szCs w:val="26"/>
        </w:rPr>
        <w:t>dental procedures that involve manipulation of gingival tissue or the periapical region of teeth or perforation of the oral mucosa.</w:t>
      </w:r>
    </w:p>
    <w:p w14:paraId="0B7C1106" w14:textId="77777777" w:rsidR="005511C3" w:rsidRDefault="005511C3" w:rsidP="005511C3">
      <w:pPr>
        <w:spacing w:after="0" w:line="360" w:lineRule="auto"/>
        <w:jc w:val="both"/>
        <w:rPr>
          <w:rFonts w:ascii="Berlin Sans FB" w:hAnsi="Berlin Sans FB"/>
          <w:sz w:val="26"/>
          <w:szCs w:val="26"/>
        </w:rPr>
      </w:pPr>
    </w:p>
    <w:p w14:paraId="1640960E" w14:textId="77777777" w:rsidR="005511C3" w:rsidRDefault="005511C3" w:rsidP="005511C3">
      <w:pPr>
        <w:spacing w:after="0" w:line="360" w:lineRule="auto"/>
        <w:jc w:val="both"/>
        <w:rPr>
          <w:rFonts w:ascii="Berlin Sans FB" w:hAnsi="Berlin Sans FB"/>
          <w:sz w:val="26"/>
          <w:szCs w:val="26"/>
        </w:rPr>
      </w:pPr>
    </w:p>
    <w:p w14:paraId="396B9CA0" w14:textId="77777777" w:rsidR="005511C3" w:rsidRDefault="005511C3" w:rsidP="005511C3">
      <w:pPr>
        <w:spacing w:after="0" w:line="360" w:lineRule="auto"/>
        <w:jc w:val="both"/>
        <w:rPr>
          <w:rFonts w:ascii="Berlin Sans FB" w:hAnsi="Berlin Sans FB"/>
          <w:sz w:val="26"/>
          <w:szCs w:val="26"/>
        </w:rPr>
      </w:pPr>
    </w:p>
    <w:p w14:paraId="1FF01B72" w14:textId="77777777" w:rsidR="005511C3" w:rsidRDefault="005511C3" w:rsidP="005511C3">
      <w:pPr>
        <w:spacing w:after="0" w:line="360" w:lineRule="auto"/>
        <w:jc w:val="both"/>
        <w:rPr>
          <w:rFonts w:ascii="Berlin Sans FB" w:hAnsi="Berlin Sans FB"/>
          <w:sz w:val="26"/>
          <w:szCs w:val="26"/>
        </w:rPr>
      </w:pPr>
    </w:p>
    <w:p w14:paraId="5A2F40A2" w14:textId="73625F54" w:rsidR="005511C3" w:rsidRPr="005511C3" w:rsidRDefault="005511C3" w:rsidP="005511C3">
      <w:pPr>
        <w:spacing w:after="0" w:line="360" w:lineRule="auto"/>
        <w:jc w:val="both"/>
        <w:rPr>
          <w:rFonts w:ascii="Berlin Sans FB" w:hAnsi="Berlin Sans FB"/>
          <w:sz w:val="26"/>
          <w:szCs w:val="26"/>
        </w:rPr>
      </w:pPr>
      <w:r w:rsidRPr="005511C3">
        <w:rPr>
          <w:rFonts w:ascii="Berlin Sans FB" w:hAnsi="Berlin Sans FB"/>
          <w:sz w:val="26"/>
          <w:szCs w:val="26"/>
        </w:rPr>
        <w:t>The following dental procedures do </w:t>
      </w:r>
      <w:r w:rsidRPr="005511C3">
        <w:rPr>
          <w:rFonts w:ascii="Berlin Sans FB" w:hAnsi="Berlin Sans FB"/>
          <w:b/>
          <w:bCs/>
          <w:sz w:val="26"/>
          <w:szCs w:val="26"/>
        </w:rPr>
        <w:t>not</w:t>
      </w:r>
      <w:r w:rsidRPr="005511C3">
        <w:rPr>
          <w:rFonts w:ascii="Berlin Sans FB" w:hAnsi="Berlin Sans FB"/>
          <w:sz w:val="26"/>
          <w:szCs w:val="26"/>
        </w:rPr>
        <w:t> require endocarditis prophylaxis:</w:t>
      </w:r>
    </w:p>
    <w:p w14:paraId="61CF713F" w14:textId="77777777" w:rsidR="005511C3" w:rsidRPr="005511C3" w:rsidRDefault="005511C3" w:rsidP="005511C3">
      <w:pPr>
        <w:numPr>
          <w:ilvl w:val="0"/>
          <w:numId w:val="13"/>
        </w:numPr>
        <w:spacing w:after="0" w:line="360" w:lineRule="auto"/>
        <w:jc w:val="both"/>
        <w:rPr>
          <w:rFonts w:ascii="Berlin Sans FB" w:hAnsi="Berlin Sans FB"/>
          <w:sz w:val="26"/>
          <w:szCs w:val="26"/>
        </w:rPr>
      </w:pPr>
      <w:r w:rsidRPr="005511C3">
        <w:rPr>
          <w:rFonts w:ascii="Berlin Sans FB" w:hAnsi="Berlin Sans FB"/>
          <w:sz w:val="26"/>
          <w:szCs w:val="26"/>
        </w:rPr>
        <w:t>Routine anesthetic injections through noninfected tissue</w:t>
      </w:r>
    </w:p>
    <w:p w14:paraId="6E387B64" w14:textId="77777777" w:rsidR="005511C3" w:rsidRPr="005511C3" w:rsidRDefault="005511C3" w:rsidP="005511C3">
      <w:pPr>
        <w:numPr>
          <w:ilvl w:val="0"/>
          <w:numId w:val="13"/>
        </w:numPr>
        <w:spacing w:after="0" w:line="360" w:lineRule="auto"/>
        <w:jc w:val="both"/>
        <w:rPr>
          <w:rFonts w:ascii="Berlin Sans FB" w:hAnsi="Berlin Sans FB"/>
          <w:sz w:val="26"/>
          <w:szCs w:val="26"/>
        </w:rPr>
      </w:pPr>
      <w:r w:rsidRPr="005511C3">
        <w:rPr>
          <w:rFonts w:ascii="Berlin Sans FB" w:hAnsi="Berlin Sans FB"/>
          <w:sz w:val="26"/>
          <w:szCs w:val="26"/>
        </w:rPr>
        <w:t>Taking dental radiographs</w:t>
      </w:r>
    </w:p>
    <w:p w14:paraId="07E28EB0" w14:textId="77777777" w:rsidR="005511C3" w:rsidRPr="005511C3" w:rsidRDefault="005511C3" w:rsidP="005511C3">
      <w:pPr>
        <w:numPr>
          <w:ilvl w:val="0"/>
          <w:numId w:val="13"/>
        </w:numPr>
        <w:spacing w:after="0" w:line="360" w:lineRule="auto"/>
        <w:jc w:val="both"/>
        <w:rPr>
          <w:rFonts w:ascii="Berlin Sans FB" w:hAnsi="Berlin Sans FB"/>
          <w:sz w:val="26"/>
          <w:szCs w:val="26"/>
        </w:rPr>
      </w:pPr>
      <w:r w:rsidRPr="005511C3">
        <w:rPr>
          <w:rFonts w:ascii="Berlin Sans FB" w:hAnsi="Berlin Sans FB"/>
          <w:sz w:val="26"/>
          <w:szCs w:val="26"/>
        </w:rPr>
        <w:t>Placement of removable prosthodontic or orthodontic appliances</w:t>
      </w:r>
    </w:p>
    <w:p w14:paraId="1988A405" w14:textId="77777777" w:rsidR="005511C3" w:rsidRPr="005511C3" w:rsidRDefault="005511C3" w:rsidP="005511C3">
      <w:pPr>
        <w:numPr>
          <w:ilvl w:val="0"/>
          <w:numId w:val="13"/>
        </w:numPr>
        <w:spacing w:after="0" w:line="360" w:lineRule="auto"/>
        <w:jc w:val="both"/>
        <w:rPr>
          <w:rFonts w:ascii="Berlin Sans FB" w:hAnsi="Berlin Sans FB"/>
          <w:sz w:val="26"/>
          <w:szCs w:val="26"/>
        </w:rPr>
      </w:pPr>
      <w:r w:rsidRPr="005511C3">
        <w:rPr>
          <w:rFonts w:ascii="Berlin Sans FB" w:hAnsi="Berlin Sans FB"/>
          <w:sz w:val="26"/>
          <w:szCs w:val="26"/>
        </w:rPr>
        <w:t>Adjustment of orthodontic appliances</w:t>
      </w:r>
    </w:p>
    <w:p w14:paraId="2A09227E" w14:textId="77777777" w:rsidR="005511C3" w:rsidRPr="005511C3" w:rsidRDefault="005511C3" w:rsidP="005511C3">
      <w:pPr>
        <w:numPr>
          <w:ilvl w:val="0"/>
          <w:numId w:val="13"/>
        </w:numPr>
        <w:spacing w:after="0" w:line="360" w:lineRule="auto"/>
        <w:jc w:val="both"/>
        <w:rPr>
          <w:rFonts w:ascii="Berlin Sans FB" w:hAnsi="Berlin Sans FB"/>
          <w:sz w:val="26"/>
          <w:szCs w:val="26"/>
        </w:rPr>
      </w:pPr>
      <w:r w:rsidRPr="005511C3">
        <w:rPr>
          <w:rFonts w:ascii="Berlin Sans FB" w:hAnsi="Berlin Sans FB"/>
          <w:sz w:val="26"/>
          <w:szCs w:val="26"/>
        </w:rPr>
        <w:t>Placement of orthodontic brackets</w:t>
      </w:r>
    </w:p>
    <w:p w14:paraId="3B7D0AF9" w14:textId="77777777" w:rsidR="005511C3" w:rsidRPr="005511C3" w:rsidRDefault="005511C3" w:rsidP="005511C3">
      <w:pPr>
        <w:numPr>
          <w:ilvl w:val="0"/>
          <w:numId w:val="13"/>
        </w:numPr>
        <w:spacing w:after="0" w:line="360" w:lineRule="auto"/>
        <w:jc w:val="both"/>
        <w:rPr>
          <w:rFonts w:ascii="Berlin Sans FB" w:hAnsi="Berlin Sans FB"/>
          <w:sz w:val="26"/>
          <w:szCs w:val="26"/>
        </w:rPr>
      </w:pPr>
      <w:r w:rsidRPr="005511C3">
        <w:rPr>
          <w:rFonts w:ascii="Berlin Sans FB" w:hAnsi="Berlin Sans FB"/>
          <w:sz w:val="26"/>
          <w:szCs w:val="26"/>
        </w:rPr>
        <w:t>Shedding of deciduous teeth</w:t>
      </w:r>
    </w:p>
    <w:p w14:paraId="471ACC12" w14:textId="10A06724" w:rsidR="005511C3" w:rsidRDefault="005511C3" w:rsidP="005511C3">
      <w:pPr>
        <w:numPr>
          <w:ilvl w:val="0"/>
          <w:numId w:val="13"/>
        </w:numPr>
        <w:spacing w:after="0" w:line="360" w:lineRule="auto"/>
        <w:jc w:val="both"/>
        <w:rPr>
          <w:rFonts w:ascii="Berlin Sans FB" w:hAnsi="Berlin Sans FB"/>
          <w:sz w:val="26"/>
          <w:szCs w:val="26"/>
        </w:rPr>
      </w:pPr>
      <w:r w:rsidRPr="005511C3">
        <w:rPr>
          <w:rFonts w:ascii="Berlin Sans FB" w:hAnsi="Berlin Sans FB"/>
          <w:sz w:val="26"/>
          <w:szCs w:val="26"/>
        </w:rPr>
        <w:t>Bleeding from trauma to the lips or oral mucosa</w:t>
      </w:r>
    </w:p>
    <w:p w14:paraId="74A19AA2" w14:textId="4F71C617" w:rsidR="001D71EF" w:rsidRDefault="001D71EF" w:rsidP="001D71EF">
      <w:pPr>
        <w:spacing w:after="0" w:line="360" w:lineRule="auto"/>
        <w:jc w:val="both"/>
        <w:rPr>
          <w:rFonts w:ascii="Berlin Sans FB" w:hAnsi="Berlin Sans FB"/>
          <w:sz w:val="26"/>
          <w:szCs w:val="26"/>
        </w:rPr>
      </w:pPr>
    </w:p>
    <w:p w14:paraId="04E1EC5F" w14:textId="77777777" w:rsidR="001D71EF" w:rsidRPr="001D71EF" w:rsidRDefault="001D71EF" w:rsidP="001D71EF">
      <w:pPr>
        <w:spacing w:after="0" w:line="360" w:lineRule="auto"/>
        <w:jc w:val="both"/>
        <w:rPr>
          <w:rFonts w:ascii="Berlin Sans FB" w:hAnsi="Berlin Sans FB"/>
          <w:sz w:val="26"/>
          <w:szCs w:val="26"/>
        </w:rPr>
      </w:pPr>
      <w:r w:rsidRPr="001D71EF">
        <w:rPr>
          <w:rFonts w:ascii="Berlin Sans FB" w:hAnsi="Berlin Sans FB"/>
          <w:sz w:val="26"/>
          <w:szCs w:val="26"/>
        </w:rPr>
        <w:t>Antibiotic prophylaxis is indicated for the following high-risk cardiac conditions:</w:t>
      </w:r>
    </w:p>
    <w:p w14:paraId="6A35B32E" w14:textId="77777777" w:rsidR="001D71EF" w:rsidRPr="001D71EF" w:rsidRDefault="001D71EF" w:rsidP="001D71EF">
      <w:pPr>
        <w:numPr>
          <w:ilvl w:val="0"/>
          <w:numId w:val="14"/>
        </w:numPr>
        <w:spacing w:after="0" w:line="360" w:lineRule="auto"/>
        <w:jc w:val="both"/>
        <w:rPr>
          <w:rFonts w:ascii="Berlin Sans FB" w:hAnsi="Berlin Sans FB"/>
          <w:sz w:val="26"/>
          <w:szCs w:val="26"/>
        </w:rPr>
      </w:pPr>
      <w:r w:rsidRPr="001D71EF">
        <w:rPr>
          <w:rFonts w:ascii="Berlin Sans FB" w:hAnsi="Berlin Sans FB"/>
          <w:sz w:val="26"/>
          <w:szCs w:val="26"/>
        </w:rPr>
        <w:t>Prosthetic cardiac valve </w:t>
      </w:r>
    </w:p>
    <w:p w14:paraId="2927CE2B" w14:textId="01E1E853" w:rsidR="001D71EF" w:rsidRPr="001D71EF" w:rsidRDefault="001D71EF" w:rsidP="001D71EF">
      <w:pPr>
        <w:numPr>
          <w:ilvl w:val="0"/>
          <w:numId w:val="14"/>
        </w:numPr>
        <w:spacing w:after="0" w:line="360" w:lineRule="auto"/>
        <w:jc w:val="both"/>
        <w:rPr>
          <w:rFonts w:ascii="Berlin Sans FB" w:hAnsi="Berlin Sans FB"/>
          <w:sz w:val="26"/>
          <w:szCs w:val="26"/>
        </w:rPr>
      </w:pPr>
      <w:r w:rsidRPr="001D71EF">
        <w:rPr>
          <w:rFonts w:ascii="Berlin Sans FB" w:hAnsi="Berlin Sans FB"/>
          <w:sz w:val="26"/>
          <w:szCs w:val="26"/>
        </w:rPr>
        <w:t>History of infective endocarditis  </w:t>
      </w:r>
    </w:p>
    <w:p w14:paraId="771D1505" w14:textId="77777777" w:rsidR="001D71EF" w:rsidRPr="001D71EF" w:rsidRDefault="001D71EF" w:rsidP="001D71EF">
      <w:pPr>
        <w:numPr>
          <w:ilvl w:val="0"/>
          <w:numId w:val="14"/>
        </w:numPr>
        <w:spacing w:after="0" w:line="360" w:lineRule="auto"/>
        <w:jc w:val="both"/>
        <w:rPr>
          <w:rFonts w:ascii="Berlin Sans FB" w:hAnsi="Berlin Sans FB"/>
          <w:sz w:val="26"/>
          <w:szCs w:val="26"/>
        </w:rPr>
      </w:pPr>
      <w:r w:rsidRPr="001D71EF">
        <w:rPr>
          <w:rFonts w:ascii="Berlin Sans FB" w:hAnsi="Berlin Sans FB"/>
          <w:sz w:val="26"/>
          <w:szCs w:val="26"/>
        </w:rPr>
        <w:t xml:space="preserve">Congenital heart disease (CHD) (except for the conditions listed, antibiotic prophylaxis is no longer recommended for any other form of CHD): (1) unrepaired cyanotic CHD, including palliative shunts and conduits; (2) completely repaired congenital heart defect with prosthetic material or device, whether placed by surgery or by catheter intervention, during the first 6 months after the procedure; and (3) repaired CHD with residual defects at the site or adjacent to the site of a prosthetic patch or prosthetic device (which inhibits </w:t>
      </w:r>
      <w:proofErr w:type="spellStart"/>
      <w:r w:rsidRPr="001D71EF">
        <w:rPr>
          <w:rFonts w:ascii="Berlin Sans FB" w:hAnsi="Berlin Sans FB"/>
          <w:sz w:val="26"/>
          <w:szCs w:val="26"/>
        </w:rPr>
        <w:t>endothelialization</w:t>
      </w:r>
      <w:proofErr w:type="spellEnd"/>
      <w:r w:rsidRPr="001D71EF">
        <w:rPr>
          <w:rFonts w:ascii="Berlin Sans FB" w:hAnsi="Berlin Sans FB"/>
          <w:sz w:val="26"/>
          <w:szCs w:val="26"/>
        </w:rPr>
        <w:t>) </w:t>
      </w:r>
    </w:p>
    <w:p w14:paraId="31BC5302" w14:textId="2A34E68E" w:rsidR="001D71EF" w:rsidRDefault="001D71EF" w:rsidP="001D71EF">
      <w:pPr>
        <w:numPr>
          <w:ilvl w:val="0"/>
          <w:numId w:val="14"/>
        </w:numPr>
        <w:spacing w:after="0" w:line="360" w:lineRule="auto"/>
        <w:jc w:val="both"/>
        <w:rPr>
          <w:rFonts w:ascii="Berlin Sans FB" w:hAnsi="Berlin Sans FB"/>
          <w:sz w:val="26"/>
          <w:szCs w:val="26"/>
        </w:rPr>
      </w:pPr>
      <w:r w:rsidRPr="001D71EF">
        <w:rPr>
          <w:rFonts w:ascii="Berlin Sans FB" w:hAnsi="Berlin Sans FB"/>
          <w:sz w:val="26"/>
          <w:szCs w:val="26"/>
        </w:rPr>
        <w:t>Cardiac transplantation recipients with cardiac valvular disease</w:t>
      </w:r>
    </w:p>
    <w:p w14:paraId="4A7D9CEB" w14:textId="53B8A6B9" w:rsidR="00170E4A" w:rsidRDefault="00170E4A" w:rsidP="00170E4A">
      <w:pPr>
        <w:spacing w:after="0" w:line="360" w:lineRule="auto"/>
        <w:jc w:val="both"/>
        <w:rPr>
          <w:rFonts w:ascii="Berlin Sans FB" w:hAnsi="Berlin Sans FB"/>
          <w:sz w:val="26"/>
          <w:szCs w:val="26"/>
        </w:rPr>
      </w:pPr>
    </w:p>
    <w:p w14:paraId="051985A9" w14:textId="7D3C2EA4" w:rsidR="00170E4A" w:rsidRDefault="00170E4A" w:rsidP="00170E4A">
      <w:pPr>
        <w:spacing w:after="0" w:line="360" w:lineRule="auto"/>
        <w:jc w:val="both"/>
        <w:rPr>
          <w:rFonts w:ascii="Berlin Sans FB" w:hAnsi="Berlin Sans FB"/>
          <w:sz w:val="26"/>
          <w:szCs w:val="26"/>
          <w:u w:val="single"/>
        </w:rPr>
      </w:pPr>
      <w:r w:rsidRPr="00170E4A">
        <w:rPr>
          <w:rFonts w:ascii="Berlin Sans FB" w:hAnsi="Berlin Sans FB"/>
          <w:sz w:val="26"/>
          <w:szCs w:val="26"/>
          <w:u w:val="single"/>
        </w:rPr>
        <w:t>Antibiotic Prophylaxis Regimens</w:t>
      </w:r>
    </w:p>
    <w:p w14:paraId="26E7A735"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All doses shown below are administered once as a single dose 30-60 min before the procedure.</w:t>
      </w:r>
    </w:p>
    <w:p w14:paraId="200653C7" w14:textId="3EAD5E7C"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Standard general prophylaxis:</w:t>
      </w:r>
    </w:p>
    <w:p w14:paraId="2DC8C3A0" w14:textId="77777777" w:rsidR="00170E4A" w:rsidRPr="00D87BBA" w:rsidRDefault="00170E4A" w:rsidP="00170E4A">
      <w:pPr>
        <w:spacing w:after="0" w:line="360" w:lineRule="auto"/>
        <w:jc w:val="both"/>
        <w:rPr>
          <w:rFonts w:ascii="Berlin Sans FB" w:hAnsi="Berlin Sans FB"/>
          <w:sz w:val="26"/>
          <w:szCs w:val="26"/>
        </w:rPr>
      </w:pPr>
      <w:hyperlink r:id="rId10" w:history="1">
        <w:r w:rsidRPr="00D87BBA">
          <w:rPr>
            <w:rStyle w:val="Hyperlink"/>
            <w:rFonts w:ascii="Berlin Sans FB" w:hAnsi="Berlin Sans FB"/>
            <w:color w:val="auto"/>
            <w:sz w:val="26"/>
            <w:szCs w:val="26"/>
            <w:u w:val="none"/>
          </w:rPr>
          <w:t>Amoxicillin</w:t>
        </w:r>
      </w:hyperlink>
    </w:p>
    <w:p w14:paraId="0A058BCC"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Adult dose: 2 g PO</w:t>
      </w:r>
    </w:p>
    <w:p w14:paraId="11D0CD34"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Pediatric dose: 50 mg/kg PO; not to exceed 2 g/dose</w:t>
      </w:r>
    </w:p>
    <w:p w14:paraId="125D114B" w14:textId="1CBD6422"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Unable to take oral medication:</w:t>
      </w:r>
    </w:p>
    <w:p w14:paraId="176D3614" w14:textId="77777777" w:rsidR="00170E4A" w:rsidRPr="00D87BBA" w:rsidRDefault="00170E4A" w:rsidP="00170E4A">
      <w:pPr>
        <w:spacing w:after="0" w:line="360" w:lineRule="auto"/>
        <w:jc w:val="both"/>
        <w:rPr>
          <w:rFonts w:ascii="Berlin Sans FB" w:hAnsi="Berlin Sans FB"/>
          <w:sz w:val="26"/>
          <w:szCs w:val="26"/>
        </w:rPr>
      </w:pPr>
      <w:hyperlink r:id="rId11" w:history="1">
        <w:r w:rsidRPr="00D87BBA">
          <w:rPr>
            <w:rStyle w:val="Hyperlink"/>
            <w:rFonts w:ascii="Berlin Sans FB" w:hAnsi="Berlin Sans FB"/>
            <w:color w:val="auto"/>
            <w:sz w:val="26"/>
            <w:szCs w:val="26"/>
            <w:u w:val="none"/>
          </w:rPr>
          <w:t>Ampicillin</w:t>
        </w:r>
      </w:hyperlink>
    </w:p>
    <w:p w14:paraId="53C049D9"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Adult dose: 2 g IV/IM</w:t>
      </w:r>
    </w:p>
    <w:p w14:paraId="12DDE699" w14:textId="40BCCC6B"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Pediatric dose: 50 mg/kg IV/IM; not to exceed 2 g/dose</w:t>
      </w:r>
    </w:p>
    <w:p w14:paraId="25FAFC17" w14:textId="0814CE4E" w:rsidR="00170E4A" w:rsidRPr="00D87BBA" w:rsidRDefault="00170E4A" w:rsidP="00170E4A">
      <w:pPr>
        <w:spacing w:after="0" w:line="360" w:lineRule="auto"/>
        <w:jc w:val="both"/>
        <w:rPr>
          <w:rFonts w:ascii="Berlin Sans FB" w:hAnsi="Berlin Sans FB"/>
          <w:sz w:val="26"/>
          <w:szCs w:val="26"/>
        </w:rPr>
      </w:pPr>
    </w:p>
    <w:p w14:paraId="213B2881" w14:textId="1ADA24C5" w:rsidR="00170E4A" w:rsidRPr="00D87BBA" w:rsidRDefault="00170E4A" w:rsidP="00170E4A">
      <w:pPr>
        <w:spacing w:after="0" w:line="360" w:lineRule="auto"/>
        <w:jc w:val="both"/>
        <w:rPr>
          <w:rFonts w:ascii="Berlin Sans FB" w:hAnsi="Berlin Sans FB"/>
          <w:sz w:val="26"/>
          <w:szCs w:val="26"/>
        </w:rPr>
      </w:pPr>
    </w:p>
    <w:p w14:paraId="3DC14925" w14:textId="77777777" w:rsidR="00170E4A" w:rsidRPr="00D87BBA" w:rsidRDefault="00170E4A" w:rsidP="00170E4A">
      <w:pPr>
        <w:spacing w:after="0" w:line="360" w:lineRule="auto"/>
        <w:jc w:val="both"/>
        <w:rPr>
          <w:rFonts w:ascii="Berlin Sans FB" w:hAnsi="Berlin Sans FB"/>
          <w:sz w:val="26"/>
          <w:szCs w:val="26"/>
        </w:rPr>
      </w:pPr>
    </w:p>
    <w:p w14:paraId="2998EAF8" w14:textId="4B48095A"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Allergic to penicillin:</w:t>
      </w:r>
    </w:p>
    <w:p w14:paraId="6A7AE7A9" w14:textId="77777777" w:rsidR="00170E4A" w:rsidRPr="00D87BBA" w:rsidRDefault="00170E4A" w:rsidP="00170E4A">
      <w:pPr>
        <w:spacing w:after="0" w:line="360" w:lineRule="auto"/>
        <w:jc w:val="both"/>
        <w:rPr>
          <w:rFonts w:ascii="Berlin Sans FB" w:hAnsi="Berlin Sans FB"/>
          <w:sz w:val="26"/>
          <w:szCs w:val="26"/>
        </w:rPr>
      </w:pPr>
      <w:hyperlink r:id="rId12" w:history="1">
        <w:r w:rsidRPr="00D87BBA">
          <w:rPr>
            <w:rStyle w:val="Hyperlink"/>
            <w:rFonts w:ascii="Berlin Sans FB" w:hAnsi="Berlin Sans FB"/>
            <w:color w:val="auto"/>
            <w:sz w:val="26"/>
            <w:szCs w:val="26"/>
            <w:u w:val="none"/>
          </w:rPr>
          <w:t>Clindamycin</w:t>
        </w:r>
      </w:hyperlink>
    </w:p>
    <w:p w14:paraId="081627BF"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Adult dose: 600 mg PO</w:t>
      </w:r>
    </w:p>
    <w:p w14:paraId="54FF8CB3"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Pediatric dose: 20 mg/kg PO; not to exceed 600 mg/dose</w:t>
      </w:r>
    </w:p>
    <w:p w14:paraId="6AC57F59" w14:textId="66B820EC"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Allergic to penicillin:</w:t>
      </w:r>
    </w:p>
    <w:p w14:paraId="35B36EBF" w14:textId="77777777" w:rsidR="00170E4A" w:rsidRPr="00D87BBA" w:rsidRDefault="00170E4A" w:rsidP="00170E4A">
      <w:pPr>
        <w:spacing w:after="0" w:line="360" w:lineRule="auto"/>
        <w:jc w:val="both"/>
        <w:rPr>
          <w:rFonts w:ascii="Berlin Sans FB" w:hAnsi="Berlin Sans FB"/>
          <w:sz w:val="26"/>
          <w:szCs w:val="26"/>
        </w:rPr>
      </w:pPr>
      <w:hyperlink r:id="rId13" w:history="1">
        <w:r w:rsidRPr="00D87BBA">
          <w:rPr>
            <w:rStyle w:val="Hyperlink"/>
            <w:rFonts w:ascii="Berlin Sans FB" w:hAnsi="Berlin Sans FB"/>
            <w:color w:val="auto"/>
            <w:sz w:val="26"/>
            <w:szCs w:val="26"/>
            <w:u w:val="none"/>
          </w:rPr>
          <w:t>Cephalexin</w:t>
        </w:r>
      </w:hyperlink>
      <w:r w:rsidRPr="00D87BBA">
        <w:rPr>
          <w:rFonts w:ascii="Berlin Sans FB" w:hAnsi="Berlin Sans FB"/>
          <w:sz w:val="26"/>
          <w:szCs w:val="26"/>
        </w:rPr>
        <w:t> or other first- or second-generation oral cephalosporin in equivalent dose (do not use cephalosporins in patients with a history of </w:t>
      </w:r>
      <w:hyperlink r:id="rId14" w:history="1">
        <w:r w:rsidRPr="00D87BBA">
          <w:rPr>
            <w:rStyle w:val="Hyperlink"/>
            <w:rFonts w:ascii="Berlin Sans FB" w:hAnsi="Berlin Sans FB"/>
            <w:color w:val="auto"/>
            <w:sz w:val="26"/>
            <w:szCs w:val="26"/>
            <w:u w:val="none"/>
          </w:rPr>
          <w:t>immediate-type hypersensitivity</w:t>
        </w:r>
      </w:hyperlink>
      <w:r w:rsidRPr="00D87BBA">
        <w:rPr>
          <w:rFonts w:ascii="Berlin Sans FB" w:hAnsi="Berlin Sans FB"/>
          <w:sz w:val="26"/>
          <w:szCs w:val="26"/>
        </w:rPr>
        <w:t> penicillin allergy, such as </w:t>
      </w:r>
      <w:hyperlink r:id="rId15" w:history="1">
        <w:r w:rsidRPr="00D87BBA">
          <w:rPr>
            <w:rStyle w:val="Hyperlink"/>
            <w:rFonts w:ascii="Berlin Sans FB" w:hAnsi="Berlin Sans FB"/>
            <w:color w:val="auto"/>
            <w:sz w:val="26"/>
            <w:szCs w:val="26"/>
            <w:u w:val="none"/>
          </w:rPr>
          <w:t>urticaria</w:t>
        </w:r>
      </w:hyperlink>
      <w:r w:rsidRPr="00D87BBA">
        <w:rPr>
          <w:rFonts w:ascii="Berlin Sans FB" w:hAnsi="Berlin Sans FB"/>
          <w:sz w:val="26"/>
          <w:szCs w:val="26"/>
        </w:rPr>
        <w:t>, </w:t>
      </w:r>
      <w:hyperlink r:id="rId16" w:history="1">
        <w:r w:rsidRPr="00D87BBA">
          <w:rPr>
            <w:rStyle w:val="Hyperlink"/>
            <w:rFonts w:ascii="Berlin Sans FB" w:hAnsi="Berlin Sans FB"/>
            <w:color w:val="auto"/>
            <w:sz w:val="26"/>
            <w:szCs w:val="26"/>
            <w:u w:val="none"/>
          </w:rPr>
          <w:t>angioedema</w:t>
        </w:r>
      </w:hyperlink>
      <w:r w:rsidRPr="00D87BBA">
        <w:rPr>
          <w:rFonts w:ascii="Berlin Sans FB" w:hAnsi="Berlin Sans FB"/>
          <w:sz w:val="26"/>
          <w:szCs w:val="26"/>
        </w:rPr>
        <w:t>, </w:t>
      </w:r>
      <w:hyperlink r:id="rId17" w:history="1">
        <w:r w:rsidRPr="00D87BBA">
          <w:rPr>
            <w:rStyle w:val="Hyperlink"/>
            <w:rFonts w:ascii="Berlin Sans FB" w:hAnsi="Berlin Sans FB"/>
            <w:color w:val="auto"/>
            <w:sz w:val="26"/>
            <w:szCs w:val="26"/>
            <w:u w:val="none"/>
          </w:rPr>
          <w:t>anaphylaxis</w:t>
        </w:r>
      </w:hyperlink>
      <w:r w:rsidRPr="00D87BBA">
        <w:rPr>
          <w:rFonts w:ascii="Berlin Sans FB" w:hAnsi="Berlin Sans FB"/>
          <w:sz w:val="26"/>
          <w:szCs w:val="26"/>
        </w:rPr>
        <w:t>)</w:t>
      </w:r>
    </w:p>
    <w:p w14:paraId="3FAC6124"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Adult dose: 2 g PO</w:t>
      </w:r>
    </w:p>
    <w:p w14:paraId="53176E0E"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Pediatric dose: 50 mg/kg PO; not to exceed 2 g/dose</w:t>
      </w:r>
    </w:p>
    <w:p w14:paraId="44E5EFF8" w14:textId="77777777" w:rsidR="00170E4A" w:rsidRPr="00D87BBA" w:rsidRDefault="00170E4A" w:rsidP="00170E4A">
      <w:pPr>
        <w:spacing w:after="0" w:line="360" w:lineRule="auto"/>
        <w:jc w:val="both"/>
        <w:rPr>
          <w:rFonts w:ascii="Berlin Sans FB" w:hAnsi="Berlin Sans FB"/>
          <w:sz w:val="26"/>
          <w:szCs w:val="26"/>
        </w:rPr>
      </w:pPr>
      <w:hyperlink r:id="rId18" w:history="1">
        <w:r w:rsidRPr="00D87BBA">
          <w:rPr>
            <w:rStyle w:val="Hyperlink"/>
            <w:rFonts w:ascii="Berlin Sans FB" w:hAnsi="Berlin Sans FB"/>
            <w:color w:val="auto"/>
            <w:sz w:val="26"/>
            <w:szCs w:val="26"/>
            <w:u w:val="none"/>
          </w:rPr>
          <w:t>Azithromycin</w:t>
        </w:r>
      </w:hyperlink>
      <w:r w:rsidRPr="00D87BBA">
        <w:rPr>
          <w:rFonts w:ascii="Berlin Sans FB" w:hAnsi="Berlin Sans FB"/>
          <w:sz w:val="26"/>
          <w:szCs w:val="26"/>
        </w:rPr>
        <w:t> or </w:t>
      </w:r>
      <w:hyperlink r:id="rId19" w:history="1">
        <w:r w:rsidRPr="00D87BBA">
          <w:rPr>
            <w:rStyle w:val="Hyperlink"/>
            <w:rFonts w:ascii="Berlin Sans FB" w:hAnsi="Berlin Sans FB"/>
            <w:color w:val="auto"/>
            <w:sz w:val="26"/>
            <w:szCs w:val="26"/>
            <w:u w:val="none"/>
          </w:rPr>
          <w:t>clarithromycin</w:t>
        </w:r>
      </w:hyperlink>
    </w:p>
    <w:p w14:paraId="4433D19D" w14:textId="77777777"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Adult dose: 500 mg PO</w:t>
      </w:r>
    </w:p>
    <w:p w14:paraId="12FD49AE" w14:textId="268BC973" w:rsidR="00170E4A" w:rsidRPr="00D87BBA" w:rsidRDefault="00170E4A" w:rsidP="00170E4A">
      <w:pPr>
        <w:spacing w:after="0" w:line="360" w:lineRule="auto"/>
        <w:jc w:val="both"/>
        <w:rPr>
          <w:rFonts w:ascii="Berlin Sans FB" w:hAnsi="Berlin Sans FB"/>
          <w:sz w:val="26"/>
          <w:szCs w:val="26"/>
        </w:rPr>
      </w:pPr>
      <w:r w:rsidRPr="00D87BBA">
        <w:rPr>
          <w:rFonts w:ascii="Berlin Sans FB" w:hAnsi="Berlin Sans FB"/>
          <w:sz w:val="26"/>
          <w:szCs w:val="26"/>
        </w:rPr>
        <w:t>Pediatric dose: 15 mg/kg PO; not to exceed 500 mg/dose</w:t>
      </w:r>
    </w:p>
    <w:p w14:paraId="5BBBFB85" w14:textId="7BCDCB4C" w:rsidR="00170E4A" w:rsidRDefault="00170E4A" w:rsidP="00170E4A">
      <w:pPr>
        <w:spacing w:after="0" w:line="360" w:lineRule="auto"/>
        <w:jc w:val="both"/>
        <w:rPr>
          <w:rFonts w:ascii="Berlin Sans FB" w:hAnsi="Berlin Sans FB"/>
          <w:sz w:val="26"/>
          <w:szCs w:val="26"/>
        </w:rPr>
      </w:pPr>
    </w:p>
    <w:p w14:paraId="20FD201E" w14:textId="624146AC" w:rsidR="00170E4A" w:rsidRPr="00170E4A" w:rsidRDefault="00170E4A" w:rsidP="00170E4A">
      <w:pPr>
        <w:spacing w:after="0" w:line="360" w:lineRule="auto"/>
        <w:jc w:val="both"/>
        <w:rPr>
          <w:rFonts w:ascii="Berlin Sans FB" w:hAnsi="Berlin Sans FB"/>
          <w:sz w:val="26"/>
          <w:szCs w:val="26"/>
        </w:rPr>
      </w:pPr>
      <w:r>
        <w:rPr>
          <w:rFonts w:ascii="Berlin Sans FB" w:hAnsi="Berlin Sans FB"/>
          <w:sz w:val="26"/>
          <w:szCs w:val="26"/>
        </w:rPr>
        <w:t>^^^^^^^^^^^^^^^^^^^^^^^^^^^^^^^^^^^^^^^^^^^^^^^^^^^^^^^^^^^^^^^^^^^^^^^^^^^^^^^^^^^^^^^^^^^^^^^^^^^^^^^^^^^^^^^^^^^^^^^^^^^^^^^^^^^^^^^^^^^^^^^^^^^^^^^^^^^^^^^^^^^^^^^^^^^^^^^^^^^^^^^^^^^^^^^^^^^^^^^^^^^^^^^^^^^^^^^^^^^^^^^^^^^^^^^^^^^^^^^^^^^^^^^^^^^^^^^^^^</w:t>
      </w:r>
    </w:p>
    <w:p w14:paraId="24A144A7" w14:textId="77777777" w:rsidR="00170E4A" w:rsidRPr="00170E4A" w:rsidRDefault="00170E4A" w:rsidP="00170E4A">
      <w:pPr>
        <w:spacing w:after="0" w:line="360" w:lineRule="auto"/>
        <w:jc w:val="both"/>
        <w:rPr>
          <w:rFonts w:ascii="Berlin Sans FB" w:hAnsi="Berlin Sans FB"/>
          <w:sz w:val="26"/>
          <w:szCs w:val="26"/>
        </w:rPr>
      </w:pPr>
    </w:p>
    <w:p w14:paraId="08D6381A" w14:textId="77777777" w:rsidR="00170E4A" w:rsidRPr="00170E4A" w:rsidRDefault="00170E4A" w:rsidP="00170E4A">
      <w:pPr>
        <w:spacing w:after="0" w:line="360" w:lineRule="auto"/>
        <w:jc w:val="both"/>
        <w:rPr>
          <w:rFonts w:ascii="Berlin Sans FB" w:hAnsi="Berlin Sans FB"/>
          <w:sz w:val="26"/>
          <w:szCs w:val="26"/>
          <w:u w:val="single"/>
        </w:rPr>
      </w:pPr>
    </w:p>
    <w:p w14:paraId="6DE0F08E" w14:textId="77777777" w:rsidR="00170E4A" w:rsidRPr="001D71EF" w:rsidRDefault="00170E4A" w:rsidP="00170E4A">
      <w:pPr>
        <w:spacing w:after="0" w:line="360" w:lineRule="auto"/>
        <w:jc w:val="both"/>
        <w:rPr>
          <w:rFonts w:ascii="Berlin Sans FB" w:hAnsi="Berlin Sans FB"/>
          <w:sz w:val="26"/>
          <w:szCs w:val="26"/>
        </w:rPr>
      </w:pPr>
    </w:p>
    <w:p w14:paraId="5AC93EFD" w14:textId="77777777" w:rsidR="001D71EF" w:rsidRPr="005511C3" w:rsidRDefault="001D71EF" w:rsidP="001D71EF">
      <w:pPr>
        <w:spacing w:after="0" w:line="360" w:lineRule="auto"/>
        <w:jc w:val="both"/>
        <w:rPr>
          <w:rFonts w:ascii="Berlin Sans FB" w:hAnsi="Berlin Sans FB"/>
          <w:sz w:val="26"/>
          <w:szCs w:val="26"/>
        </w:rPr>
      </w:pPr>
    </w:p>
    <w:p w14:paraId="0D004F26" w14:textId="77777777" w:rsidR="005511C3" w:rsidRDefault="005511C3" w:rsidP="0007660F">
      <w:pPr>
        <w:spacing w:after="0" w:line="360" w:lineRule="auto"/>
        <w:jc w:val="both"/>
        <w:rPr>
          <w:rFonts w:ascii="Berlin Sans FB" w:hAnsi="Berlin Sans FB"/>
          <w:sz w:val="26"/>
          <w:szCs w:val="26"/>
        </w:rPr>
      </w:pPr>
    </w:p>
    <w:p w14:paraId="416A2640" w14:textId="77777777" w:rsidR="00D26678" w:rsidRDefault="00D26678" w:rsidP="00D26678">
      <w:pPr>
        <w:spacing w:after="0" w:line="360" w:lineRule="auto"/>
        <w:jc w:val="left"/>
        <w:rPr>
          <w:rFonts w:ascii="Berlin Sans FB" w:hAnsi="Berlin Sans FB"/>
          <w:sz w:val="26"/>
          <w:szCs w:val="26"/>
        </w:rPr>
      </w:pPr>
    </w:p>
    <w:p w14:paraId="0CA11EAD" w14:textId="77777777" w:rsidR="00D26678" w:rsidRPr="00D26678" w:rsidRDefault="00D26678" w:rsidP="00D26678">
      <w:pPr>
        <w:spacing w:after="0" w:line="360" w:lineRule="auto"/>
        <w:jc w:val="left"/>
        <w:rPr>
          <w:rFonts w:ascii="Berlin Sans FB" w:hAnsi="Berlin Sans FB"/>
          <w:sz w:val="26"/>
          <w:szCs w:val="26"/>
        </w:rPr>
      </w:pPr>
    </w:p>
    <w:p w14:paraId="0D87D73C" w14:textId="77777777" w:rsidR="00D26678" w:rsidRPr="00D26678" w:rsidRDefault="00D26678" w:rsidP="00D26678">
      <w:pPr>
        <w:spacing w:after="0" w:line="360" w:lineRule="auto"/>
        <w:jc w:val="left"/>
        <w:rPr>
          <w:rFonts w:ascii="Berlin Sans FB" w:hAnsi="Berlin Sans FB"/>
          <w:sz w:val="26"/>
          <w:szCs w:val="26"/>
          <w:u w:val="single"/>
        </w:rPr>
      </w:pPr>
    </w:p>
    <w:p w14:paraId="794A4DF8" w14:textId="20C7B128" w:rsidR="00B66DA4" w:rsidRDefault="00EF0BB0" w:rsidP="00D26678">
      <w:pPr>
        <w:spacing w:after="0" w:line="360" w:lineRule="auto"/>
        <w:jc w:val="both"/>
        <w:rPr>
          <w:rFonts w:ascii="Berlin Sans FB" w:hAnsi="Berlin Sans FB" w:hint="cs"/>
          <w:sz w:val="26"/>
          <w:szCs w:val="26"/>
          <w:rtl/>
        </w:rPr>
      </w:pPr>
      <w:r>
        <w:rPr>
          <w:rFonts w:ascii="Berlin Sans FB" w:hAnsi="Berlin Sans FB"/>
          <w:sz w:val="26"/>
          <w:szCs w:val="26"/>
        </w:rPr>
        <w:t xml:space="preserve"> </w:t>
      </w:r>
    </w:p>
    <w:p w14:paraId="4D11B16C" w14:textId="7838206F" w:rsidR="00BB2B5B" w:rsidRDefault="00BB2B5B" w:rsidP="00D26678">
      <w:pPr>
        <w:spacing w:after="0" w:line="360" w:lineRule="auto"/>
        <w:jc w:val="both"/>
        <w:rPr>
          <w:rFonts w:ascii="Berlin Sans FB" w:hAnsi="Berlin Sans FB"/>
          <w:sz w:val="26"/>
          <w:szCs w:val="26"/>
        </w:rPr>
      </w:pPr>
    </w:p>
    <w:p w14:paraId="1C414740" w14:textId="4FCFD5D4" w:rsidR="00BB2B5B" w:rsidRDefault="00BB2B5B" w:rsidP="00D26678">
      <w:pPr>
        <w:spacing w:after="0" w:line="360" w:lineRule="auto"/>
        <w:jc w:val="both"/>
        <w:rPr>
          <w:rFonts w:ascii="Berlin Sans FB" w:hAnsi="Berlin Sans FB"/>
          <w:sz w:val="26"/>
          <w:szCs w:val="26"/>
        </w:rPr>
      </w:pPr>
    </w:p>
    <w:p w14:paraId="734B06F8" w14:textId="10C8CB12" w:rsidR="00BB2B5B" w:rsidRDefault="00BB2B5B" w:rsidP="00D26678">
      <w:pPr>
        <w:spacing w:after="0" w:line="360" w:lineRule="auto"/>
        <w:jc w:val="both"/>
        <w:rPr>
          <w:rFonts w:ascii="Berlin Sans FB" w:hAnsi="Berlin Sans FB"/>
          <w:sz w:val="26"/>
          <w:szCs w:val="26"/>
        </w:rPr>
      </w:pPr>
    </w:p>
    <w:p w14:paraId="02231AAE" w14:textId="0B1D150E" w:rsidR="00BB2B5B" w:rsidRDefault="00BB2B5B" w:rsidP="00D26678">
      <w:pPr>
        <w:spacing w:after="0" w:line="360" w:lineRule="auto"/>
        <w:jc w:val="both"/>
        <w:rPr>
          <w:rFonts w:ascii="Berlin Sans FB" w:hAnsi="Berlin Sans FB"/>
          <w:sz w:val="26"/>
          <w:szCs w:val="26"/>
        </w:rPr>
      </w:pPr>
    </w:p>
    <w:p w14:paraId="75BD7EA4" w14:textId="072ED2B1" w:rsidR="00BB2B5B" w:rsidRDefault="00BB2B5B" w:rsidP="00D26678">
      <w:pPr>
        <w:spacing w:after="0" w:line="360" w:lineRule="auto"/>
        <w:jc w:val="both"/>
        <w:rPr>
          <w:rFonts w:ascii="Berlin Sans FB" w:hAnsi="Berlin Sans FB"/>
          <w:sz w:val="26"/>
          <w:szCs w:val="26"/>
        </w:rPr>
      </w:pPr>
    </w:p>
    <w:p w14:paraId="2A5589B3" w14:textId="4B209DCA" w:rsidR="00BB2B5B" w:rsidRDefault="00BB2B5B" w:rsidP="00D26678">
      <w:pPr>
        <w:spacing w:after="0" w:line="360" w:lineRule="auto"/>
        <w:jc w:val="both"/>
        <w:rPr>
          <w:rFonts w:ascii="Berlin Sans FB" w:hAnsi="Berlin Sans FB"/>
          <w:sz w:val="26"/>
          <w:szCs w:val="26"/>
        </w:rPr>
      </w:pPr>
    </w:p>
    <w:p w14:paraId="4B39FF70" w14:textId="0D0E1A74" w:rsidR="008075A3" w:rsidRDefault="008075A3" w:rsidP="00D26678">
      <w:pPr>
        <w:spacing w:after="0" w:line="360" w:lineRule="auto"/>
        <w:jc w:val="both"/>
        <w:rPr>
          <w:rFonts w:ascii="Berlin Sans FB" w:hAnsi="Berlin Sans FB"/>
          <w:sz w:val="26"/>
          <w:szCs w:val="26"/>
        </w:rPr>
      </w:pPr>
    </w:p>
    <w:p w14:paraId="0A432A6B" w14:textId="08407A39" w:rsidR="008075A3" w:rsidRDefault="008075A3" w:rsidP="00D26678">
      <w:pPr>
        <w:spacing w:after="0" w:line="360" w:lineRule="auto"/>
        <w:jc w:val="both"/>
        <w:rPr>
          <w:rFonts w:ascii="Berlin Sans FB" w:hAnsi="Berlin Sans FB"/>
          <w:sz w:val="26"/>
          <w:szCs w:val="26"/>
        </w:rPr>
      </w:pPr>
    </w:p>
    <w:p w14:paraId="2C9DA012" w14:textId="74546A0F" w:rsidR="003C0DAE" w:rsidRPr="00BB2B5B" w:rsidRDefault="00F043A6" w:rsidP="00D26678">
      <w:pPr>
        <w:spacing w:after="0" w:line="360" w:lineRule="auto"/>
        <w:jc w:val="both"/>
        <w:rPr>
          <w:rFonts w:ascii="Berlin Sans FB" w:hAnsi="Berlin Sans FB" w:hint="cs"/>
          <w:sz w:val="26"/>
          <w:szCs w:val="26"/>
          <w:rtl/>
        </w:rPr>
      </w:pPr>
      <w:bookmarkStart w:id="0" w:name="_GoBack"/>
      <w:r>
        <w:rPr>
          <w:rFonts w:ascii="Berlin Sans FB" w:hAnsi="Berlin Sans FB" w:hint="cs"/>
          <w:noProof/>
          <w:sz w:val="26"/>
          <w:szCs w:val="26"/>
          <w:rtl/>
          <w:lang w:val="ar-SA"/>
        </w:rPr>
        <w:drawing>
          <wp:inline distT="0" distB="0" distL="0" distR="0" wp14:anchorId="6575AAA6" wp14:editId="1EE2FECC">
            <wp:extent cx="6645910" cy="51625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E treat.png"/>
                    <pic:cNvPicPr/>
                  </pic:nvPicPr>
                  <pic:blipFill>
                    <a:blip r:embed="rId20">
                      <a:extLst>
                        <a:ext uri="{28A0092B-C50C-407E-A947-70E740481C1C}">
                          <a14:useLocalDpi xmlns:a14="http://schemas.microsoft.com/office/drawing/2010/main" val="0"/>
                        </a:ext>
                      </a:extLst>
                    </a:blip>
                    <a:stretch>
                      <a:fillRect/>
                    </a:stretch>
                  </pic:blipFill>
                  <pic:spPr>
                    <a:xfrm>
                      <a:off x="0" y="0"/>
                      <a:ext cx="6645910" cy="5162550"/>
                    </a:xfrm>
                    <a:prstGeom prst="rect">
                      <a:avLst/>
                    </a:prstGeom>
                  </pic:spPr>
                </pic:pic>
              </a:graphicData>
            </a:graphic>
          </wp:inline>
        </w:drawing>
      </w:r>
      <w:bookmarkEnd w:id="0"/>
    </w:p>
    <w:sectPr w:rsidR="003C0DAE" w:rsidRPr="00BB2B5B" w:rsidSect="008575F1">
      <w:headerReference w:type="even" r:id="rId21"/>
      <w:headerReference w:type="default" r:id="rId22"/>
      <w:footerReference w:type="default" r:id="rId23"/>
      <w:headerReference w:type="first" r:id="rId24"/>
      <w:pgSz w:w="11906" w:h="16838"/>
      <w:pgMar w:top="720" w:right="720" w:bottom="720" w:left="720" w:header="45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E82E8" w14:textId="77777777" w:rsidR="009978D2" w:rsidRDefault="009978D2" w:rsidP="00064909">
      <w:pPr>
        <w:spacing w:after="0"/>
      </w:pPr>
      <w:r>
        <w:separator/>
      </w:r>
    </w:p>
  </w:endnote>
  <w:endnote w:type="continuationSeparator" w:id="0">
    <w:p w14:paraId="0B70E1CA" w14:textId="77777777" w:rsidR="009978D2" w:rsidRDefault="009978D2" w:rsidP="000649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4305"/>
      <w:docPartObj>
        <w:docPartGallery w:val="Page Numbers (Bottom of Page)"/>
        <w:docPartUnique/>
      </w:docPartObj>
    </w:sdtPr>
    <w:sdtEndPr>
      <w:rPr>
        <w:b/>
      </w:rPr>
    </w:sdtEndPr>
    <w:sdtContent>
      <w:p w14:paraId="40ADA817" w14:textId="79513973" w:rsidR="009978D2" w:rsidRDefault="009978D2">
        <w:pPr>
          <w:pStyle w:val="Footer"/>
          <w:pBdr>
            <w:top w:val="single" w:sz="4" w:space="1" w:color="D9D9D9" w:themeColor="background1" w:themeShade="D9"/>
          </w:pBdr>
          <w:rPr>
            <w:b/>
          </w:rPr>
        </w:pPr>
        <w:r>
          <w:fldChar w:fldCharType="begin"/>
        </w:r>
        <w:r>
          <w:instrText xml:space="preserve"> PAGE   \* MERGEFORMAT </w:instrText>
        </w:r>
        <w:r>
          <w:fldChar w:fldCharType="separate"/>
        </w:r>
        <w:r w:rsidR="00F043A6" w:rsidRPr="00F043A6">
          <w:rPr>
            <w:b/>
            <w:noProof/>
          </w:rPr>
          <w:t>10</w:t>
        </w:r>
        <w:r>
          <w:rPr>
            <w:b/>
            <w:noProof/>
          </w:rPr>
          <w:fldChar w:fldCharType="end"/>
        </w:r>
        <w:r>
          <w:rPr>
            <w:b/>
          </w:rPr>
          <w:t xml:space="preserve"> | </w:t>
        </w:r>
        <w:r>
          <w:rPr>
            <w:color w:val="7F7F7F" w:themeColor="background1" w:themeShade="7F"/>
            <w:spacing w:val="60"/>
          </w:rPr>
          <w:t>Page</w:t>
        </w:r>
      </w:p>
    </w:sdtContent>
  </w:sdt>
  <w:p w14:paraId="61164D13" w14:textId="77777777" w:rsidR="009978D2" w:rsidRDefault="00997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BA803" w14:textId="77777777" w:rsidR="009978D2" w:rsidRDefault="009978D2" w:rsidP="00064909">
      <w:pPr>
        <w:spacing w:after="0"/>
      </w:pPr>
      <w:r>
        <w:separator/>
      </w:r>
    </w:p>
  </w:footnote>
  <w:footnote w:type="continuationSeparator" w:id="0">
    <w:p w14:paraId="23A97872" w14:textId="77777777" w:rsidR="009978D2" w:rsidRDefault="009978D2" w:rsidP="000649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AAB9" w14:textId="77777777" w:rsidR="009978D2" w:rsidRDefault="009978D2">
    <w:pPr>
      <w:pStyle w:val="Header"/>
    </w:pPr>
    <w:r>
      <w:rPr>
        <w:noProof/>
      </w:rPr>
      <w:pict w14:anchorId="0EF06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left:0;text-align:left;margin-left:0;margin-top:0;width:686.85pt;height:50.85pt;rotation:315;z-index:-251659776;mso-position-horizontal:center;mso-position-horizontal-relative:margin;mso-position-vertical:center;mso-position-vertical-relative:margin" o:allowincell="f" fillcolor="#a5a5a5 [2092]" stroked="f">
          <v:fill opacity=".5"/>
          <v:textpath style="font-family:&quot;Berlin Sans FB Demi&quot;;font-size:1pt" string="General Medicine (Lec. 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0306" w14:textId="111576D3" w:rsidR="009978D2" w:rsidRPr="002779B7" w:rsidRDefault="009978D2" w:rsidP="002779B7">
    <w:pPr>
      <w:pStyle w:val="Header"/>
      <w:jc w:val="left"/>
      <w:rPr>
        <w:rFonts w:ascii="Berlin Sans FB Demi" w:hAnsi="Berlin Sans FB Demi"/>
        <w:sz w:val="24"/>
        <w:szCs w:val="24"/>
      </w:rPr>
    </w:pPr>
    <w:r>
      <w:rPr>
        <w:rFonts w:ascii="Berlin Sans FB Demi" w:hAnsi="Berlin Sans FB Demi"/>
        <w:noProof/>
        <w:sz w:val="24"/>
        <w:szCs w:val="24"/>
      </w:rPr>
      <w:pict w14:anchorId="6861D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743.45pt;height:50.85pt;rotation:315;z-index:-251658752;mso-position-horizontal:center;mso-position-horizontal-relative:margin;mso-position-vertical:center;mso-position-vertical-relative:margin" o:allowincell="f" fillcolor="#a5a5a5 [2092]" stroked="f">
          <v:fill opacity=".5"/>
          <v:textpath style="font-family:&quot;Berlin Sans FB Demi&quot;;font-size:1pt" string="General Medicine (Lec. 11)"/>
          <w10:wrap anchorx="margin" anchory="margin"/>
        </v:shape>
      </w:pict>
    </w:r>
    <w:r>
      <w:rPr>
        <w:rFonts w:ascii="Berlin Sans FB Demi" w:hAnsi="Berlin Sans FB Demi"/>
        <w:sz w:val="24"/>
        <w:szCs w:val="24"/>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4684" w14:textId="77777777" w:rsidR="009978D2" w:rsidRDefault="009978D2">
    <w:pPr>
      <w:pStyle w:val="Header"/>
    </w:pPr>
    <w:r>
      <w:rPr>
        <w:noProof/>
      </w:rPr>
      <w:pict w14:anchorId="31482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686.85pt;height:50.85pt;rotation:315;z-index:-251657728;mso-position-horizontal:center;mso-position-horizontal-relative:margin;mso-position-vertical:center;mso-position-vertical-relative:margin" o:allowincell="f" fillcolor="#a5a5a5 [2092]" stroked="f">
          <v:fill opacity=".5"/>
          <v:textpath style="font-family:&quot;Berlin Sans FB Demi&quot;;font-size:1pt" string="General Medicine (Lec. 1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9pt;height:9pt" o:bullet="t">
        <v:imagedata r:id="rId1" o:title="art2A1D"/>
      </v:shape>
    </w:pict>
  </w:numPicBullet>
  <w:abstractNum w:abstractNumId="0" w15:restartNumberingAfterBreak="0">
    <w:nsid w:val="03CA1DCB"/>
    <w:multiLevelType w:val="multilevel"/>
    <w:tmpl w:val="3A0C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A01E7"/>
    <w:multiLevelType w:val="hybridMultilevel"/>
    <w:tmpl w:val="4A2AA4D4"/>
    <w:lvl w:ilvl="0" w:tplc="7B04E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C21D3"/>
    <w:multiLevelType w:val="multilevel"/>
    <w:tmpl w:val="AAF2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EB2F33"/>
    <w:multiLevelType w:val="hybridMultilevel"/>
    <w:tmpl w:val="F9862B8A"/>
    <w:lvl w:ilvl="0" w:tplc="FFFFFFFF">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21F0C"/>
    <w:multiLevelType w:val="hybridMultilevel"/>
    <w:tmpl w:val="66068444"/>
    <w:lvl w:ilvl="0" w:tplc="D86C5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D4067"/>
    <w:multiLevelType w:val="hybridMultilevel"/>
    <w:tmpl w:val="466052E2"/>
    <w:lvl w:ilvl="0" w:tplc="9E4E7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95EDF"/>
    <w:multiLevelType w:val="hybridMultilevel"/>
    <w:tmpl w:val="E2ECF704"/>
    <w:lvl w:ilvl="0" w:tplc="458ECF72">
      <w:start w:val="3"/>
      <w:numFmt w:val="bullet"/>
      <w:lvlText w:val="-"/>
      <w:lvlJc w:val="left"/>
      <w:pPr>
        <w:ind w:left="1340" w:hanging="360"/>
      </w:pPr>
      <w:rPr>
        <w:rFonts w:ascii="Berlin Sans FB" w:eastAsiaTheme="minorHAnsi" w:hAnsi="Berlin Sans FB" w:cstheme="minorBidi"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7" w15:restartNumberingAfterBreak="0">
    <w:nsid w:val="4FFE1AA7"/>
    <w:multiLevelType w:val="hybridMultilevel"/>
    <w:tmpl w:val="5754B5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C292D"/>
    <w:multiLevelType w:val="multilevel"/>
    <w:tmpl w:val="C7D4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A6EFB"/>
    <w:multiLevelType w:val="multilevel"/>
    <w:tmpl w:val="D7EA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168A9"/>
    <w:multiLevelType w:val="multilevel"/>
    <w:tmpl w:val="C858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5082D"/>
    <w:multiLevelType w:val="multilevel"/>
    <w:tmpl w:val="BA1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9A7CEF"/>
    <w:multiLevelType w:val="hybridMultilevel"/>
    <w:tmpl w:val="3CF62EC6"/>
    <w:lvl w:ilvl="0" w:tplc="73DAD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1D610A"/>
    <w:multiLevelType w:val="multilevel"/>
    <w:tmpl w:val="F266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13"/>
  </w:num>
  <w:num w:numId="4">
    <w:abstractNumId w:val="0"/>
  </w:num>
  <w:num w:numId="5">
    <w:abstractNumId w:val="3"/>
  </w:num>
  <w:num w:numId="6">
    <w:abstractNumId w:val="7"/>
  </w:num>
  <w:num w:numId="7">
    <w:abstractNumId w:val="9"/>
  </w:num>
  <w:num w:numId="8">
    <w:abstractNumId w:val="6"/>
  </w:num>
  <w:num w:numId="9">
    <w:abstractNumId w:val="1"/>
  </w:num>
  <w:num w:numId="10">
    <w:abstractNumId w:val="4"/>
  </w:num>
  <w:num w:numId="11">
    <w:abstractNumId w:val="5"/>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4D"/>
    <w:rsid w:val="00000C07"/>
    <w:rsid w:val="000023A0"/>
    <w:rsid w:val="0000246B"/>
    <w:rsid w:val="00004F12"/>
    <w:rsid w:val="00007C75"/>
    <w:rsid w:val="000106E7"/>
    <w:rsid w:val="00015A8F"/>
    <w:rsid w:val="000163E7"/>
    <w:rsid w:val="0002083F"/>
    <w:rsid w:val="00022210"/>
    <w:rsid w:val="000223B0"/>
    <w:rsid w:val="0002334E"/>
    <w:rsid w:val="00023400"/>
    <w:rsid w:val="00023836"/>
    <w:rsid w:val="00026C9E"/>
    <w:rsid w:val="000315B4"/>
    <w:rsid w:val="000333A3"/>
    <w:rsid w:val="000349C0"/>
    <w:rsid w:val="00036742"/>
    <w:rsid w:val="00036B53"/>
    <w:rsid w:val="000404E9"/>
    <w:rsid w:val="000407E9"/>
    <w:rsid w:val="00046103"/>
    <w:rsid w:val="00046905"/>
    <w:rsid w:val="000510BB"/>
    <w:rsid w:val="00051D4C"/>
    <w:rsid w:val="00052041"/>
    <w:rsid w:val="00054613"/>
    <w:rsid w:val="00054925"/>
    <w:rsid w:val="00055D1D"/>
    <w:rsid w:val="000567F2"/>
    <w:rsid w:val="00057631"/>
    <w:rsid w:val="00060241"/>
    <w:rsid w:val="0006103E"/>
    <w:rsid w:val="00064412"/>
    <w:rsid w:val="00064909"/>
    <w:rsid w:val="00065559"/>
    <w:rsid w:val="000664A9"/>
    <w:rsid w:val="00067909"/>
    <w:rsid w:val="00067ECD"/>
    <w:rsid w:val="0007048E"/>
    <w:rsid w:val="00071554"/>
    <w:rsid w:val="00071E03"/>
    <w:rsid w:val="0007236A"/>
    <w:rsid w:val="00074128"/>
    <w:rsid w:val="00074DF3"/>
    <w:rsid w:val="000754FE"/>
    <w:rsid w:val="0007660F"/>
    <w:rsid w:val="00077321"/>
    <w:rsid w:val="00081E79"/>
    <w:rsid w:val="00083254"/>
    <w:rsid w:val="000853DE"/>
    <w:rsid w:val="00085B2A"/>
    <w:rsid w:val="00090BDE"/>
    <w:rsid w:val="00092208"/>
    <w:rsid w:val="000937D2"/>
    <w:rsid w:val="0009470D"/>
    <w:rsid w:val="00096A28"/>
    <w:rsid w:val="000A060C"/>
    <w:rsid w:val="000A1AD2"/>
    <w:rsid w:val="000A5000"/>
    <w:rsid w:val="000A5890"/>
    <w:rsid w:val="000A7649"/>
    <w:rsid w:val="000A771C"/>
    <w:rsid w:val="000B102E"/>
    <w:rsid w:val="000B6688"/>
    <w:rsid w:val="000B7192"/>
    <w:rsid w:val="000C47A6"/>
    <w:rsid w:val="000C564E"/>
    <w:rsid w:val="000C5810"/>
    <w:rsid w:val="000C6EED"/>
    <w:rsid w:val="000D05DB"/>
    <w:rsid w:val="000D4AB1"/>
    <w:rsid w:val="000D6E71"/>
    <w:rsid w:val="000E11B1"/>
    <w:rsid w:val="000E316B"/>
    <w:rsid w:val="000E4A20"/>
    <w:rsid w:val="000E5EF1"/>
    <w:rsid w:val="000F0D86"/>
    <w:rsid w:val="000F289B"/>
    <w:rsid w:val="000F2B14"/>
    <w:rsid w:val="000F5338"/>
    <w:rsid w:val="000F6E76"/>
    <w:rsid w:val="00105261"/>
    <w:rsid w:val="00106461"/>
    <w:rsid w:val="00106C9B"/>
    <w:rsid w:val="00110E78"/>
    <w:rsid w:val="00117DCF"/>
    <w:rsid w:val="001235B9"/>
    <w:rsid w:val="00123C4F"/>
    <w:rsid w:val="001247B7"/>
    <w:rsid w:val="001263A2"/>
    <w:rsid w:val="00127851"/>
    <w:rsid w:val="00127D85"/>
    <w:rsid w:val="00132EB0"/>
    <w:rsid w:val="001360A1"/>
    <w:rsid w:val="00140FA2"/>
    <w:rsid w:val="001418F9"/>
    <w:rsid w:val="00145646"/>
    <w:rsid w:val="0014621B"/>
    <w:rsid w:val="001510BF"/>
    <w:rsid w:val="00155FC4"/>
    <w:rsid w:val="00165222"/>
    <w:rsid w:val="0016546A"/>
    <w:rsid w:val="00167569"/>
    <w:rsid w:val="00170E4A"/>
    <w:rsid w:val="00171714"/>
    <w:rsid w:val="00171BD1"/>
    <w:rsid w:val="00182B27"/>
    <w:rsid w:val="00185F66"/>
    <w:rsid w:val="00186DB2"/>
    <w:rsid w:val="00191039"/>
    <w:rsid w:val="00191692"/>
    <w:rsid w:val="00191932"/>
    <w:rsid w:val="00193A09"/>
    <w:rsid w:val="00195002"/>
    <w:rsid w:val="001A00CD"/>
    <w:rsid w:val="001A3C18"/>
    <w:rsid w:val="001A5254"/>
    <w:rsid w:val="001A55DB"/>
    <w:rsid w:val="001A748E"/>
    <w:rsid w:val="001B1CAF"/>
    <w:rsid w:val="001B3F48"/>
    <w:rsid w:val="001B419C"/>
    <w:rsid w:val="001B5957"/>
    <w:rsid w:val="001B5B22"/>
    <w:rsid w:val="001C6D31"/>
    <w:rsid w:val="001C74FC"/>
    <w:rsid w:val="001D0E3A"/>
    <w:rsid w:val="001D1E15"/>
    <w:rsid w:val="001D3836"/>
    <w:rsid w:val="001D57D8"/>
    <w:rsid w:val="001D628D"/>
    <w:rsid w:val="001D65D8"/>
    <w:rsid w:val="001D690D"/>
    <w:rsid w:val="001D71EF"/>
    <w:rsid w:val="001D7C5E"/>
    <w:rsid w:val="001E02E9"/>
    <w:rsid w:val="001E0658"/>
    <w:rsid w:val="001E2A84"/>
    <w:rsid w:val="001E2C6B"/>
    <w:rsid w:val="001E3412"/>
    <w:rsid w:val="001E5E29"/>
    <w:rsid w:val="001E6416"/>
    <w:rsid w:val="001E67BD"/>
    <w:rsid w:val="001E6FDB"/>
    <w:rsid w:val="001E771A"/>
    <w:rsid w:val="001F0882"/>
    <w:rsid w:val="001F1DF3"/>
    <w:rsid w:val="001F3B23"/>
    <w:rsid w:val="001F3B67"/>
    <w:rsid w:val="001F41F6"/>
    <w:rsid w:val="001F4590"/>
    <w:rsid w:val="002026B1"/>
    <w:rsid w:val="00204540"/>
    <w:rsid w:val="002047C2"/>
    <w:rsid w:val="002049FD"/>
    <w:rsid w:val="00207655"/>
    <w:rsid w:val="00210587"/>
    <w:rsid w:val="00213D93"/>
    <w:rsid w:val="00214E35"/>
    <w:rsid w:val="0021599C"/>
    <w:rsid w:val="00217288"/>
    <w:rsid w:val="0022221B"/>
    <w:rsid w:val="0022341E"/>
    <w:rsid w:val="00223B89"/>
    <w:rsid w:val="0022507D"/>
    <w:rsid w:val="002260CB"/>
    <w:rsid w:val="002269E5"/>
    <w:rsid w:val="00227564"/>
    <w:rsid w:val="00232B6C"/>
    <w:rsid w:val="00233E8C"/>
    <w:rsid w:val="00234BD7"/>
    <w:rsid w:val="00237277"/>
    <w:rsid w:val="0023747A"/>
    <w:rsid w:val="002418A8"/>
    <w:rsid w:val="00241EBC"/>
    <w:rsid w:val="0024462B"/>
    <w:rsid w:val="00250EA4"/>
    <w:rsid w:val="00254F9D"/>
    <w:rsid w:val="00256EAB"/>
    <w:rsid w:val="0025723D"/>
    <w:rsid w:val="002614BF"/>
    <w:rsid w:val="002631C5"/>
    <w:rsid w:val="00263FF9"/>
    <w:rsid w:val="002674A8"/>
    <w:rsid w:val="0027009B"/>
    <w:rsid w:val="002702A2"/>
    <w:rsid w:val="002704F7"/>
    <w:rsid w:val="00270B48"/>
    <w:rsid w:val="002710F6"/>
    <w:rsid w:val="002769C2"/>
    <w:rsid w:val="00276E0B"/>
    <w:rsid w:val="0027785E"/>
    <w:rsid w:val="002779B7"/>
    <w:rsid w:val="00280B05"/>
    <w:rsid w:val="00280C73"/>
    <w:rsid w:val="00281001"/>
    <w:rsid w:val="0028100B"/>
    <w:rsid w:val="00281B85"/>
    <w:rsid w:val="00284502"/>
    <w:rsid w:val="00284892"/>
    <w:rsid w:val="00285592"/>
    <w:rsid w:val="00285859"/>
    <w:rsid w:val="002917E2"/>
    <w:rsid w:val="0029290E"/>
    <w:rsid w:val="00292F94"/>
    <w:rsid w:val="0029505D"/>
    <w:rsid w:val="00295D03"/>
    <w:rsid w:val="00295EE4"/>
    <w:rsid w:val="00297FF3"/>
    <w:rsid w:val="002A01C3"/>
    <w:rsid w:val="002A03D1"/>
    <w:rsid w:val="002A1C05"/>
    <w:rsid w:val="002A395A"/>
    <w:rsid w:val="002A5A9C"/>
    <w:rsid w:val="002B0DB9"/>
    <w:rsid w:val="002B1FBB"/>
    <w:rsid w:val="002B4272"/>
    <w:rsid w:val="002B45F1"/>
    <w:rsid w:val="002B55DB"/>
    <w:rsid w:val="002B6521"/>
    <w:rsid w:val="002B6D61"/>
    <w:rsid w:val="002B7F40"/>
    <w:rsid w:val="002C141B"/>
    <w:rsid w:val="002C4B6C"/>
    <w:rsid w:val="002C5445"/>
    <w:rsid w:val="002D325F"/>
    <w:rsid w:val="002D4326"/>
    <w:rsid w:val="002D5AE9"/>
    <w:rsid w:val="002D6E3F"/>
    <w:rsid w:val="002E1426"/>
    <w:rsid w:val="002E1D6C"/>
    <w:rsid w:val="002E24A8"/>
    <w:rsid w:val="002E265D"/>
    <w:rsid w:val="002E28F6"/>
    <w:rsid w:val="002E6E70"/>
    <w:rsid w:val="002F3F98"/>
    <w:rsid w:val="002F5097"/>
    <w:rsid w:val="002F6A5E"/>
    <w:rsid w:val="003025B1"/>
    <w:rsid w:val="00302B6F"/>
    <w:rsid w:val="00302BAE"/>
    <w:rsid w:val="00303AF8"/>
    <w:rsid w:val="0030634E"/>
    <w:rsid w:val="0031235F"/>
    <w:rsid w:val="003123DC"/>
    <w:rsid w:val="00313C4D"/>
    <w:rsid w:val="00317E97"/>
    <w:rsid w:val="00320759"/>
    <w:rsid w:val="00321BEA"/>
    <w:rsid w:val="00322098"/>
    <w:rsid w:val="003247D6"/>
    <w:rsid w:val="00326870"/>
    <w:rsid w:val="00331434"/>
    <w:rsid w:val="0034118C"/>
    <w:rsid w:val="00341404"/>
    <w:rsid w:val="00341CA2"/>
    <w:rsid w:val="003434A8"/>
    <w:rsid w:val="00344DED"/>
    <w:rsid w:val="00344FFA"/>
    <w:rsid w:val="0035233C"/>
    <w:rsid w:val="003577F6"/>
    <w:rsid w:val="003607EE"/>
    <w:rsid w:val="003620C8"/>
    <w:rsid w:val="003633FC"/>
    <w:rsid w:val="0036557B"/>
    <w:rsid w:val="0036762D"/>
    <w:rsid w:val="00367810"/>
    <w:rsid w:val="00370388"/>
    <w:rsid w:val="00373E12"/>
    <w:rsid w:val="00375F31"/>
    <w:rsid w:val="00376062"/>
    <w:rsid w:val="00376596"/>
    <w:rsid w:val="00376A1F"/>
    <w:rsid w:val="003777F8"/>
    <w:rsid w:val="003801A2"/>
    <w:rsid w:val="003834DA"/>
    <w:rsid w:val="00383DA4"/>
    <w:rsid w:val="00386A8E"/>
    <w:rsid w:val="00394368"/>
    <w:rsid w:val="00394729"/>
    <w:rsid w:val="003A0F06"/>
    <w:rsid w:val="003A20D5"/>
    <w:rsid w:val="003A22EB"/>
    <w:rsid w:val="003A3E49"/>
    <w:rsid w:val="003B1DF2"/>
    <w:rsid w:val="003B301D"/>
    <w:rsid w:val="003B3D6C"/>
    <w:rsid w:val="003B5C0E"/>
    <w:rsid w:val="003B75F0"/>
    <w:rsid w:val="003C0DAE"/>
    <w:rsid w:val="003C17E5"/>
    <w:rsid w:val="003C2A3D"/>
    <w:rsid w:val="003C2F6B"/>
    <w:rsid w:val="003C442A"/>
    <w:rsid w:val="003C6C23"/>
    <w:rsid w:val="003C7663"/>
    <w:rsid w:val="003C7A1B"/>
    <w:rsid w:val="003D28A4"/>
    <w:rsid w:val="003D525E"/>
    <w:rsid w:val="003D6E0D"/>
    <w:rsid w:val="003D6E4F"/>
    <w:rsid w:val="003D7319"/>
    <w:rsid w:val="003D7404"/>
    <w:rsid w:val="003D78FA"/>
    <w:rsid w:val="003E3D6F"/>
    <w:rsid w:val="003E4732"/>
    <w:rsid w:val="003E49DC"/>
    <w:rsid w:val="003E5BAC"/>
    <w:rsid w:val="003F1B39"/>
    <w:rsid w:val="003F1D4A"/>
    <w:rsid w:val="003F57C6"/>
    <w:rsid w:val="003F659E"/>
    <w:rsid w:val="003F688E"/>
    <w:rsid w:val="003F7F2B"/>
    <w:rsid w:val="004019AD"/>
    <w:rsid w:val="00401D33"/>
    <w:rsid w:val="00402D9E"/>
    <w:rsid w:val="0040443A"/>
    <w:rsid w:val="0040548E"/>
    <w:rsid w:val="00406471"/>
    <w:rsid w:val="00410BCF"/>
    <w:rsid w:val="00411B59"/>
    <w:rsid w:val="00421295"/>
    <w:rsid w:val="004219F4"/>
    <w:rsid w:val="00421B96"/>
    <w:rsid w:val="0042377F"/>
    <w:rsid w:val="0042679F"/>
    <w:rsid w:val="00431BE3"/>
    <w:rsid w:val="0043306C"/>
    <w:rsid w:val="004332D5"/>
    <w:rsid w:val="004338A4"/>
    <w:rsid w:val="0043597F"/>
    <w:rsid w:val="00443956"/>
    <w:rsid w:val="00443BC1"/>
    <w:rsid w:val="004465DA"/>
    <w:rsid w:val="0044682A"/>
    <w:rsid w:val="004519CB"/>
    <w:rsid w:val="00451EB0"/>
    <w:rsid w:val="00452831"/>
    <w:rsid w:val="00461017"/>
    <w:rsid w:val="0046161F"/>
    <w:rsid w:val="004631D5"/>
    <w:rsid w:val="00465E1C"/>
    <w:rsid w:val="00467B9E"/>
    <w:rsid w:val="00470D08"/>
    <w:rsid w:val="0047101A"/>
    <w:rsid w:val="00471428"/>
    <w:rsid w:val="00473E0E"/>
    <w:rsid w:val="00474E06"/>
    <w:rsid w:val="00475ACA"/>
    <w:rsid w:val="00480059"/>
    <w:rsid w:val="00482122"/>
    <w:rsid w:val="00482967"/>
    <w:rsid w:val="00483AB1"/>
    <w:rsid w:val="0048469A"/>
    <w:rsid w:val="00486055"/>
    <w:rsid w:val="004868E9"/>
    <w:rsid w:val="00486B33"/>
    <w:rsid w:val="00486EB7"/>
    <w:rsid w:val="00491472"/>
    <w:rsid w:val="004921FD"/>
    <w:rsid w:val="00492EF8"/>
    <w:rsid w:val="00496301"/>
    <w:rsid w:val="004A25E2"/>
    <w:rsid w:val="004A2C84"/>
    <w:rsid w:val="004A5D26"/>
    <w:rsid w:val="004A649F"/>
    <w:rsid w:val="004A68C9"/>
    <w:rsid w:val="004A7F77"/>
    <w:rsid w:val="004B5654"/>
    <w:rsid w:val="004B727B"/>
    <w:rsid w:val="004C0294"/>
    <w:rsid w:val="004C352D"/>
    <w:rsid w:val="004C531A"/>
    <w:rsid w:val="004C6C2D"/>
    <w:rsid w:val="004C73B1"/>
    <w:rsid w:val="004D1759"/>
    <w:rsid w:val="004D1DF2"/>
    <w:rsid w:val="004D27AF"/>
    <w:rsid w:val="004D6F54"/>
    <w:rsid w:val="004E2355"/>
    <w:rsid w:val="004E35C2"/>
    <w:rsid w:val="004E3FBE"/>
    <w:rsid w:val="004E493D"/>
    <w:rsid w:val="004E6D72"/>
    <w:rsid w:val="005014ED"/>
    <w:rsid w:val="005027C0"/>
    <w:rsid w:val="00505550"/>
    <w:rsid w:val="00505C0E"/>
    <w:rsid w:val="0051152D"/>
    <w:rsid w:val="00512BA2"/>
    <w:rsid w:val="00514713"/>
    <w:rsid w:val="00516A6B"/>
    <w:rsid w:val="005204FD"/>
    <w:rsid w:val="00522450"/>
    <w:rsid w:val="00526943"/>
    <w:rsid w:val="00531DE1"/>
    <w:rsid w:val="0053281E"/>
    <w:rsid w:val="00535C51"/>
    <w:rsid w:val="00535D55"/>
    <w:rsid w:val="0053675E"/>
    <w:rsid w:val="00541DCD"/>
    <w:rsid w:val="00543E2A"/>
    <w:rsid w:val="00544EB5"/>
    <w:rsid w:val="005466A8"/>
    <w:rsid w:val="00547E98"/>
    <w:rsid w:val="00547F72"/>
    <w:rsid w:val="00550DD9"/>
    <w:rsid w:val="005511C3"/>
    <w:rsid w:val="00552C38"/>
    <w:rsid w:val="0055748B"/>
    <w:rsid w:val="005657D7"/>
    <w:rsid w:val="00572422"/>
    <w:rsid w:val="005736B9"/>
    <w:rsid w:val="0057392F"/>
    <w:rsid w:val="00576553"/>
    <w:rsid w:val="00576C73"/>
    <w:rsid w:val="00581C98"/>
    <w:rsid w:val="00582641"/>
    <w:rsid w:val="00582D55"/>
    <w:rsid w:val="005831C6"/>
    <w:rsid w:val="00583334"/>
    <w:rsid w:val="00590156"/>
    <w:rsid w:val="00593339"/>
    <w:rsid w:val="005957A3"/>
    <w:rsid w:val="00596889"/>
    <w:rsid w:val="005A0CF6"/>
    <w:rsid w:val="005A1CAC"/>
    <w:rsid w:val="005A59E7"/>
    <w:rsid w:val="005A6AF4"/>
    <w:rsid w:val="005A6D88"/>
    <w:rsid w:val="005B1066"/>
    <w:rsid w:val="005B14CA"/>
    <w:rsid w:val="005B5F7D"/>
    <w:rsid w:val="005C02AC"/>
    <w:rsid w:val="005C1838"/>
    <w:rsid w:val="005C27F1"/>
    <w:rsid w:val="005C5B87"/>
    <w:rsid w:val="005C7850"/>
    <w:rsid w:val="005D04D7"/>
    <w:rsid w:val="005D07B8"/>
    <w:rsid w:val="005D227F"/>
    <w:rsid w:val="005D5426"/>
    <w:rsid w:val="005D5EB0"/>
    <w:rsid w:val="005D77C2"/>
    <w:rsid w:val="005D7F58"/>
    <w:rsid w:val="005E26CA"/>
    <w:rsid w:val="005E51AE"/>
    <w:rsid w:val="005E58F2"/>
    <w:rsid w:val="005E64F9"/>
    <w:rsid w:val="005E7638"/>
    <w:rsid w:val="005F061D"/>
    <w:rsid w:val="005F1A3E"/>
    <w:rsid w:val="005F1DD9"/>
    <w:rsid w:val="005F2519"/>
    <w:rsid w:val="005F494C"/>
    <w:rsid w:val="005F6533"/>
    <w:rsid w:val="00601A98"/>
    <w:rsid w:val="00604559"/>
    <w:rsid w:val="00604CDD"/>
    <w:rsid w:val="00604F82"/>
    <w:rsid w:val="00605357"/>
    <w:rsid w:val="0061650C"/>
    <w:rsid w:val="006168D0"/>
    <w:rsid w:val="006170EC"/>
    <w:rsid w:val="00620BC5"/>
    <w:rsid w:val="0062270E"/>
    <w:rsid w:val="00622821"/>
    <w:rsid w:val="006230FF"/>
    <w:rsid w:val="006237FE"/>
    <w:rsid w:val="00630350"/>
    <w:rsid w:val="0063185A"/>
    <w:rsid w:val="00631A77"/>
    <w:rsid w:val="00632ED1"/>
    <w:rsid w:val="006334B5"/>
    <w:rsid w:val="00634B08"/>
    <w:rsid w:val="006354B9"/>
    <w:rsid w:val="00637C2F"/>
    <w:rsid w:val="006410EA"/>
    <w:rsid w:val="00642564"/>
    <w:rsid w:val="00642F19"/>
    <w:rsid w:val="00643ED7"/>
    <w:rsid w:val="0064780E"/>
    <w:rsid w:val="00650A3B"/>
    <w:rsid w:val="0065129A"/>
    <w:rsid w:val="00651681"/>
    <w:rsid w:val="0065190B"/>
    <w:rsid w:val="00653042"/>
    <w:rsid w:val="0065321C"/>
    <w:rsid w:val="00653AA3"/>
    <w:rsid w:val="0065532C"/>
    <w:rsid w:val="00657771"/>
    <w:rsid w:val="00657C99"/>
    <w:rsid w:val="00663EA4"/>
    <w:rsid w:val="00666441"/>
    <w:rsid w:val="00667FC5"/>
    <w:rsid w:val="00671D7B"/>
    <w:rsid w:val="0067254D"/>
    <w:rsid w:val="00673E6C"/>
    <w:rsid w:val="006757A3"/>
    <w:rsid w:val="006760F5"/>
    <w:rsid w:val="006761C0"/>
    <w:rsid w:val="00681840"/>
    <w:rsid w:val="00681BEC"/>
    <w:rsid w:val="006820AC"/>
    <w:rsid w:val="00685D96"/>
    <w:rsid w:val="00692D62"/>
    <w:rsid w:val="00693C85"/>
    <w:rsid w:val="00694A51"/>
    <w:rsid w:val="00696451"/>
    <w:rsid w:val="006975DC"/>
    <w:rsid w:val="00697A5F"/>
    <w:rsid w:val="006A2BEF"/>
    <w:rsid w:val="006A468C"/>
    <w:rsid w:val="006A4FCE"/>
    <w:rsid w:val="006A6991"/>
    <w:rsid w:val="006B44B4"/>
    <w:rsid w:val="006C2021"/>
    <w:rsid w:val="006C25D0"/>
    <w:rsid w:val="006C3E9E"/>
    <w:rsid w:val="006C468A"/>
    <w:rsid w:val="006C6D21"/>
    <w:rsid w:val="006D0219"/>
    <w:rsid w:val="006D122E"/>
    <w:rsid w:val="006D1D1A"/>
    <w:rsid w:val="006D326C"/>
    <w:rsid w:val="006D349B"/>
    <w:rsid w:val="006E06D5"/>
    <w:rsid w:val="006E32FD"/>
    <w:rsid w:val="006E49D5"/>
    <w:rsid w:val="006E514E"/>
    <w:rsid w:val="006E5DCB"/>
    <w:rsid w:val="006E71C3"/>
    <w:rsid w:val="006E7792"/>
    <w:rsid w:val="006F35D4"/>
    <w:rsid w:val="006F57CD"/>
    <w:rsid w:val="006F613F"/>
    <w:rsid w:val="006F67E8"/>
    <w:rsid w:val="00700EF2"/>
    <w:rsid w:val="0070303B"/>
    <w:rsid w:val="00703352"/>
    <w:rsid w:val="00703F5D"/>
    <w:rsid w:val="0070573C"/>
    <w:rsid w:val="007141F1"/>
    <w:rsid w:val="00715235"/>
    <w:rsid w:val="00716489"/>
    <w:rsid w:val="007172C0"/>
    <w:rsid w:val="00717AD9"/>
    <w:rsid w:val="007208AB"/>
    <w:rsid w:val="007240AD"/>
    <w:rsid w:val="00727563"/>
    <w:rsid w:val="00727706"/>
    <w:rsid w:val="00733732"/>
    <w:rsid w:val="00734169"/>
    <w:rsid w:val="0073422D"/>
    <w:rsid w:val="007345BD"/>
    <w:rsid w:val="00735045"/>
    <w:rsid w:val="0073789F"/>
    <w:rsid w:val="007403D0"/>
    <w:rsid w:val="00742223"/>
    <w:rsid w:val="00743426"/>
    <w:rsid w:val="0074712E"/>
    <w:rsid w:val="00752579"/>
    <w:rsid w:val="007550B6"/>
    <w:rsid w:val="007555E8"/>
    <w:rsid w:val="007572D6"/>
    <w:rsid w:val="00757DEA"/>
    <w:rsid w:val="0076017B"/>
    <w:rsid w:val="00760782"/>
    <w:rsid w:val="007612FA"/>
    <w:rsid w:val="007622F3"/>
    <w:rsid w:val="007638E3"/>
    <w:rsid w:val="00766DB9"/>
    <w:rsid w:val="00767543"/>
    <w:rsid w:val="00770928"/>
    <w:rsid w:val="007709B8"/>
    <w:rsid w:val="0077177F"/>
    <w:rsid w:val="00772FC4"/>
    <w:rsid w:val="00773285"/>
    <w:rsid w:val="007743AB"/>
    <w:rsid w:val="00774A05"/>
    <w:rsid w:val="00777576"/>
    <w:rsid w:val="00777BD2"/>
    <w:rsid w:val="0078296D"/>
    <w:rsid w:val="007839B8"/>
    <w:rsid w:val="00784FEA"/>
    <w:rsid w:val="00794EA4"/>
    <w:rsid w:val="007965BB"/>
    <w:rsid w:val="00797B51"/>
    <w:rsid w:val="007A1F1B"/>
    <w:rsid w:val="007A2D81"/>
    <w:rsid w:val="007A2FC9"/>
    <w:rsid w:val="007A53E1"/>
    <w:rsid w:val="007A5773"/>
    <w:rsid w:val="007B169D"/>
    <w:rsid w:val="007B3856"/>
    <w:rsid w:val="007B5292"/>
    <w:rsid w:val="007C00EE"/>
    <w:rsid w:val="007C0F13"/>
    <w:rsid w:val="007C13B9"/>
    <w:rsid w:val="007C20E5"/>
    <w:rsid w:val="007C3622"/>
    <w:rsid w:val="007C5870"/>
    <w:rsid w:val="007C7B4B"/>
    <w:rsid w:val="007D21D1"/>
    <w:rsid w:val="007D25A0"/>
    <w:rsid w:val="007E0178"/>
    <w:rsid w:val="007E2D48"/>
    <w:rsid w:val="007E2DE3"/>
    <w:rsid w:val="007E513D"/>
    <w:rsid w:val="007E518B"/>
    <w:rsid w:val="007F64AD"/>
    <w:rsid w:val="00801D05"/>
    <w:rsid w:val="00803999"/>
    <w:rsid w:val="00803B47"/>
    <w:rsid w:val="00805AD5"/>
    <w:rsid w:val="00806380"/>
    <w:rsid w:val="008075A3"/>
    <w:rsid w:val="00807797"/>
    <w:rsid w:val="00810851"/>
    <w:rsid w:val="00812121"/>
    <w:rsid w:val="0081255A"/>
    <w:rsid w:val="008129B4"/>
    <w:rsid w:val="00813A80"/>
    <w:rsid w:val="00813C55"/>
    <w:rsid w:val="008143DA"/>
    <w:rsid w:val="008147F3"/>
    <w:rsid w:val="0081549D"/>
    <w:rsid w:val="00825A03"/>
    <w:rsid w:val="00825B23"/>
    <w:rsid w:val="00826455"/>
    <w:rsid w:val="008277F7"/>
    <w:rsid w:val="008324CF"/>
    <w:rsid w:val="008367D0"/>
    <w:rsid w:val="00840AB1"/>
    <w:rsid w:val="00843BF5"/>
    <w:rsid w:val="00845A59"/>
    <w:rsid w:val="00850F63"/>
    <w:rsid w:val="00851AAE"/>
    <w:rsid w:val="00851B08"/>
    <w:rsid w:val="008542AB"/>
    <w:rsid w:val="00854B5E"/>
    <w:rsid w:val="008575F1"/>
    <w:rsid w:val="008577C8"/>
    <w:rsid w:val="00857E61"/>
    <w:rsid w:val="0086216B"/>
    <w:rsid w:val="00863D31"/>
    <w:rsid w:val="008663CB"/>
    <w:rsid w:val="008717FF"/>
    <w:rsid w:val="00871EBE"/>
    <w:rsid w:val="00875AC1"/>
    <w:rsid w:val="00883D98"/>
    <w:rsid w:val="008853A2"/>
    <w:rsid w:val="00887720"/>
    <w:rsid w:val="0088783E"/>
    <w:rsid w:val="00890163"/>
    <w:rsid w:val="008908B3"/>
    <w:rsid w:val="0089098F"/>
    <w:rsid w:val="0089135A"/>
    <w:rsid w:val="008915D5"/>
    <w:rsid w:val="00891CEF"/>
    <w:rsid w:val="008929F2"/>
    <w:rsid w:val="00897634"/>
    <w:rsid w:val="008A26E7"/>
    <w:rsid w:val="008A34EC"/>
    <w:rsid w:val="008A426D"/>
    <w:rsid w:val="008A5E75"/>
    <w:rsid w:val="008A6809"/>
    <w:rsid w:val="008B2A65"/>
    <w:rsid w:val="008B5605"/>
    <w:rsid w:val="008B5FF1"/>
    <w:rsid w:val="008B79E7"/>
    <w:rsid w:val="008C1809"/>
    <w:rsid w:val="008C1A0A"/>
    <w:rsid w:val="008C2110"/>
    <w:rsid w:val="008C243F"/>
    <w:rsid w:val="008C2EE7"/>
    <w:rsid w:val="008C3B5A"/>
    <w:rsid w:val="008C6850"/>
    <w:rsid w:val="008D2657"/>
    <w:rsid w:val="008E09DE"/>
    <w:rsid w:val="008E2365"/>
    <w:rsid w:val="008E316A"/>
    <w:rsid w:val="008E48CE"/>
    <w:rsid w:val="008E638C"/>
    <w:rsid w:val="008E68B9"/>
    <w:rsid w:val="008F0739"/>
    <w:rsid w:val="008F4042"/>
    <w:rsid w:val="008F6F31"/>
    <w:rsid w:val="00904215"/>
    <w:rsid w:val="00904AE6"/>
    <w:rsid w:val="00906108"/>
    <w:rsid w:val="009073C4"/>
    <w:rsid w:val="00915079"/>
    <w:rsid w:val="00915842"/>
    <w:rsid w:val="009173B9"/>
    <w:rsid w:val="00920C99"/>
    <w:rsid w:val="0092304D"/>
    <w:rsid w:val="00923861"/>
    <w:rsid w:val="00924120"/>
    <w:rsid w:val="009319BB"/>
    <w:rsid w:val="00932D95"/>
    <w:rsid w:val="00936412"/>
    <w:rsid w:val="00940762"/>
    <w:rsid w:val="00942446"/>
    <w:rsid w:val="0094263F"/>
    <w:rsid w:val="00946A3F"/>
    <w:rsid w:val="009512D7"/>
    <w:rsid w:val="00951B3E"/>
    <w:rsid w:val="00952259"/>
    <w:rsid w:val="00954B61"/>
    <w:rsid w:val="00954FF9"/>
    <w:rsid w:val="00956BAA"/>
    <w:rsid w:val="00960465"/>
    <w:rsid w:val="0096091B"/>
    <w:rsid w:val="00963711"/>
    <w:rsid w:val="00963C65"/>
    <w:rsid w:val="009641A8"/>
    <w:rsid w:val="009652C1"/>
    <w:rsid w:val="009707BB"/>
    <w:rsid w:val="00970E73"/>
    <w:rsid w:val="00971623"/>
    <w:rsid w:val="0097162F"/>
    <w:rsid w:val="00971A4E"/>
    <w:rsid w:val="009728C5"/>
    <w:rsid w:val="0097389A"/>
    <w:rsid w:val="00973C51"/>
    <w:rsid w:val="009753C1"/>
    <w:rsid w:val="00976756"/>
    <w:rsid w:val="00976B4D"/>
    <w:rsid w:val="00977A8A"/>
    <w:rsid w:val="00980121"/>
    <w:rsid w:val="00981833"/>
    <w:rsid w:val="00985592"/>
    <w:rsid w:val="009866D9"/>
    <w:rsid w:val="0099096C"/>
    <w:rsid w:val="00996B78"/>
    <w:rsid w:val="009978D2"/>
    <w:rsid w:val="00997C42"/>
    <w:rsid w:val="009A072C"/>
    <w:rsid w:val="009A1263"/>
    <w:rsid w:val="009A1982"/>
    <w:rsid w:val="009A251B"/>
    <w:rsid w:val="009A2768"/>
    <w:rsid w:val="009A6EC7"/>
    <w:rsid w:val="009A74AD"/>
    <w:rsid w:val="009B171E"/>
    <w:rsid w:val="009B2545"/>
    <w:rsid w:val="009B35CA"/>
    <w:rsid w:val="009B47D6"/>
    <w:rsid w:val="009B5FF5"/>
    <w:rsid w:val="009B75E8"/>
    <w:rsid w:val="009C0EB5"/>
    <w:rsid w:val="009C1035"/>
    <w:rsid w:val="009C128F"/>
    <w:rsid w:val="009C257D"/>
    <w:rsid w:val="009C375C"/>
    <w:rsid w:val="009C5F3C"/>
    <w:rsid w:val="009C6660"/>
    <w:rsid w:val="009D23B9"/>
    <w:rsid w:val="009D2FA2"/>
    <w:rsid w:val="009D3631"/>
    <w:rsid w:val="009D5381"/>
    <w:rsid w:val="009D6331"/>
    <w:rsid w:val="009E0733"/>
    <w:rsid w:val="009E4839"/>
    <w:rsid w:val="009F0373"/>
    <w:rsid w:val="009F4CA0"/>
    <w:rsid w:val="00A01D90"/>
    <w:rsid w:val="00A0283D"/>
    <w:rsid w:val="00A02B38"/>
    <w:rsid w:val="00A063A4"/>
    <w:rsid w:val="00A06EF4"/>
    <w:rsid w:val="00A10B8A"/>
    <w:rsid w:val="00A135F6"/>
    <w:rsid w:val="00A145DF"/>
    <w:rsid w:val="00A14DB5"/>
    <w:rsid w:val="00A1586E"/>
    <w:rsid w:val="00A16BA5"/>
    <w:rsid w:val="00A16F24"/>
    <w:rsid w:val="00A17B95"/>
    <w:rsid w:val="00A222AA"/>
    <w:rsid w:val="00A274F0"/>
    <w:rsid w:val="00A27BCC"/>
    <w:rsid w:val="00A30C52"/>
    <w:rsid w:val="00A327E9"/>
    <w:rsid w:val="00A34B74"/>
    <w:rsid w:val="00A36672"/>
    <w:rsid w:val="00A3768D"/>
    <w:rsid w:val="00A40AA8"/>
    <w:rsid w:val="00A4194D"/>
    <w:rsid w:val="00A46213"/>
    <w:rsid w:val="00A47BD8"/>
    <w:rsid w:val="00A522C7"/>
    <w:rsid w:val="00A5621A"/>
    <w:rsid w:val="00A574C9"/>
    <w:rsid w:val="00A625C9"/>
    <w:rsid w:val="00A646FA"/>
    <w:rsid w:val="00A64F30"/>
    <w:rsid w:val="00A65C59"/>
    <w:rsid w:val="00A672E1"/>
    <w:rsid w:val="00A71806"/>
    <w:rsid w:val="00A72005"/>
    <w:rsid w:val="00A7403A"/>
    <w:rsid w:val="00A771AE"/>
    <w:rsid w:val="00A772C0"/>
    <w:rsid w:val="00A774FB"/>
    <w:rsid w:val="00A80C37"/>
    <w:rsid w:val="00A831D1"/>
    <w:rsid w:val="00A85561"/>
    <w:rsid w:val="00A857DC"/>
    <w:rsid w:val="00A8719D"/>
    <w:rsid w:val="00A90C6B"/>
    <w:rsid w:val="00A912EC"/>
    <w:rsid w:val="00A91E1C"/>
    <w:rsid w:val="00A93466"/>
    <w:rsid w:val="00A96A2B"/>
    <w:rsid w:val="00AB43AB"/>
    <w:rsid w:val="00AB547A"/>
    <w:rsid w:val="00AB5745"/>
    <w:rsid w:val="00AB5D8B"/>
    <w:rsid w:val="00AB7512"/>
    <w:rsid w:val="00AC3D1E"/>
    <w:rsid w:val="00AC4672"/>
    <w:rsid w:val="00AC646A"/>
    <w:rsid w:val="00AC6936"/>
    <w:rsid w:val="00AD1068"/>
    <w:rsid w:val="00AD1724"/>
    <w:rsid w:val="00AD1DE5"/>
    <w:rsid w:val="00AD458E"/>
    <w:rsid w:val="00AE0F09"/>
    <w:rsid w:val="00AE575E"/>
    <w:rsid w:val="00AE5C58"/>
    <w:rsid w:val="00AE7961"/>
    <w:rsid w:val="00AF0914"/>
    <w:rsid w:val="00AF0BF0"/>
    <w:rsid w:val="00AF1DB9"/>
    <w:rsid w:val="00AF2CA7"/>
    <w:rsid w:val="00AF316B"/>
    <w:rsid w:val="00AF3AE1"/>
    <w:rsid w:val="00AF556B"/>
    <w:rsid w:val="00AF7165"/>
    <w:rsid w:val="00B02B90"/>
    <w:rsid w:val="00B038C6"/>
    <w:rsid w:val="00B05305"/>
    <w:rsid w:val="00B0602A"/>
    <w:rsid w:val="00B065E9"/>
    <w:rsid w:val="00B102B9"/>
    <w:rsid w:val="00B104D5"/>
    <w:rsid w:val="00B13279"/>
    <w:rsid w:val="00B14BB8"/>
    <w:rsid w:val="00B209C6"/>
    <w:rsid w:val="00B21739"/>
    <w:rsid w:val="00B244DC"/>
    <w:rsid w:val="00B24CF6"/>
    <w:rsid w:val="00B25B2E"/>
    <w:rsid w:val="00B26B84"/>
    <w:rsid w:val="00B321E5"/>
    <w:rsid w:val="00B33420"/>
    <w:rsid w:val="00B338FB"/>
    <w:rsid w:val="00B33992"/>
    <w:rsid w:val="00B36BEF"/>
    <w:rsid w:val="00B400C6"/>
    <w:rsid w:val="00B401AA"/>
    <w:rsid w:val="00B40A6C"/>
    <w:rsid w:val="00B41474"/>
    <w:rsid w:val="00B47C69"/>
    <w:rsid w:val="00B51A76"/>
    <w:rsid w:val="00B54B48"/>
    <w:rsid w:val="00B648FE"/>
    <w:rsid w:val="00B65A47"/>
    <w:rsid w:val="00B66DA4"/>
    <w:rsid w:val="00B75505"/>
    <w:rsid w:val="00B834B9"/>
    <w:rsid w:val="00B84622"/>
    <w:rsid w:val="00B862E3"/>
    <w:rsid w:val="00B90E26"/>
    <w:rsid w:val="00B923C7"/>
    <w:rsid w:val="00B95009"/>
    <w:rsid w:val="00B963BB"/>
    <w:rsid w:val="00BA1277"/>
    <w:rsid w:val="00BA3588"/>
    <w:rsid w:val="00BA4A05"/>
    <w:rsid w:val="00BA5EF0"/>
    <w:rsid w:val="00BA71A8"/>
    <w:rsid w:val="00BA7A32"/>
    <w:rsid w:val="00BB010D"/>
    <w:rsid w:val="00BB0CB2"/>
    <w:rsid w:val="00BB2B5B"/>
    <w:rsid w:val="00BB3374"/>
    <w:rsid w:val="00BB713F"/>
    <w:rsid w:val="00BC1B79"/>
    <w:rsid w:val="00BC3BCE"/>
    <w:rsid w:val="00BC3EB1"/>
    <w:rsid w:val="00BC4A9A"/>
    <w:rsid w:val="00BC5E73"/>
    <w:rsid w:val="00BD00E8"/>
    <w:rsid w:val="00BD389C"/>
    <w:rsid w:val="00BD4CE5"/>
    <w:rsid w:val="00BD6F54"/>
    <w:rsid w:val="00BE0EBC"/>
    <w:rsid w:val="00BE1022"/>
    <w:rsid w:val="00BE1B52"/>
    <w:rsid w:val="00BE721B"/>
    <w:rsid w:val="00BE779D"/>
    <w:rsid w:val="00BE787A"/>
    <w:rsid w:val="00BF116A"/>
    <w:rsid w:val="00BF47D1"/>
    <w:rsid w:val="00BF5485"/>
    <w:rsid w:val="00BF7469"/>
    <w:rsid w:val="00BF7605"/>
    <w:rsid w:val="00C00BD4"/>
    <w:rsid w:val="00C01D1B"/>
    <w:rsid w:val="00C03267"/>
    <w:rsid w:val="00C03493"/>
    <w:rsid w:val="00C104B8"/>
    <w:rsid w:val="00C12D02"/>
    <w:rsid w:val="00C14302"/>
    <w:rsid w:val="00C157A8"/>
    <w:rsid w:val="00C1618B"/>
    <w:rsid w:val="00C16935"/>
    <w:rsid w:val="00C17ED0"/>
    <w:rsid w:val="00C27F40"/>
    <w:rsid w:val="00C3029B"/>
    <w:rsid w:val="00C372E9"/>
    <w:rsid w:val="00C37EBB"/>
    <w:rsid w:val="00C4012B"/>
    <w:rsid w:val="00C41B1F"/>
    <w:rsid w:val="00C4755C"/>
    <w:rsid w:val="00C535F6"/>
    <w:rsid w:val="00C544E8"/>
    <w:rsid w:val="00C55328"/>
    <w:rsid w:val="00C57772"/>
    <w:rsid w:val="00C57D34"/>
    <w:rsid w:val="00C65149"/>
    <w:rsid w:val="00C654EF"/>
    <w:rsid w:val="00C703CB"/>
    <w:rsid w:val="00C706DB"/>
    <w:rsid w:val="00C7551C"/>
    <w:rsid w:val="00C75F75"/>
    <w:rsid w:val="00C775F2"/>
    <w:rsid w:val="00C77741"/>
    <w:rsid w:val="00C964F3"/>
    <w:rsid w:val="00C96D82"/>
    <w:rsid w:val="00C970C6"/>
    <w:rsid w:val="00CA0018"/>
    <w:rsid w:val="00CA085D"/>
    <w:rsid w:val="00CA16D5"/>
    <w:rsid w:val="00CA18DF"/>
    <w:rsid w:val="00CA295B"/>
    <w:rsid w:val="00CB29DA"/>
    <w:rsid w:val="00CB43DF"/>
    <w:rsid w:val="00CB5156"/>
    <w:rsid w:val="00CB6725"/>
    <w:rsid w:val="00CB73AE"/>
    <w:rsid w:val="00CB767A"/>
    <w:rsid w:val="00CC25EC"/>
    <w:rsid w:val="00CC647B"/>
    <w:rsid w:val="00CC70F1"/>
    <w:rsid w:val="00CD09E8"/>
    <w:rsid w:val="00CD1725"/>
    <w:rsid w:val="00CD2D52"/>
    <w:rsid w:val="00CD59A5"/>
    <w:rsid w:val="00CD62AC"/>
    <w:rsid w:val="00CD6D68"/>
    <w:rsid w:val="00CD7555"/>
    <w:rsid w:val="00CE07A3"/>
    <w:rsid w:val="00CE097C"/>
    <w:rsid w:val="00CE2F93"/>
    <w:rsid w:val="00CE3486"/>
    <w:rsid w:val="00CE797D"/>
    <w:rsid w:val="00CF0F5E"/>
    <w:rsid w:val="00CF1A38"/>
    <w:rsid w:val="00CF4031"/>
    <w:rsid w:val="00CF7667"/>
    <w:rsid w:val="00CF7A2D"/>
    <w:rsid w:val="00D01A30"/>
    <w:rsid w:val="00D01AD2"/>
    <w:rsid w:val="00D01D8E"/>
    <w:rsid w:val="00D03F99"/>
    <w:rsid w:val="00D05AEA"/>
    <w:rsid w:val="00D0611D"/>
    <w:rsid w:val="00D06B36"/>
    <w:rsid w:val="00D10CC2"/>
    <w:rsid w:val="00D11672"/>
    <w:rsid w:val="00D13993"/>
    <w:rsid w:val="00D14128"/>
    <w:rsid w:val="00D1433F"/>
    <w:rsid w:val="00D15B50"/>
    <w:rsid w:val="00D166A5"/>
    <w:rsid w:val="00D24F85"/>
    <w:rsid w:val="00D258E2"/>
    <w:rsid w:val="00D26678"/>
    <w:rsid w:val="00D27FDE"/>
    <w:rsid w:val="00D3031C"/>
    <w:rsid w:val="00D358AF"/>
    <w:rsid w:val="00D36096"/>
    <w:rsid w:val="00D37F4F"/>
    <w:rsid w:val="00D4154B"/>
    <w:rsid w:val="00D51BC6"/>
    <w:rsid w:val="00D52503"/>
    <w:rsid w:val="00D54857"/>
    <w:rsid w:val="00D5550B"/>
    <w:rsid w:val="00D565AC"/>
    <w:rsid w:val="00D608B3"/>
    <w:rsid w:val="00D61F21"/>
    <w:rsid w:val="00D620FA"/>
    <w:rsid w:val="00D629F6"/>
    <w:rsid w:val="00D62D9C"/>
    <w:rsid w:val="00D640FA"/>
    <w:rsid w:val="00D70D80"/>
    <w:rsid w:val="00D70FDC"/>
    <w:rsid w:val="00D71630"/>
    <w:rsid w:val="00D75BCA"/>
    <w:rsid w:val="00D772FD"/>
    <w:rsid w:val="00D80CC9"/>
    <w:rsid w:val="00D87213"/>
    <w:rsid w:val="00D875E7"/>
    <w:rsid w:val="00D87BBA"/>
    <w:rsid w:val="00D87E8A"/>
    <w:rsid w:val="00D92821"/>
    <w:rsid w:val="00D9413D"/>
    <w:rsid w:val="00D94CA8"/>
    <w:rsid w:val="00DA1B80"/>
    <w:rsid w:val="00DA1C18"/>
    <w:rsid w:val="00DA1FDE"/>
    <w:rsid w:val="00DB33A6"/>
    <w:rsid w:val="00DB44B9"/>
    <w:rsid w:val="00DB53B8"/>
    <w:rsid w:val="00DC1E9A"/>
    <w:rsid w:val="00DC2B8C"/>
    <w:rsid w:val="00DC65FF"/>
    <w:rsid w:val="00DC75A8"/>
    <w:rsid w:val="00DC7B89"/>
    <w:rsid w:val="00DD190B"/>
    <w:rsid w:val="00DD35E9"/>
    <w:rsid w:val="00DD3AC0"/>
    <w:rsid w:val="00DD4307"/>
    <w:rsid w:val="00DD4DB0"/>
    <w:rsid w:val="00DD4E9C"/>
    <w:rsid w:val="00DD533A"/>
    <w:rsid w:val="00DD5BC0"/>
    <w:rsid w:val="00DE12A2"/>
    <w:rsid w:val="00DE5D6D"/>
    <w:rsid w:val="00DE70D3"/>
    <w:rsid w:val="00DF6008"/>
    <w:rsid w:val="00E01C0D"/>
    <w:rsid w:val="00E01E4C"/>
    <w:rsid w:val="00E01F50"/>
    <w:rsid w:val="00E03015"/>
    <w:rsid w:val="00E06897"/>
    <w:rsid w:val="00E07521"/>
    <w:rsid w:val="00E1077F"/>
    <w:rsid w:val="00E11B8A"/>
    <w:rsid w:val="00E13AD3"/>
    <w:rsid w:val="00E15415"/>
    <w:rsid w:val="00E2142E"/>
    <w:rsid w:val="00E21746"/>
    <w:rsid w:val="00E21B93"/>
    <w:rsid w:val="00E229ED"/>
    <w:rsid w:val="00E24350"/>
    <w:rsid w:val="00E255EE"/>
    <w:rsid w:val="00E25A42"/>
    <w:rsid w:val="00E25B1A"/>
    <w:rsid w:val="00E25E79"/>
    <w:rsid w:val="00E2777F"/>
    <w:rsid w:val="00E27EB6"/>
    <w:rsid w:val="00E3624B"/>
    <w:rsid w:val="00E37FAE"/>
    <w:rsid w:val="00E401CA"/>
    <w:rsid w:val="00E431CA"/>
    <w:rsid w:val="00E44A96"/>
    <w:rsid w:val="00E44F9E"/>
    <w:rsid w:val="00E46112"/>
    <w:rsid w:val="00E471FF"/>
    <w:rsid w:val="00E47394"/>
    <w:rsid w:val="00E541C6"/>
    <w:rsid w:val="00E57352"/>
    <w:rsid w:val="00E623AD"/>
    <w:rsid w:val="00E62491"/>
    <w:rsid w:val="00E62A51"/>
    <w:rsid w:val="00E62B31"/>
    <w:rsid w:val="00E63A67"/>
    <w:rsid w:val="00E64164"/>
    <w:rsid w:val="00E653E2"/>
    <w:rsid w:val="00E73FFC"/>
    <w:rsid w:val="00E74D04"/>
    <w:rsid w:val="00E8149E"/>
    <w:rsid w:val="00E82D88"/>
    <w:rsid w:val="00E82F8F"/>
    <w:rsid w:val="00E93093"/>
    <w:rsid w:val="00E93244"/>
    <w:rsid w:val="00E9356E"/>
    <w:rsid w:val="00E97287"/>
    <w:rsid w:val="00E97AAF"/>
    <w:rsid w:val="00EA1229"/>
    <w:rsid w:val="00EA16E2"/>
    <w:rsid w:val="00EA55CC"/>
    <w:rsid w:val="00EA72BC"/>
    <w:rsid w:val="00EA74F1"/>
    <w:rsid w:val="00EB1662"/>
    <w:rsid w:val="00EB1CDC"/>
    <w:rsid w:val="00EB2DF5"/>
    <w:rsid w:val="00EB6D4B"/>
    <w:rsid w:val="00EC156B"/>
    <w:rsid w:val="00EC1DCD"/>
    <w:rsid w:val="00EC2977"/>
    <w:rsid w:val="00EC29D6"/>
    <w:rsid w:val="00EC36BF"/>
    <w:rsid w:val="00EC3EF8"/>
    <w:rsid w:val="00EC4346"/>
    <w:rsid w:val="00ED3548"/>
    <w:rsid w:val="00ED5969"/>
    <w:rsid w:val="00ED7A2A"/>
    <w:rsid w:val="00EE0B5A"/>
    <w:rsid w:val="00EE6285"/>
    <w:rsid w:val="00EF0BB0"/>
    <w:rsid w:val="00EF249C"/>
    <w:rsid w:val="00EF3674"/>
    <w:rsid w:val="00EF4E60"/>
    <w:rsid w:val="00EF5621"/>
    <w:rsid w:val="00EF6E20"/>
    <w:rsid w:val="00EF7E22"/>
    <w:rsid w:val="00F00DC5"/>
    <w:rsid w:val="00F02ADE"/>
    <w:rsid w:val="00F02CD8"/>
    <w:rsid w:val="00F043A6"/>
    <w:rsid w:val="00F06F75"/>
    <w:rsid w:val="00F07096"/>
    <w:rsid w:val="00F133B9"/>
    <w:rsid w:val="00F1396D"/>
    <w:rsid w:val="00F15534"/>
    <w:rsid w:val="00F17322"/>
    <w:rsid w:val="00F17989"/>
    <w:rsid w:val="00F2008C"/>
    <w:rsid w:val="00F20699"/>
    <w:rsid w:val="00F21FC3"/>
    <w:rsid w:val="00F24D58"/>
    <w:rsid w:val="00F2534A"/>
    <w:rsid w:val="00F259C4"/>
    <w:rsid w:val="00F32531"/>
    <w:rsid w:val="00F33AD0"/>
    <w:rsid w:val="00F33C02"/>
    <w:rsid w:val="00F35495"/>
    <w:rsid w:val="00F3671E"/>
    <w:rsid w:val="00F41CAF"/>
    <w:rsid w:val="00F47495"/>
    <w:rsid w:val="00F474E9"/>
    <w:rsid w:val="00F47CCD"/>
    <w:rsid w:val="00F50375"/>
    <w:rsid w:val="00F52DFF"/>
    <w:rsid w:val="00F5509C"/>
    <w:rsid w:val="00F550DF"/>
    <w:rsid w:val="00F55F45"/>
    <w:rsid w:val="00F5689C"/>
    <w:rsid w:val="00F63961"/>
    <w:rsid w:val="00F641C2"/>
    <w:rsid w:val="00F64665"/>
    <w:rsid w:val="00F64B11"/>
    <w:rsid w:val="00F71560"/>
    <w:rsid w:val="00F8181D"/>
    <w:rsid w:val="00F82EF9"/>
    <w:rsid w:val="00F83FAE"/>
    <w:rsid w:val="00F93F05"/>
    <w:rsid w:val="00FA1796"/>
    <w:rsid w:val="00FA2758"/>
    <w:rsid w:val="00FA43D4"/>
    <w:rsid w:val="00FA4CBB"/>
    <w:rsid w:val="00FA50BB"/>
    <w:rsid w:val="00FB1047"/>
    <w:rsid w:val="00FB31D5"/>
    <w:rsid w:val="00FB5A4A"/>
    <w:rsid w:val="00FB66AA"/>
    <w:rsid w:val="00FC1F49"/>
    <w:rsid w:val="00FC2C31"/>
    <w:rsid w:val="00FC4B2F"/>
    <w:rsid w:val="00FC5F9B"/>
    <w:rsid w:val="00FC753D"/>
    <w:rsid w:val="00FC7EC6"/>
    <w:rsid w:val="00FD1FB1"/>
    <w:rsid w:val="00FD235C"/>
    <w:rsid w:val="00FD30AA"/>
    <w:rsid w:val="00FD4162"/>
    <w:rsid w:val="00FD44FB"/>
    <w:rsid w:val="00FD7252"/>
    <w:rsid w:val="00FD77FD"/>
    <w:rsid w:val="00FD7AC9"/>
    <w:rsid w:val="00FE0F31"/>
    <w:rsid w:val="00FE1345"/>
    <w:rsid w:val="00FE2CB6"/>
    <w:rsid w:val="00FE3963"/>
    <w:rsid w:val="00FE3983"/>
    <w:rsid w:val="00FE3ED1"/>
    <w:rsid w:val="00FE5BB4"/>
    <w:rsid w:val="00FE5C39"/>
    <w:rsid w:val="00FF2039"/>
    <w:rsid w:val="00FF42F9"/>
    <w:rsid w:val="00FF7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51B12A2"/>
  <w15:docId w15:val="{E653B425-756B-4891-80CE-D19746E6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F1"/>
  </w:style>
  <w:style w:type="paragraph" w:styleId="Heading1">
    <w:name w:val="heading 1"/>
    <w:basedOn w:val="Normal"/>
    <w:next w:val="Normal"/>
    <w:link w:val="Heading1Char"/>
    <w:uiPriority w:val="9"/>
    <w:qFormat/>
    <w:rsid w:val="00271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511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0E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3C4D"/>
    <w:pPr>
      <w:tabs>
        <w:tab w:val="center" w:pos="4680"/>
        <w:tab w:val="right" w:pos="9360"/>
      </w:tabs>
      <w:spacing w:after="0"/>
    </w:pPr>
  </w:style>
  <w:style w:type="character" w:customStyle="1" w:styleId="HeaderChar">
    <w:name w:val="Header Char"/>
    <w:basedOn w:val="DefaultParagraphFont"/>
    <w:link w:val="Header"/>
    <w:uiPriority w:val="99"/>
    <w:semiHidden/>
    <w:rsid w:val="00313C4D"/>
  </w:style>
  <w:style w:type="paragraph" w:styleId="Footer">
    <w:name w:val="footer"/>
    <w:basedOn w:val="Normal"/>
    <w:link w:val="FooterChar"/>
    <w:uiPriority w:val="99"/>
    <w:unhideWhenUsed/>
    <w:rsid w:val="00313C4D"/>
    <w:pPr>
      <w:tabs>
        <w:tab w:val="center" w:pos="4680"/>
        <w:tab w:val="right" w:pos="9360"/>
      </w:tabs>
      <w:spacing w:after="0"/>
    </w:pPr>
  </w:style>
  <w:style w:type="character" w:customStyle="1" w:styleId="FooterChar">
    <w:name w:val="Footer Char"/>
    <w:basedOn w:val="DefaultParagraphFont"/>
    <w:link w:val="Footer"/>
    <w:uiPriority w:val="99"/>
    <w:rsid w:val="00313C4D"/>
  </w:style>
  <w:style w:type="paragraph" w:styleId="BalloonText">
    <w:name w:val="Balloon Text"/>
    <w:basedOn w:val="Normal"/>
    <w:link w:val="BalloonTextChar"/>
    <w:uiPriority w:val="99"/>
    <w:semiHidden/>
    <w:unhideWhenUsed/>
    <w:rsid w:val="00313C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4D"/>
    <w:rPr>
      <w:rFonts w:ascii="Tahoma" w:hAnsi="Tahoma" w:cs="Tahoma"/>
      <w:sz w:val="16"/>
      <w:szCs w:val="16"/>
    </w:rPr>
  </w:style>
  <w:style w:type="paragraph" w:styleId="NormalWeb">
    <w:name w:val="Normal (Web)"/>
    <w:basedOn w:val="Normal"/>
    <w:uiPriority w:val="99"/>
    <w:semiHidden/>
    <w:unhideWhenUsed/>
    <w:rsid w:val="003607EE"/>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07EE"/>
  </w:style>
  <w:style w:type="character" w:styleId="Hyperlink">
    <w:name w:val="Hyperlink"/>
    <w:basedOn w:val="DefaultParagraphFont"/>
    <w:uiPriority w:val="99"/>
    <w:unhideWhenUsed/>
    <w:rsid w:val="003607EE"/>
    <w:rPr>
      <w:color w:val="0000FF"/>
      <w:u w:val="single"/>
    </w:rPr>
  </w:style>
  <w:style w:type="paragraph" w:styleId="ListParagraph">
    <w:name w:val="List Paragraph"/>
    <w:basedOn w:val="Normal"/>
    <w:uiPriority w:val="34"/>
    <w:qFormat/>
    <w:rsid w:val="00E57352"/>
    <w:pPr>
      <w:ind w:left="720"/>
      <w:contextualSpacing/>
    </w:pPr>
  </w:style>
  <w:style w:type="table" w:styleId="TableGrid">
    <w:name w:val="Table Grid"/>
    <w:basedOn w:val="TableNormal"/>
    <w:uiPriority w:val="39"/>
    <w:rsid w:val="003268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10F6"/>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D80CC9"/>
    <w:rPr>
      <w:b/>
      <w:bCs/>
    </w:rPr>
  </w:style>
  <w:style w:type="character" w:customStyle="1" w:styleId="Heading2Char">
    <w:name w:val="Heading 2 Char"/>
    <w:basedOn w:val="DefaultParagraphFont"/>
    <w:link w:val="Heading2"/>
    <w:uiPriority w:val="9"/>
    <w:semiHidden/>
    <w:rsid w:val="005511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70E4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70E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274">
      <w:bodyDiv w:val="1"/>
      <w:marLeft w:val="0"/>
      <w:marRight w:val="0"/>
      <w:marTop w:val="0"/>
      <w:marBottom w:val="0"/>
      <w:divBdr>
        <w:top w:val="none" w:sz="0" w:space="0" w:color="auto"/>
        <w:left w:val="none" w:sz="0" w:space="0" w:color="auto"/>
        <w:bottom w:val="none" w:sz="0" w:space="0" w:color="auto"/>
        <w:right w:val="none" w:sz="0" w:space="0" w:color="auto"/>
      </w:divBdr>
    </w:div>
    <w:div w:id="15815083">
      <w:bodyDiv w:val="1"/>
      <w:marLeft w:val="0"/>
      <w:marRight w:val="0"/>
      <w:marTop w:val="0"/>
      <w:marBottom w:val="0"/>
      <w:divBdr>
        <w:top w:val="none" w:sz="0" w:space="0" w:color="auto"/>
        <w:left w:val="none" w:sz="0" w:space="0" w:color="auto"/>
        <w:bottom w:val="none" w:sz="0" w:space="0" w:color="auto"/>
        <w:right w:val="none" w:sz="0" w:space="0" w:color="auto"/>
      </w:divBdr>
    </w:div>
    <w:div w:id="20863784">
      <w:bodyDiv w:val="1"/>
      <w:marLeft w:val="0"/>
      <w:marRight w:val="0"/>
      <w:marTop w:val="0"/>
      <w:marBottom w:val="0"/>
      <w:divBdr>
        <w:top w:val="none" w:sz="0" w:space="0" w:color="auto"/>
        <w:left w:val="none" w:sz="0" w:space="0" w:color="auto"/>
        <w:bottom w:val="none" w:sz="0" w:space="0" w:color="auto"/>
        <w:right w:val="none" w:sz="0" w:space="0" w:color="auto"/>
      </w:divBdr>
    </w:div>
    <w:div w:id="23752936">
      <w:bodyDiv w:val="1"/>
      <w:marLeft w:val="0"/>
      <w:marRight w:val="0"/>
      <w:marTop w:val="0"/>
      <w:marBottom w:val="0"/>
      <w:divBdr>
        <w:top w:val="none" w:sz="0" w:space="0" w:color="auto"/>
        <w:left w:val="none" w:sz="0" w:space="0" w:color="auto"/>
        <w:bottom w:val="none" w:sz="0" w:space="0" w:color="auto"/>
        <w:right w:val="none" w:sz="0" w:space="0" w:color="auto"/>
      </w:divBdr>
    </w:div>
    <w:div w:id="78522100">
      <w:bodyDiv w:val="1"/>
      <w:marLeft w:val="0"/>
      <w:marRight w:val="0"/>
      <w:marTop w:val="0"/>
      <w:marBottom w:val="0"/>
      <w:divBdr>
        <w:top w:val="none" w:sz="0" w:space="0" w:color="auto"/>
        <w:left w:val="none" w:sz="0" w:space="0" w:color="auto"/>
        <w:bottom w:val="none" w:sz="0" w:space="0" w:color="auto"/>
        <w:right w:val="none" w:sz="0" w:space="0" w:color="auto"/>
      </w:divBdr>
    </w:div>
    <w:div w:id="105201767">
      <w:bodyDiv w:val="1"/>
      <w:marLeft w:val="0"/>
      <w:marRight w:val="0"/>
      <w:marTop w:val="0"/>
      <w:marBottom w:val="0"/>
      <w:divBdr>
        <w:top w:val="none" w:sz="0" w:space="0" w:color="auto"/>
        <w:left w:val="none" w:sz="0" w:space="0" w:color="auto"/>
        <w:bottom w:val="none" w:sz="0" w:space="0" w:color="auto"/>
        <w:right w:val="none" w:sz="0" w:space="0" w:color="auto"/>
      </w:divBdr>
    </w:div>
    <w:div w:id="119734905">
      <w:bodyDiv w:val="1"/>
      <w:marLeft w:val="0"/>
      <w:marRight w:val="0"/>
      <w:marTop w:val="0"/>
      <w:marBottom w:val="0"/>
      <w:divBdr>
        <w:top w:val="none" w:sz="0" w:space="0" w:color="auto"/>
        <w:left w:val="none" w:sz="0" w:space="0" w:color="auto"/>
        <w:bottom w:val="none" w:sz="0" w:space="0" w:color="auto"/>
        <w:right w:val="none" w:sz="0" w:space="0" w:color="auto"/>
      </w:divBdr>
    </w:div>
    <w:div w:id="119882270">
      <w:bodyDiv w:val="1"/>
      <w:marLeft w:val="0"/>
      <w:marRight w:val="0"/>
      <w:marTop w:val="0"/>
      <w:marBottom w:val="0"/>
      <w:divBdr>
        <w:top w:val="none" w:sz="0" w:space="0" w:color="auto"/>
        <w:left w:val="none" w:sz="0" w:space="0" w:color="auto"/>
        <w:bottom w:val="none" w:sz="0" w:space="0" w:color="auto"/>
        <w:right w:val="none" w:sz="0" w:space="0" w:color="auto"/>
      </w:divBdr>
      <w:divsChild>
        <w:div w:id="1937976286">
          <w:marLeft w:val="0"/>
          <w:marRight w:val="0"/>
          <w:marTop w:val="0"/>
          <w:marBottom w:val="0"/>
          <w:divBdr>
            <w:top w:val="none" w:sz="0" w:space="0" w:color="auto"/>
            <w:left w:val="none" w:sz="0" w:space="0" w:color="auto"/>
            <w:bottom w:val="none" w:sz="0" w:space="0" w:color="auto"/>
            <w:right w:val="none" w:sz="0" w:space="0" w:color="auto"/>
          </w:divBdr>
          <w:divsChild>
            <w:div w:id="111749009">
              <w:marLeft w:val="0"/>
              <w:marRight w:val="0"/>
              <w:marTop w:val="0"/>
              <w:marBottom w:val="0"/>
              <w:divBdr>
                <w:top w:val="none" w:sz="0" w:space="0" w:color="auto"/>
                <w:left w:val="none" w:sz="0" w:space="0" w:color="auto"/>
                <w:bottom w:val="none" w:sz="0" w:space="0" w:color="auto"/>
                <w:right w:val="none" w:sz="0" w:space="0" w:color="auto"/>
              </w:divBdr>
              <w:divsChild>
                <w:div w:id="4324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6741">
      <w:bodyDiv w:val="1"/>
      <w:marLeft w:val="0"/>
      <w:marRight w:val="0"/>
      <w:marTop w:val="0"/>
      <w:marBottom w:val="0"/>
      <w:divBdr>
        <w:top w:val="none" w:sz="0" w:space="0" w:color="auto"/>
        <w:left w:val="none" w:sz="0" w:space="0" w:color="auto"/>
        <w:bottom w:val="none" w:sz="0" w:space="0" w:color="auto"/>
        <w:right w:val="none" w:sz="0" w:space="0" w:color="auto"/>
      </w:divBdr>
      <w:divsChild>
        <w:div w:id="932398365">
          <w:marLeft w:val="0"/>
          <w:marRight w:val="0"/>
          <w:marTop w:val="0"/>
          <w:marBottom w:val="0"/>
          <w:divBdr>
            <w:top w:val="none" w:sz="0" w:space="0" w:color="auto"/>
            <w:left w:val="none" w:sz="0" w:space="0" w:color="auto"/>
            <w:bottom w:val="none" w:sz="0" w:space="0" w:color="auto"/>
            <w:right w:val="none" w:sz="0" w:space="0" w:color="auto"/>
          </w:divBdr>
          <w:divsChild>
            <w:div w:id="1535459622">
              <w:marLeft w:val="0"/>
              <w:marRight w:val="0"/>
              <w:marTop w:val="0"/>
              <w:marBottom w:val="0"/>
              <w:divBdr>
                <w:top w:val="none" w:sz="0" w:space="0" w:color="auto"/>
                <w:left w:val="none" w:sz="0" w:space="0" w:color="auto"/>
                <w:bottom w:val="none" w:sz="0" w:space="0" w:color="auto"/>
                <w:right w:val="none" w:sz="0" w:space="0" w:color="auto"/>
              </w:divBdr>
            </w:div>
            <w:div w:id="1968779002">
              <w:marLeft w:val="0"/>
              <w:marRight w:val="0"/>
              <w:marTop w:val="0"/>
              <w:marBottom w:val="0"/>
              <w:divBdr>
                <w:top w:val="none" w:sz="0" w:space="0" w:color="auto"/>
                <w:left w:val="none" w:sz="0" w:space="0" w:color="auto"/>
                <w:bottom w:val="none" w:sz="0" w:space="0" w:color="auto"/>
                <w:right w:val="none" w:sz="0" w:space="0" w:color="auto"/>
              </w:divBdr>
            </w:div>
            <w:div w:id="1211258787">
              <w:marLeft w:val="0"/>
              <w:marRight w:val="0"/>
              <w:marTop w:val="0"/>
              <w:marBottom w:val="0"/>
              <w:divBdr>
                <w:top w:val="none" w:sz="0" w:space="0" w:color="auto"/>
                <w:left w:val="none" w:sz="0" w:space="0" w:color="auto"/>
                <w:bottom w:val="none" w:sz="0" w:space="0" w:color="auto"/>
                <w:right w:val="none" w:sz="0" w:space="0" w:color="auto"/>
              </w:divBdr>
            </w:div>
            <w:div w:id="492840249">
              <w:marLeft w:val="0"/>
              <w:marRight w:val="0"/>
              <w:marTop w:val="0"/>
              <w:marBottom w:val="0"/>
              <w:divBdr>
                <w:top w:val="none" w:sz="0" w:space="0" w:color="auto"/>
                <w:left w:val="none" w:sz="0" w:space="0" w:color="auto"/>
                <w:bottom w:val="none" w:sz="0" w:space="0" w:color="auto"/>
                <w:right w:val="none" w:sz="0" w:space="0" w:color="auto"/>
              </w:divBdr>
            </w:div>
            <w:div w:id="2079210609">
              <w:marLeft w:val="0"/>
              <w:marRight w:val="0"/>
              <w:marTop w:val="0"/>
              <w:marBottom w:val="0"/>
              <w:divBdr>
                <w:top w:val="none" w:sz="0" w:space="0" w:color="auto"/>
                <w:left w:val="none" w:sz="0" w:space="0" w:color="auto"/>
                <w:bottom w:val="none" w:sz="0" w:space="0" w:color="auto"/>
                <w:right w:val="none" w:sz="0" w:space="0" w:color="auto"/>
              </w:divBdr>
            </w:div>
            <w:div w:id="1130854543">
              <w:marLeft w:val="0"/>
              <w:marRight w:val="0"/>
              <w:marTop w:val="0"/>
              <w:marBottom w:val="0"/>
              <w:divBdr>
                <w:top w:val="none" w:sz="0" w:space="0" w:color="auto"/>
                <w:left w:val="none" w:sz="0" w:space="0" w:color="auto"/>
                <w:bottom w:val="none" w:sz="0" w:space="0" w:color="auto"/>
                <w:right w:val="none" w:sz="0" w:space="0" w:color="auto"/>
              </w:divBdr>
            </w:div>
            <w:div w:id="8198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308">
      <w:bodyDiv w:val="1"/>
      <w:marLeft w:val="0"/>
      <w:marRight w:val="0"/>
      <w:marTop w:val="0"/>
      <w:marBottom w:val="0"/>
      <w:divBdr>
        <w:top w:val="none" w:sz="0" w:space="0" w:color="auto"/>
        <w:left w:val="none" w:sz="0" w:space="0" w:color="auto"/>
        <w:bottom w:val="none" w:sz="0" w:space="0" w:color="auto"/>
        <w:right w:val="none" w:sz="0" w:space="0" w:color="auto"/>
      </w:divBdr>
    </w:div>
    <w:div w:id="226889666">
      <w:bodyDiv w:val="1"/>
      <w:marLeft w:val="0"/>
      <w:marRight w:val="0"/>
      <w:marTop w:val="0"/>
      <w:marBottom w:val="0"/>
      <w:divBdr>
        <w:top w:val="none" w:sz="0" w:space="0" w:color="auto"/>
        <w:left w:val="none" w:sz="0" w:space="0" w:color="auto"/>
        <w:bottom w:val="none" w:sz="0" w:space="0" w:color="auto"/>
        <w:right w:val="none" w:sz="0" w:space="0" w:color="auto"/>
      </w:divBdr>
      <w:divsChild>
        <w:div w:id="212087545">
          <w:marLeft w:val="0"/>
          <w:marRight w:val="0"/>
          <w:marTop w:val="0"/>
          <w:marBottom w:val="0"/>
          <w:divBdr>
            <w:top w:val="none" w:sz="0" w:space="0" w:color="auto"/>
            <w:left w:val="none" w:sz="0" w:space="0" w:color="auto"/>
            <w:bottom w:val="none" w:sz="0" w:space="0" w:color="auto"/>
            <w:right w:val="none" w:sz="0" w:space="0" w:color="auto"/>
          </w:divBdr>
        </w:div>
      </w:divsChild>
    </w:div>
    <w:div w:id="241987404">
      <w:bodyDiv w:val="1"/>
      <w:marLeft w:val="0"/>
      <w:marRight w:val="0"/>
      <w:marTop w:val="0"/>
      <w:marBottom w:val="0"/>
      <w:divBdr>
        <w:top w:val="none" w:sz="0" w:space="0" w:color="auto"/>
        <w:left w:val="none" w:sz="0" w:space="0" w:color="auto"/>
        <w:bottom w:val="none" w:sz="0" w:space="0" w:color="auto"/>
        <w:right w:val="none" w:sz="0" w:space="0" w:color="auto"/>
      </w:divBdr>
    </w:div>
    <w:div w:id="249588958">
      <w:bodyDiv w:val="1"/>
      <w:marLeft w:val="0"/>
      <w:marRight w:val="0"/>
      <w:marTop w:val="0"/>
      <w:marBottom w:val="0"/>
      <w:divBdr>
        <w:top w:val="none" w:sz="0" w:space="0" w:color="auto"/>
        <w:left w:val="none" w:sz="0" w:space="0" w:color="auto"/>
        <w:bottom w:val="none" w:sz="0" w:space="0" w:color="auto"/>
        <w:right w:val="none" w:sz="0" w:space="0" w:color="auto"/>
      </w:divBdr>
      <w:divsChild>
        <w:div w:id="1535387404">
          <w:marLeft w:val="547"/>
          <w:marRight w:val="0"/>
          <w:marTop w:val="0"/>
          <w:marBottom w:val="0"/>
          <w:divBdr>
            <w:top w:val="none" w:sz="0" w:space="0" w:color="auto"/>
            <w:left w:val="none" w:sz="0" w:space="0" w:color="auto"/>
            <w:bottom w:val="none" w:sz="0" w:space="0" w:color="auto"/>
            <w:right w:val="none" w:sz="0" w:space="0" w:color="auto"/>
          </w:divBdr>
        </w:div>
      </w:divsChild>
    </w:div>
    <w:div w:id="332296672">
      <w:bodyDiv w:val="1"/>
      <w:marLeft w:val="0"/>
      <w:marRight w:val="0"/>
      <w:marTop w:val="0"/>
      <w:marBottom w:val="0"/>
      <w:divBdr>
        <w:top w:val="none" w:sz="0" w:space="0" w:color="auto"/>
        <w:left w:val="none" w:sz="0" w:space="0" w:color="auto"/>
        <w:bottom w:val="none" w:sz="0" w:space="0" w:color="auto"/>
        <w:right w:val="none" w:sz="0" w:space="0" w:color="auto"/>
      </w:divBdr>
      <w:divsChild>
        <w:div w:id="322709447">
          <w:marLeft w:val="0"/>
          <w:marRight w:val="0"/>
          <w:marTop w:val="0"/>
          <w:marBottom w:val="0"/>
          <w:divBdr>
            <w:top w:val="none" w:sz="0" w:space="0" w:color="auto"/>
            <w:left w:val="none" w:sz="0" w:space="0" w:color="auto"/>
            <w:bottom w:val="none" w:sz="0" w:space="0" w:color="auto"/>
            <w:right w:val="none" w:sz="0" w:space="0" w:color="auto"/>
          </w:divBdr>
          <w:divsChild>
            <w:div w:id="786896928">
              <w:marLeft w:val="0"/>
              <w:marRight w:val="0"/>
              <w:marTop w:val="0"/>
              <w:marBottom w:val="0"/>
              <w:divBdr>
                <w:top w:val="none" w:sz="0" w:space="0" w:color="auto"/>
                <w:left w:val="none" w:sz="0" w:space="0" w:color="auto"/>
                <w:bottom w:val="none" w:sz="0" w:space="0" w:color="auto"/>
                <w:right w:val="none" w:sz="0" w:space="0" w:color="auto"/>
              </w:divBdr>
              <w:divsChild>
                <w:div w:id="8082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0318">
      <w:bodyDiv w:val="1"/>
      <w:marLeft w:val="0"/>
      <w:marRight w:val="0"/>
      <w:marTop w:val="0"/>
      <w:marBottom w:val="0"/>
      <w:divBdr>
        <w:top w:val="none" w:sz="0" w:space="0" w:color="auto"/>
        <w:left w:val="none" w:sz="0" w:space="0" w:color="auto"/>
        <w:bottom w:val="none" w:sz="0" w:space="0" w:color="auto"/>
        <w:right w:val="none" w:sz="0" w:space="0" w:color="auto"/>
      </w:divBdr>
    </w:div>
    <w:div w:id="408969536">
      <w:bodyDiv w:val="1"/>
      <w:marLeft w:val="0"/>
      <w:marRight w:val="0"/>
      <w:marTop w:val="0"/>
      <w:marBottom w:val="0"/>
      <w:divBdr>
        <w:top w:val="none" w:sz="0" w:space="0" w:color="auto"/>
        <w:left w:val="none" w:sz="0" w:space="0" w:color="auto"/>
        <w:bottom w:val="none" w:sz="0" w:space="0" w:color="auto"/>
        <w:right w:val="none" w:sz="0" w:space="0" w:color="auto"/>
      </w:divBdr>
    </w:div>
    <w:div w:id="510876662">
      <w:bodyDiv w:val="1"/>
      <w:marLeft w:val="0"/>
      <w:marRight w:val="0"/>
      <w:marTop w:val="0"/>
      <w:marBottom w:val="0"/>
      <w:divBdr>
        <w:top w:val="none" w:sz="0" w:space="0" w:color="auto"/>
        <w:left w:val="none" w:sz="0" w:space="0" w:color="auto"/>
        <w:bottom w:val="none" w:sz="0" w:space="0" w:color="auto"/>
        <w:right w:val="none" w:sz="0" w:space="0" w:color="auto"/>
      </w:divBdr>
      <w:divsChild>
        <w:div w:id="337275045">
          <w:marLeft w:val="0"/>
          <w:marRight w:val="0"/>
          <w:marTop w:val="0"/>
          <w:marBottom w:val="0"/>
          <w:divBdr>
            <w:top w:val="none" w:sz="0" w:space="0" w:color="auto"/>
            <w:left w:val="none" w:sz="0" w:space="0" w:color="auto"/>
            <w:bottom w:val="none" w:sz="0" w:space="0" w:color="auto"/>
            <w:right w:val="none" w:sz="0" w:space="0" w:color="auto"/>
          </w:divBdr>
          <w:divsChild>
            <w:div w:id="11266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8110">
      <w:bodyDiv w:val="1"/>
      <w:marLeft w:val="0"/>
      <w:marRight w:val="0"/>
      <w:marTop w:val="0"/>
      <w:marBottom w:val="0"/>
      <w:divBdr>
        <w:top w:val="none" w:sz="0" w:space="0" w:color="auto"/>
        <w:left w:val="none" w:sz="0" w:space="0" w:color="auto"/>
        <w:bottom w:val="none" w:sz="0" w:space="0" w:color="auto"/>
        <w:right w:val="none" w:sz="0" w:space="0" w:color="auto"/>
      </w:divBdr>
      <w:divsChild>
        <w:div w:id="389116007">
          <w:marLeft w:val="0"/>
          <w:marRight w:val="0"/>
          <w:marTop w:val="0"/>
          <w:marBottom w:val="0"/>
          <w:divBdr>
            <w:top w:val="none" w:sz="0" w:space="0" w:color="auto"/>
            <w:left w:val="none" w:sz="0" w:space="0" w:color="auto"/>
            <w:bottom w:val="none" w:sz="0" w:space="0" w:color="auto"/>
            <w:right w:val="none" w:sz="0" w:space="0" w:color="auto"/>
          </w:divBdr>
        </w:div>
        <w:div w:id="910769320">
          <w:marLeft w:val="0"/>
          <w:marRight w:val="0"/>
          <w:marTop w:val="0"/>
          <w:marBottom w:val="0"/>
          <w:divBdr>
            <w:top w:val="none" w:sz="0" w:space="0" w:color="auto"/>
            <w:left w:val="none" w:sz="0" w:space="0" w:color="auto"/>
            <w:bottom w:val="none" w:sz="0" w:space="0" w:color="auto"/>
            <w:right w:val="none" w:sz="0" w:space="0" w:color="auto"/>
          </w:divBdr>
        </w:div>
        <w:div w:id="44380884">
          <w:marLeft w:val="0"/>
          <w:marRight w:val="0"/>
          <w:marTop w:val="0"/>
          <w:marBottom w:val="0"/>
          <w:divBdr>
            <w:top w:val="none" w:sz="0" w:space="0" w:color="auto"/>
            <w:left w:val="none" w:sz="0" w:space="0" w:color="auto"/>
            <w:bottom w:val="none" w:sz="0" w:space="0" w:color="auto"/>
            <w:right w:val="none" w:sz="0" w:space="0" w:color="auto"/>
          </w:divBdr>
        </w:div>
        <w:div w:id="309598369">
          <w:marLeft w:val="0"/>
          <w:marRight w:val="0"/>
          <w:marTop w:val="0"/>
          <w:marBottom w:val="0"/>
          <w:divBdr>
            <w:top w:val="none" w:sz="0" w:space="0" w:color="auto"/>
            <w:left w:val="none" w:sz="0" w:space="0" w:color="auto"/>
            <w:bottom w:val="none" w:sz="0" w:space="0" w:color="auto"/>
            <w:right w:val="none" w:sz="0" w:space="0" w:color="auto"/>
          </w:divBdr>
        </w:div>
        <w:div w:id="1508053801">
          <w:marLeft w:val="0"/>
          <w:marRight w:val="0"/>
          <w:marTop w:val="0"/>
          <w:marBottom w:val="0"/>
          <w:divBdr>
            <w:top w:val="none" w:sz="0" w:space="0" w:color="auto"/>
            <w:left w:val="none" w:sz="0" w:space="0" w:color="auto"/>
            <w:bottom w:val="none" w:sz="0" w:space="0" w:color="auto"/>
            <w:right w:val="none" w:sz="0" w:space="0" w:color="auto"/>
          </w:divBdr>
        </w:div>
      </w:divsChild>
    </w:div>
    <w:div w:id="556204703">
      <w:bodyDiv w:val="1"/>
      <w:marLeft w:val="0"/>
      <w:marRight w:val="0"/>
      <w:marTop w:val="0"/>
      <w:marBottom w:val="0"/>
      <w:divBdr>
        <w:top w:val="none" w:sz="0" w:space="0" w:color="auto"/>
        <w:left w:val="none" w:sz="0" w:space="0" w:color="auto"/>
        <w:bottom w:val="none" w:sz="0" w:space="0" w:color="auto"/>
        <w:right w:val="none" w:sz="0" w:space="0" w:color="auto"/>
      </w:divBdr>
    </w:div>
    <w:div w:id="578294675">
      <w:bodyDiv w:val="1"/>
      <w:marLeft w:val="0"/>
      <w:marRight w:val="0"/>
      <w:marTop w:val="0"/>
      <w:marBottom w:val="0"/>
      <w:divBdr>
        <w:top w:val="none" w:sz="0" w:space="0" w:color="auto"/>
        <w:left w:val="none" w:sz="0" w:space="0" w:color="auto"/>
        <w:bottom w:val="none" w:sz="0" w:space="0" w:color="auto"/>
        <w:right w:val="none" w:sz="0" w:space="0" w:color="auto"/>
      </w:divBdr>
      <w:divsChild>
        <w:div w:id="397869504">
          <w:marLeft w:val="0"/>
          <w:marRight w:val="0"/>
          <w:marTop w:val="0"/>
          <w:marBottom w:val="0"/>
          <w:divBdr>
            <w:top w:val="none" w:sz="0" w:space="0" w:color="auto"/>
            <w:left w:val="none" w:sz="0" w:space="0" w:color="auto"/>
            <w:bottom w:val="none" w:sz="0" w:space="0" w:color="auto"/>
            <w:right w:val="none" w:sz="0" w:space="0" w:color="auto"/>
          </w:divBdr>
        </w:div>
      </w:divsChild>
    </w:div>
    <w:div w:id="580142595">
      <w:bodyDiv w:val="1"/>
      <w:marLeft w:val="0"/>
      <w:marRight w:val="0"/>
      <w:marTop w:val="0"/>
      <w:marBottom w:val="0"/>
      <w:divBdr>
        <w:top w:val="none" w:sz="0" w:space="0" w:color="auto"/>
        <w:left w:val="none" w:sz="0" w:space="0" w:color="auto"/>
        <w:bottom w:val="none" w:sz="0" w:space="0" w:color="auto"/>
        <w:right w:val="none" w:sz="0" w:space="0" w:color="auto"/>
      </w:divBdr>
    </w:div>
    <w:div w:id="639261476">
      <w:bodyDiv w:val="1"/>
      <w:marLeft w:val="0"/>
      <w:marRight w:val="0"/>
      <w:marTop w:val="0"/>
      <w:marBottom w:val="0"/>
      <w:divBdr>
        <w:top w:val="none" w:sz="0" w:space="0" w:color="auto"/>
        <w:left w:val="none" w:sz="0" w:space="0" w:color="auto"/>
        <w:bottom w:val="none" w:sz="0" w:space="0" w:color="auto"/>
        <w:right w:val="none" w:sz="0" w:space="0" w:color="auto"/>
      </w:divBdr>
    </w:div>
    <w:div w:id="642780657">
      <w:bodyDiv w:val="1"/>
      <w:marLeft w:val="0"/>
      <w:marRight w:val="0"/>
      <w:marTop w:val="0"/>
      <w:marBottom w:val="0"/>
      <w:divBdr>
        <w:top w:val="none" w:sz="0" w:space="0" w:color="auto"/>
        <w:left w:val="none" w:sz="0" w:space="0" w:color="auto"/>
        <w:bottom w:val="none" w:sz="0" w:space="0" w:color="auto"/>
        <w:right w:val="none" w:sz="0" w:space="0" w:color="auto"/>
      </w:divBdr>
      <w:divsChild>
        <w:div w:id="1111391956">
          <w:marLeft w:val="547"/>
          <w:marRight w:val="0"/>
          <w:marTop w:val="0"/>
          <w:marBottom w:val="0"/>
          <w:divBdr>
            <w:top w:val="none" w:sz="0" w:space="0" w:color="auto"/>
            <w:left w:val="none" w:sz="0" w:space="0" w:color="auto"/>
            <w:bottom w:val="none" w:sz="0" w:space="0" w:color="auto"/>
            <w:right w:val="none" w:sz="0" w:space="0" w:color="auto"/>
          </w:divBdr>
        </w:div>
      </w:divsChild>
    </w:div>
    <w:div w:id="739206680">
      <w:bodyDiv w:val="1"/>
      <w:marLeft w:val="0"/>
      <w:marRight w:val="0"/>
      <w:marTop w:val="0"/>
      <w:marBottom w:val="0"/>
      <w:divBdr>
        <w:top w:val="none" w:sz="0" w:space="0" w:color="auto"/>
        <w:left w:val="none" w:sz="0" w:space="0" w:color="auto"/>
        <w:bottom w:val="none" w:sz="0" w:space="0" w:color="auto"/>
        <w:right w:val="none" w:sz="0" w:space="0" w:color="auto"/>
      </w:divBdr>
    </w:div>
    <w:div w:id="842083848">
      <w:bodyDiv w:val="1"/>
      <w:marLeft w:val="0"/>
      <w:marRight w:val="0"/>
      <w:marTop w:val="0"/>
      <w:marBottom w:val="0"/>
      <w:divBdr>
        <w:top w:val="none" w:sz="0" w:space="0" w:color="auto"/>
        <w:left w:val="none" w:sz="0" w:space="0" w:color="auto"/>
        <w:bottom w:val="none" w:sz="0" w:space="0" w:color="auto"/>
        <w:right w:val="none" w:sz="0" w:space="0" w:color="auto"/>
      </w:divBdr>
      <w:divsChild>
        <w:div w:id="1396703445">
          <w:marLeft w:val="0"/>
          <w:marRight w:val="0"/>
          <w:marTop w:val="0"/>
          <w:marBottom w:val="0"/>
          <w:divBdr>
            <w:top w:val="none" w:sz="0" w:space="0" w:color="auto"/>
            <w:left w:val="none" w:sz="0" w:space="0" w:color="auto"/>
            <w:bottom w:val="none" w:sz="0" w:space="0" w:color="auto"/>
            <w:right w:val="none" w:sz="0" w:space="0" w:color="auto"/>
          </w:divBdr>
        </w:div>
        <w:div w:id="70936328">
          <w:marLeft w:val="0"/>
          <w:marRight w:val="0"/>
          <w:marTop w:val="0"/>
          <w:marBottom w:val="0"/>
          <w:divBdr>
            <w:top w:val="none" w:sz="0" w:space="0" w:color="auto"/>
            <w:left w:val="none" w:sz="0" w:space="0" w:color="auto"/>
            <w:bottom w:val="none" w:sz="0" w:space="0" w:color="auto"/>
            <w:right w:val="none" w:sz="0" w:space="0" w:color="auto"/>
          </w:divBdr>
        </w:div>
      </w:divsChild>
    </w:div>
    <w:div w:id="892737619">
      <w:bodyDiv w:val="1"/>
      <w:marLeft w:val="0"/>
      <w:marRight w:val="0"/>
      <w:marTop w:val="0"/>
      <w:marBottom w:val="0"/>
      <w:divBdr>
        <w:top w:val="none" w:sz="0" w:space="0" w:color="auto"/>
        <w:left w:val="none" w:sz="0" w:space="0" w:color="auto"/>
        <w:bottom w:val="none" w:sz="0" w:space="0" w:color="auto"/>
        <w:right w:val="none" w:sz="0" w:space="0" w:color="auto"/>
      </w:divBdr>
      <w:divsChild>
        <w:div w:id="2136756705">
          <w:marLeft w:val="0"/>
          <w:marRight w:val="0"/>
          <w:marTop w:val="0"/>
          <w:marBottom w:val="0"/>
          <w:divBdr>
            <w:top w:val="none" w:sz="0" w:space="0" w:color="auto"/>
            <w:left w:val="none" w:sz="0" w:space="0" w:color="auto"/>
            <w:bottom w:val="none" w:sz="0" w:space="0" w:color="auto"/>
            <w:right w:val="none" w:sz="0" w:space="0" w:color="auto"/>
          </w:divBdr>
          <w:divsChild>
            <w:div w:id="367265254">
              <w:marLeft w:val="0"/>
              <w:marRight w:val="0"/>
              <w:marTop w:val="0"/>
              <w:marBottom w:val="0"/>
              <w:divBdr>
                <w:top w:val="none" w:sz="0" w:space="0" w:color="auto"/>
                <w:left w:val="none" w:sz="0" w:space="0" w:color="auto"/>
                <w:bottom w:val="none" w:sz="0" w:space="0" w:color="auto"/>
                <w:right w:val="none" w:sz="0" w:space="0" w:color="auto"/>
              </w:divBdr>
            </w:div>
            <w:div w:id="1525510833">
              <w:marLeft w:val="0"/>
              <w:marRight w:val="0"/>
              <w:marTop w:val="0"/>
              <w:marBottom w:val="0"/>
              <w:divBdr>
                <w:top w:val="none" w:sz="0" w:space="0" w:color="auto"/>
                <w:left w:val="none" w:sz="0" w:space="0" w:color="auto"/>
                <w:bottom w:val="none" w:sz="0" w:space="0" w:color="auto"/>
                <w:right w:val="none" w:sz="0" w:space="0" w:color="auto"/>
              </w:divBdr>
            </w:div>
            <w:div w:id="763379093">
              <w:marLeft w:val="0"/>
              <w:marRight w:val="0"/>
              <w:marTop w:val="0"/>
              <w:marBottom w:val="0"/>
              <w:divBdr>
                <w:top w:val="none" w:sz="0" w:space="0" w:color="auto"/>
                <w:left w:val="none" w:sz="0" w:space="0" w:color="auto"/>
                <w:bottom w:val="none" w:sz="0" w:space="0" w:color="auto"/>
                <w:right w:val="none" w:sz="0" w:space="0" w:color="auto"/>
              </w:divBdr>
            </w:div>
            <w:div w:id="483282151">
              <w:marLeft w:val="0"/>
              <w:marRight w:val="0"/>
              <w:marTop w:val="0"/>
              <w:marBottom w:val="0"/>
              <w:divBdr>
                <w:top w:val="none" w:sz="0" w:space="0" w:color="auto"/>
                <w:left w:val="none" w:sz="0" w:space="0" w:color="auto"/>
                <w:bottom w:val="none" w:sz="0" w:space="0" w:color="auto"/>
                <w:right w:val="none" w:sz="0" w:space="0" w:color="auto"/>
              </w:divBdr>
            </w:div>
            <w:div w:id="1685546942">
              <w:marLeft w:val="0"/>
              <w:marRight w:val="0"/>
              <w:marTop w:val="0"/>
              <w:marBottom w:val="0"/>
              <w:divBdr>
                <w:top w:val="none" w:sz="0" w:space="0" w:color="auto"/>
                <w:left w:val="none" w:sz="0" w:space="0" w:color="auto"/>
                <w:bottom w:val="none" w:sz="0" w:space="0" w:color="auto"/>
                <w:right w:val="none" w:sz="0" w:space="0" w:color="auto"/>
              </w:divBdr>
            </w:div>
            <w:div w:id="2047633790">
              <w:marLeft w:val="0"/>
              <w:marRight w:val="0"/>
              <w:marTop w:val="0"/>
              <w:marBottom w:val="0"/>
              <w:divBdr>
                <w:top w:val="none" w:sz="0" w:space="0" w:color="auto"/>
                <w:left w:val="none" w:sz="0" w:space="0" w:color="auto"/>
                <w:bottom w:val="none" w:sz="0" w:space="0" w:color="auto"/>
                <w:right w:val="none" w:sz="0" w:space="0" w:color="auto"/>
              </w:divBdr>
            </w:div>
            <w:div w:id="8445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61605">
      <w:bodyDiv w:val="1"/>
      <w:marLeft w:val="0"/>
      <w:marRight w:val="0"/>
      <w:marTop w:val="0"/>
      <w:marBottom w:val="0"/>
      <w:divBdr>
        <w:top w:val="none" w:sz="0" w:space="0" w:color="auto"/>
        <w:left w:val="none" w:sz="0" w:space="0" w:color="auto"/>
        <w:bottom w:val="none" w:sz="0" w:space="0" w:color="auto"/>
        <w:right w:val="none" w:sz="0" w:space="0" w:color="auto"/>
      </w:divBdr>
    </w:div>
    <w:div w:id="959651974">
      <w:bodyDiv w:val="1"/>
      <w:marLeft w:val="0"/>
      <w:marRight w:val="0"/>
      <w:marTop w:val="0"/>
      <w:marBottom w:val="0"/>
      <w:divBdr>
        <w:top w:val="none" w:sz="0" w:space="0" w:color="auto"/>
        <w:left w:val="none" w:sz="0" w:space="0" w:color="auto"/>
        <w:bottom w:val="none" w:sz="0" w:space="0" w:color="auto"/>
        <w:right w:val="none" w:sz="0" w:space="0" w:color="auto"/>
      </w:divBdr>
    </w:div>
    <w:div w:id="1040472733">
      <w:bodyDiv w:val="1"/>
      <w:marLeft w:val="0"/>
      <w:marRight w:val="0"/>
      <w:marTop w:val="0"/>
      <w:marBottom w:val="0"/>
      <w:divBdr>
        <w:top w:val="none" w:sz="0" w:space="0" w:color="auto"/>
        <w:left w:val="none" w:sz="0" w:space="0" w:color="auto"/>
        <w:bottom w:val="none" w:sz="0" w:space="0" w:color="auto"/>
        <w:right w:val="none" w:sz="0" w:space="0" w:color="auto"/>
      </w:divBdr>
      <w:divsChild>
        <w:div w:id="1638604760">
          <w:marLeft w:val="0"/>
          <w:marRight w:val="0"/>
          <w:marTop w:val="0"/>
          <w:marBottom w:val="0"/>
          <w:divBdr>
            <w:top w:val="none" w:sz="0" w:space="0" w:color="auto"/>
            <w:left w:val="none" w:sz="0" w:space="0" w:color="auto"/>
            <w:bottom w:val="none" w:sz="0" w:space="0" w:color="auto"/>
            <w:right w:val="none" w:sz="0" w:space="0" w:color="auto"/>
          </w:divBdr>
          <w:divsChild>
            <w:div w:id="206572007">
              <w:marLeft w:val="0"/>
              <w:marRight w:val="0"/>
              <w:marTop w:val="0"/>
              <w:marBottom w:val="0"/>
              <w:divBdr>
                <w:top w:val="none" w:sz="0" w:space="0" w:color="auto"/>
                <w:left w:val="none" w:sz="0" w:space="0" w:color="auto"/>
                <w:bottom w:val="none" w:sz="0" w:space="0" w:color="auto"/>
                <w:right w:val="none" w:sz="0" w:space="0" w:color="auto"/>
              </w:divBdr>
              <w:divsChild>
                <w:div w:id="2409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40701">
      <w:bodyDiv w:val="1"/>
      <w:marLeft w:val="0"/>
      <w:marRight w:val="0"/>
      <w:marTop w:val="0"/>
      <w:marBottom w:val="0"/>
      <w:divBdr>
        <w:top w:val="none" w:sz="0" w:space="0" w:color="auto"/>
        <w:left w:val="none" w:sz="0" w:space="0" w:color="auto"/>
        <w:bottom w:val="none" w:sz="0" w:space="0" w:color="auto"/>
        <w:right w:val="none" w:sz="0" w:space="0" w:color="auto"/>
      </w:divBdr>
    </w:div>
    <w:div w:id="1113205245">
      <w:bodyDiv w:val="1"/>
      <w:marLeft w:val="0"/>
      <w:marRight w:val="0"/>
      <w:marTop w:val="0"/>
      <w:marBottom w:val="0"/>
      <w:divBdr>
        <w:top w:val="none" w:sz="0" w:space="0" w:color="auto"/>
        <w:left w:val="none" w:sz="0" w:space="0" w:color="auto"/>
        <w:bottom w:val="none" w:sz="0" w:space="0" w:color="auto"/>
        <w:right w:val="none" w:sz="0" w:space="0" w:color="auto"/>
      </w:divBdr>
      <w:divsChild>
        <w:div w:id="2126187973">
          <w:marLeft w:val="0"/>
          <w:marRight w:val="0"/>
          <w:marTop w:val="0"/>
          <w:marBottom w:val="0"/>
          <w:divBdr>
            <w:top w:val="none" w:sz="0" w:space="0" w:color="auto"/>
            <w:left w:val="none" w:sz="0" w:space="0" w:color="auto"/>
            <w:bottom w:val="none" w:sz="0" w:space="0" w:color="auto"/>
            <w:right w:val="none" w:sz="0" w:space="0" w:color="auto"/>
          </w:divBdr>
        </w:div>
        <w:div w:id="1318070763">
          <w:marLeft w:val="0"/>
          <w:marRight w:val="0"/>
          <w:marTop w:val="0"/>
          <w:marBottom w:val="0"/>
          <w:divBdr>
            <w:top w:val="none" w:sz="0" w:space="0" w:color="auto"/>
            <w:left w:val="none" w:sz="0" w:space="0" w:color="auto"/>
            <w:bottom w:val="none" w:sz="0" w:space="0" w:color="auto"/>
            <w:right w:val="none" w:sz="0" w:space="0" w:color="auto"/>
          </w:divBdr>
        </w:div>
      </w:divsChild>
    </w:div>
    <w:div w:id="1118181186">
      <w:bodyDiv w:val="1"/>
      <w:marLeft w:val="0"/>
      <w:marRight w:val="0"/>
      <w:marTop w:val="0"/>
      <w:marBottom w:val="0"/>
      <w:divBdr>
        <w:top w:val="none" w:sz="0" w:space="0" w:color="auto"/>
        <w:left w:val="none" w:sz="0" w:space="0" w:color="auto"/>
        <w:bottom w:val="none" w:sz="0" w:space="0" w:color="auto"/>
        <w:right w:val="none" w:sz="0" w:space="0" w:color="auto"/>
      </w:divBdr>
    </w:div>
    <w:div w:id="1126629733">
      <w:bodyDiv w:val="1"/>
      <w:marLeft w:val="0"/>
      <w:marRight w:val="0"/>
      <w:marTop w:val="0"/>
      <w:marBottom w:val="0"/>
      <w:divBdr>
        <w:top w:val="none" w:sz="0" w:space="0" w:color="auto"/>
        <w:left w:val="none" w:sz="0" w:space="0" w:color="auto"/>
        <w:bottom w:val="none" w:sz="0" w:space="0" w:color="auto"/>
        <w:right w:val="none" w:sz="0" w:space="0" w:color="auto"/>
      </w:divBdr>
      <w:divsChild>
        <w:div w:id="256135762">
          <w:marLeft w:val="0"/>
          <w:marRight w:val="0"/>
          <w:marTop w:val="0"/>
          <w:marBottom w:val="0"/>
          <w:divBdr>
            <w:top w:val="none" w:sz="0" w:space="0" w:color="auto"/>
            <w:left w:val="none" w:sz="0" w:space="0" w:color="auto"/>
            <w:bottom w:val="none" w:sz="0" w:space="0" w:color="auto"/>
            <w:right w:val="none" w:sz="0" w:space="0" w:color="auto"/>
          </w:divBdr>
          <w:divsChild>
            <w:div w:id="676663207">
              <w:marLeft w:val="0"/>
              <w:marRight w:val="0"/>
              <w:marTop w:val="0"/>
              <w:marBottom w:val="0"/>
              <w:divBdr>
                <w:top w:val="none" w:sz="0" w:space="0" w:color="auto"/>
                <w:left w:val="none" w:sz="0" w:space="0" w:color="auto"/>
                <w:bottom w:val="none" w:sz="0" w:space="0" w:color="auto"/>
                <w:right w:val="none" w:sz="0" w:space="0" w:color="auto"/>
              </w:divBdr>
            </w:div>
            <w:div w:id="306009907">
              <w:marLeft w:val="0"/>
              <w:marRight w:val="0"/>
              <w:marTop w:val="0"/>
              <w:marBottom w:val="0"/>
              <w:divBdr>
                <w:top w:val="none" w:sz="0" w:space="0" w:color="auto"/>
                <w:left w:val="none" w:sz="0" w:space="0" w:color="auto"/>
                <w:bottom w:val="none" w:sz="0" w:space="0" w:color="auto"/>
                <w:right w:val="none" w:sz="0" w:space="0" w:color="auto"/>
              </w:divBdr>
            </w:div>
            <w:div w:id="16744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9654">
      <w:bodyDiv w:val="1"/>
      <w:marLeft w:val="0"/>
      <w:marRight w:val="0"/>
      <w:marTop w:val="0"/>
      <w:marBottom w:val="0"/>
      <w:divBdr>
        <w:top w:val="none" w:sz="0" w:space="0" w:color="auto"/>
        <w:left w:val="none" w:sz="0" w:space="0" w:color="auto"/>
        <w:bottom w:val="none" w:sz="0" w:space="0" w:color="auto"/>
        <w:right w:val="none" w:sz="0" w:space="0" w:color="auto"/>
      </w:divBdr>
      <w:divsChild>
        <w:div w:id="19623534">
          <w:marLeft w:val="547"/>
          <w:marRight w:val="0"/>
          <w:marTop w:val="154"/>
          <w:marBottom w:val="0"/>
          <w:divBdr>
            <w:top w:val="none" w:sz="0" w:space="0" w:color="auto"/>
            <w:left w:val="none" w:sz="0" w:space="0" w:color="auto"/>
            <w:bottom w:val="none" w:sz="0" w:space="0" w:color="auto"/>
            <w:right w:val="none" w:sz="0" w:space="0" w:color="auto"/>
          </w:divBdr>
        </w:div>
        <w:div w:id="20086721">
          <w:marLeft w:val="547"/>
          <w:marRight w:val="0"/>
          <w:marTop w:val="154"/>
          <w:marBottom w:val="0"/>
          <w:divBdr>
            <w:top w:val="none" w:sz="0" w:space="0" w:color="auto"/>
            <w:left w:val="none" w:sz="0" w:space="0" w:color="auto"/>
            <w:bottom w:val="none" w:sz="0" w:space="0" w:color="auto"/>
            <w:right w:val="none" w:sz="0" w:space="0" w:color="auto"/>
          </w:divBdr>
        </w:div>
      </w:divsChild>
    </w:div>
    <w:div w:id="1132093846">
      <w:bodyDiv w:val="1"/>
      <w:marLeft w:val="0"/>
      <w:marRight w:val="0"/>
      <w:marTop w:val="0"/>
      <w:marBottom w:val="0"/>
      <w:divBdr>
        <w:top w:val="none" w:sz="0" w:space="0" w:color="auto"/>
        <w:left w:val="none" w:sz="0" w:space="0" w:color="auto"/>
        <w:bottom w:val="none" w:sz="0" w:space="0" w:color="auto"/>
        <w:right w:val="none" w:sz="0" w:space="0" w:color="auto"/>
      </w:divBdr>
    </w:div>
    <w:div w:id="1137339861">
      <w:bodyDiv w:val="1"/>
      <w:marLeft w:val="0"/>
      <w:marRight w:val="0"/>
      <w:marTop w:val="0"/>
      <w:marBottom w:val="0"/>
      <w:divBdr>
        <w:top w:val="none" w:sz="0" w:space="0" w:color="auto"/>
        <w:left w:val="none" w:sz="0" w:space="0" w:color="auto"/>
        <w:bottom w:val="none" w:sz="0" w:space="0" w:color="auto"/>
        <w:right w:val="none" w:sz="0" w:space="0" w:color="auto"/>
      </w:divBdr>
      <w:divsChild>
        <w:div w:id="495413920">
          <w:marLeft w:val="547"/>
          <w:marRight w:val="0"/>
          <w:marTop w:val="134"/>
          <w:marBottom w:val="0"/>
          <w:divBdr>
            <w:top w:val="none" w:sz="0" w:space="0" w:color="auto"/>
            <w:left w:val="none" w:sz="0" w:space="0" w:color="auto"/>
            <w:bottom w:val="none" w:sz="0" w:space="0" w:color="auto"/>
            <w:right w:val="none" w:sz="0" w:space="0" w:color="auto"/>
          </w:divBdr>
        </w:div>
        <w:div w:id="850219771">
          <w:marLeft w:val="1166"/>
          <w:marRight w:val="0"/>
          <w:marTop w:val="115"/>
          <w:marBottom w:val="0"/>
          <w:divBdr>
            <w:top w:val="none" w:sz="0" w:space="0" w:color="auto"/>
            <w:left w:val="none" w:sz="0" w:space="0" w:color="auto"/>
            <w:bottom w:val="none" w:sz="0" w:space="0" w:color="auto"/>
            <w:right w:val="none" w:sz="0" w:space="0" w:color="auto"/>
          </w:divBdr>
        </w:div>
        <w:div w:id="2099598105">
          <w:marLeft w:val="1166"/>
          <w:marRight w:val="0"/>
          <w:marTop w:val="115"/>
          <w:marBottom w:val="0"/>
          <w:divBdr>
            <w:top w:val="none" w:sz="0" w:space="0" w:color="auto"/>
            <w:left w:val="none" w:sz="0" w:space="0" w:color="auto"/>
            <w:bottom w:val="none" w:sz="0" w:space="0" w:color="auto"/>
            <w:right w:val="none" w:sz="0" w:space="0" w:color="auto"/>
          </w:divBdr>
        </w:div>
        <w:div w:id="46732590">
          <w:marLeft w:val="1166"/>
          <w:marRight w:val="0"/>
          <w:marTop w:val="115"/>
          <w:marBottom w:val="0"/>
          <w:divBdr>
            <w:top w:val="none" w:sz="0" w:space="0" w:color="auto"/>
            <w:left w:val="none" w:sz="0" w:space="0" w:color="auto"/>
            <w:bottom w:val="none" w:sz="0" w:space="0" w:color="auto"/>
            <w:right w:val="none" w:sz="0" w:space="0" w:color="auto"/>
          </w:divBdr>
        </w:div>
        <w:div w:id="567152640">
          <w:marLeft w:val="1166"/>
          <w:marRight w:val="0"/>
          <w:marTop w:val="115"/>
          <w:marBottom w:val="0"/>
          <w:divBdr>
            <w:top w:val="none" w:sz="0" w:space="0" w:color="auto"/>
            <w:left w:val="none" w:sz="0" w:space="0" w:color="auto"/>
            <w:bottom w:val="none" w:sz="0" w:space="0" w:color="auto"/>
            <w:right w:val="none" w:sz="0" w:space="0" w:color="auto"/>
          </w:divBdr>
        </w:div>
        <w:div w:id="793986558">
          <w:marLeft w:val="547"/>
          <w:marRight w:val="0"/>
          <w:marTop w:val="134"/>
          <w:marBottom w:val="0"/>
          <w:divBdr>
            <w:top w:val="none" w:sz="0" w:space="0" w:color="auto"/>
            <w:left w:val="none" w:sz="0" w:space="0" w:color="auto"/>
            <w:bottom w:val="none" w:sz="0" w:space="0" w:color="auto"/>
            <w:right w:val="none" w:sz="0" w:space="0" w:color="auto"/>
          </w:divBdr>
        </w:div>
        <w:div w:id="1554733411">
          <w:marLeft w:val="547"/>
          <w:marRight w:val="0"/>
          <w:marTop w:val="134"/>
          <w:marBottom w:val="0"/>
          <w:divBdr>
            <w:top w:val="none" w:sz="0" w:space="0" w:color="auto"/>
            <w:left w:val="none" w:sz="0" w:space="0" w:color="auto"/>
            <w:bottom w:val="none" w:sz="0" w:space="0" w:color="auto"/>
            <w:right w:val="none" w:sz="0" w:space="0" w:color="auto"/>
          </w:divBdr>
        </w:div>
      </w:divsChild>
    </w:div>
    <w:div w:id="1147094160">
      <w:bodyDiv w:val="1"/>
      <w:marLeft w:val="0"/>
      <w:marRight w:val="0"/>
      <w:marTop w:val="0"/>
      <w:marBottom w:val="0"/>
      <w:divBdr>
        <w:top w:val="none" w:sz="0" w:space="0" w:color="auto"/>
        <w:left w:val="none" w:sz="0" w:space="0" w:color="auto"/>
        <w:bottom w:val="none" w:sz="0" w:space="0" w:color="auto"/>
        <w:right w:val="none" w:sz="0" w:space="0" w:color="auto"/>
      </w:divBdr>
      <w:divsChild>
        <w:div w:id="1865631217">
          <w:marLeft w:val="0"/>
          <w:marRight w:val="0"/>
          <w:marTop w:val="0"/>
          <w:marBottom w:val="0"/>
          <w:divBdr>
            <w:top w:val="none" w:sz="0" w:space="0" w:color="auto"/>
            <w:left w:val="none" w:sz="0" w:space="0" w:color="auto"/>
            <w:bottom w:val="none" w:sz="0" w:space="0" w:color="auto"/>
            <w:right w:val="none" w:sz="0" w:space="0" w:color="auto"/>
          </w:divBdr>
          <w:divsChild>
            <w:div w:id="1120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6857">
      <w:bodyDiv w:val="1"/>
      <w:marLeft w:val="0"/>
      <w:marRight w:val="0"/>
      <w:marTop w:val="0"/>
      <w:marBottom w:val="0"/>
      <w:divBdr>
        <w:top w:val="none" w:sz="0" w:space="0" w:color="auto"/>
        <w:left w:val="none" w:sz="0" w:space="0" w:color="auto"/>
        <w:bottom w:val="none" w:sz="0" w:space="0" w:color="auto"/>
        <w:right w:val="none" w:sz="0" w:space="0" w:color="auto"/>
      </w:divBdr>
    </w:div>
    <w:div w:id="1169324673">
      <w:bodyDiv w:val="1"/>
      <w:marLeft w:val="0"/>
      <w:marRight w:val="0"/>
      <w:marTop w:val="0"/>
      <w:marBottom w:val="0"/>
      <w:divBdr>
        <w:top w:val="none" w:sz="0" w:space="0" w:color="auto"/>
        <w:left w:val="none" w:sz="0" w:space="0" w:color="auto"/>
        <w:bottom w:val="none" w:sz="0" w:space="0" w:color="auto"/>
        <w:right w:val="none" w:sz="0" w:space="0" w:color="auto"/>
      </w:divBdr>
      <w:divsChild>
        <w:div w:id="1963656267">
          <w:marLeft w:val="0"/>
          <w:marRight w:val="0"/>
          <w:marTop w:val="0"/>
          <w:marBottom w:val="0"/>
          <w:divBdr>
            <w:top w:val="none" w:sz="0" w:space="0" w:color="auto"/>
            <w:left w:val="none" w:sz="0" w:space="0" w:color="auto"/>
            <w:bottom w:val="none" w:sz="0" w:space="0" w:color="auto"/>
            <w:right w:val="none" w:sz="0" w:space="0" w:color="auto"/>
          </w:divBdr>
          <w:divsChild>
            <w:div w:id="10197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90505">
      <w:bodyDiv w:val="1"/>
      <w:marLeft w:val="0"/>
      <w:marRight w:val="0"/>
      <w:marTop w:val="0"/>
      <w:marBottom w:val="0"/>
      <w:divBdr>
        <w:top w:val="none" w:sz="0" w:space="0" w:color="auto"/>
        <w:left w:val="none" w:sz="0" w:space="0" w:color="auto"/>
        <w:bottom w:val="none" w:sz="0" w:space="0" w:color="auto"/>
        <w:right w:val="none" w:sz="0" w:space="0" w:color="auto"/>
      </w:divBdr>
    </w:div>
    <w:div w:id="1250624373">
      <w:bodyDiv w:val="1"/>
      <w:marLeft w:val="0"/>
      <w:marRight w:val="0"/>
      <w:marTop w:val="0"/>
      <w:marBottom w:val="0"/>
      <w:divBdr>
        <w:top w:val="none" w:sz="0" w:space="0" w:color="auto"/>
        <w:left w:val="none" w:sz="0" w:space="0" w:color="auto"/>
        <w:bottom w:val="none" w:sz="0" w:space="0" w:color="auto"/>
        <w:right w:val="none" w:sz="0" w:space="0" w:color="auto"/>
      </w:divBdr>
      <w:divsChild>
        <w:div w:id="234702351">
          <w:marLeft w:val="0"/>
          <w:marRight w:val="0"/>
          <w:marTop w:val="0"/>
          <w:marBottom w:val="0"/>
          <w:divBdr>
            <w:top w:val="none" w:sz="0" w:space="0" w:color="auto"/>
            <w:left w:val="none" w:sz="0" w:space="0" w:color="auto"/>
            <w:bottom w:val="none" w:sz="0" w:space="0" w:color="auto"/>
            <w:right w:val="none" w:sz="0" w:space="0" w:color="auto"/>
          </w:divBdr>
        </w:div>
        <w:div w:id="1276406185">
          <w:marLeft w:val="0"/>
          <w:marRight w:val="0"/>
          <w:marTop w:val="0"/>
          <w:marBottom w:val="0"/>
          <w:divBdr>
            <w:top w:val="none" w:sz="0" w:space="0" w:color="auto"/>
            <w:left w:val="none" w:sz="0" w:space="0" w:color="auto"/>
            <w:bottom w:val="none" w:sz="0" w:space="0" w:color="auto"/>
            <w:right w:val="none" w:sz="0" w:space="0" w:color="auto"/>
          </w:divBdr>
        </w:div>
        <w:div w:id="513610187">
          <w:marLeft w:val="0"/>
          <w:marRight w:val="0"/>
          <w:marTop w:val="0"/>
          <w:marBottom w:val="0"/>
          <w:divBdr>
            <w:top w:val="none" w:sz="0" w:space="0" w:color="auto"/>
            <w:left w:val="none" w:sz="0" w:space="0" w:color="auto"/>
            <w:bottom w:val="none" w:sz="0" w:space="0" w:color="auto"/>
            <w:right w:val="none" w:sz="0" w:space="0" w:color="auto"/>
          </w:divBdr>
        </w:div>
        <w:div w:id="422074449">
          <w:marLeft w:val="0"/>
          <w:marRight w:val="0"/>
          <w:marTop w:val="0"/>
          <w:marBottom w:val="0"/>
          <w:divBdr>
            <w:top w:val="none" w:sz="0" w:space="0" w:color="auto"/>
            <w:left w:val="none" w:sz="0" w:space="0" w:color="auto"/>
            <w:bottom w:val="none" w:sz="0" w:space="0" w:color="auto"/>
            <w:right w:val="none" w:sz="0" w:space="0" w:color="auto"/>
          </w:divBdr>
        </w:div>
      </w:divsChild>
    </w:div>
    <w:div w:id="1321151938">
      <w:bodyDiv w:val="1"/>
      <w:marLeft w:val="0"/>
      <w:marRight w:val="0"/>
      <w:marTop w:val="0"/>
      <w:marBottom w:val="0"/>
      <w:divBdr>
        <w:top w:val="none" w:sz="0" w:space="0" w:color="auto"/>
        <w:left w:val="none" w:sz="0" w:space="0" w:color="auto"/>
        <w:bottom w:val="none" w:sz="0" w:space="0" w:color="auto"/>
        <w:right w:val="none" w:sz="0" w:space="0" w:color="auto"/>
      </w:divBdr>
      <w:divsChild>
        <w:div w:id="1088847693">
          <w:marLeft w:val="0"/>
          <w:marRight w:val="0"/>
          <w:marTop w:val="0"/>
          <w:marBottom w:val="0"/>
          <w:divBdr>
            <w:top w:val="none" w:sz="0" w:space="0" w:color="auto"/>
            <w:left w:val="none" w:sz="0" w:space="0" w:color="auto"/>
            <w:bottom w:val="none" w:sz="0" w:space="0" w:color="auto"/>
            <w:right w:val="none" w:sz="0" w:space="0" w:color="auto"/>
          </w:divBdr>
        </w:div>
        <w:div w:id="1758793374">
          <w:marLeft w:val="0"/>
          <w:marRight w:val="0"/>
          <w:marTop w:val="0"/>
          <w:marBottom w:val="0"/>
          <w:divBdr>
            <w:top w:val="none" w:sz="0" w:space="0" w:color="auto"/>
            <w:left w:val="none" w:sz="0" w:space="0" w:color="auto"/>
            <w:bottom w:val="none" w:sz="0" w:space="0" w:color="auto"/>
            <w:right w:val="none" w:sz="0" w:space="0" w:color="auto"/>
          </w:divBdr>
        </w:div>
      </w:divsChild>
    </w:div>
    <w:div w:id="1427846761">
      <w:bodyDiv w:val="1"/>
      <w:marLeft w:val="0"/>
      <w:marRight w:val="0"/>
      <w:marTop w:val="0"/>
      <w:marBottom w:val="0"/>
      <w:divBdr>
        <w:top w:val="none" w:sz="0" w:space="0" w:color="auto"/>
        <w:left w:val="none" w:sz="0" w:space="0" w:color="auto"/>
        <w:bottom w:val="none" w:sz="0" w:space="0" w:color="auto"/>
        <w:right w:val="none" w:sz="0" w:space="0" w:color="auto"/>
      </w:divBdr>
      <w:divsChild>
        <w:div w:id="710038996">
          <w:marLeft w:val="0"/>
          <w:marRight w:val="0"/>
          <w:marTop w:val="0"/>
          <w:marBottom w:val="0"/>
          <w:divBdr>
            <w:top w:val="none" w:sz="0" w:space="0" w:color="auto"/>
            <w:left w:val="none" w:sz="0" w:space="0" w:color="auto"/>
            <w:bottom w:val="none" w:sz="0" w:space="0" w:color="auto"/>
            <w:right w:val="none" w:sz="0" w:space="0" w:color="auto"/>
          </w:divBdr>
          <w:divsChild>
            <w:div w:id="70545847">
              <w:marLeft w:val="0"/>
              <w:marRight w:val="0"/>
              <w:marTop w:val="0"/>
              <w:marBottom w:val="0"/>
              <w:divBdr>
                <w:top w:val="none" w:sz="0" w:space="0" w:color="auto"/>
                <w:left w:val="none" w:sz="0" w:space="0" w:color="auto"/>
                <w:bottom w:val="none" w:sz="0" w:space="0" w:color="auto"/>
                <w:right w:val="none" w:sz="0" w:space="0" w:color="auto"/>
              </w:divBdr>
              <w:divsChild>
                <w:div w:id="698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415">
      <w:bodyDiv w:val="1"/>
      <w:marLeft w:val="0"/>
      <w:marRight w:val="0"/>
      <w:marTop w:val="0"/>
      <w:marBottom w:val="0"/>
      <w:divBdr>
        <w:top w:val="none" w:sz="0" w:space="0" w:color="auto"/>
        <w:left w:val="none" w:sz="0" w:space="0" w:color="auto"/>
        <w:bottom w:val="none" w:sz="0" w:space="0" w:color="auto"/>
        <w:right w:val="none" w:sz="0" w:space="0" w:color="auto"/>
      </w:divBdr>
    </w:div>
    <w:div w:id="1472600565">
      <w:bodyDiv w:val="1"/>
      <w:marLeft w:val="0"/>
      <w:marRight w:val="0"/>
      <w:marTop w:val="0"/>
      <w:marBottom w:val="0"/>
      <w:divBdr>
        <w:top w:val="none" w:sz="0" w:space="0" w:color="auto"/>
        <w:left w:val="none" w:sz="0" w:space="0" w:color="auto"/>
        <w:bottom w:val="none" w:sz="0" w:space="0" w:color="auto"/>
        <w:right w:val="none" w:sz="0" w:space="0" w:color="auto"/>
      </w:divBdr>
      <w:divsChild>
        <w:div w:id="1470173427">
          <w:marLeft w:val="0"/>
          <w:marRight w:val="0"/>
          <w:marTop w:val="0"/>
          <w:marBottom w:val="0"/>
          <w:divBdr>
            <w:top w:val="none" w:sz="0" w:space="0" w:color="auto"/>
            <w:left w:val="none" w:sz="0" w:space="0" w:color="auto"/>
            <w:bottom w:val="none" w:sz="0" w:space="0" w:color="auto"/>
            <w:right w:val="none" w:sz="0" w:space="0" w:color="auto"/>
          </w:divBdr>
        </w:div>
        <w:div w:id="1060328566">
          <w:marLeft w:val="0"/>
          <w:marRight w:val="0"/>
          <w:marTop w:val="0"/>
          <w:marBottom w:val="0"/>
          <w:divBdr>
            <w:top w:val="none" w:sz="0" w:space="0" w:color="auto"/>
            <w:left w:val="none" w:sz="0" w:space="0" w:color="auto"/>
            <w:bottom w:val="none" w:sz="0" w:space="0" w:color="auto"/>
            <w:right w:val="none" w:sz="0" w:space="0" w:color="auto"/>
          </w:divBdr>
        </w:div>
      </w:divsChild>
    </w:div>
    <w:div w:id="1482117520">
      <w:bodyDiv w:val="1"/>
      <w:marLeft w:val="0"/>
      <w:marRight w:val="0"/>
      <w:marTop w:val="0"/>
      <w:marBottom w:val="0"/>
      <w:divBdr>
        <w:top w:val="none" w:sz="0" w:space="0" w:color="auto"/>
        <w:left w:val="none" w:sz="0" w:space="0" w:color="auto"/>
        <w:bottom w:val="none" w:sz="0" w:space="0" w:color="auto"/>
        <w:right w:val="none" w:sz="0" w:space="0" w:color="auto"/>
      </w:divBdr>
      <w:divsChild>
        <w:div w:id="1798336768">
          <w:marLeft w:val="0"/>
          <w:marRight w:val="0"/>
          <w:marTop w:val="0"/>
          <w:marBottom w:val="0"/>
          <w:divBdr>
            <w:top w:val="none" w:sz="0" w:space="0" w:color="auto"/>
            <w:left w:val="none" w:sz="0" w:space="0" w:color="auto"/>
            <w:bottom w:val="none" w:sz="0" w:space="0" w:color="auto"/>
            <w:right w:val="none" w:sz="0" w:space="0" w:color="auto"/>
          </w:divBdr>
        </w:div>
        <w:div w:id="813452313">
          <w:marLeft w:val="0"/>
          <w:marRight w:val="0"/>
          <w:marTop w:val="0"/>
          <w:marBottom w:val="0"/>
          <w:divBdr>
            <w:top w:val="none" w:sz="0" w:space="0" w:color="auto"/>
            <w:left w:val="none" w:sz="0" w:space="0" w:color="auto"/>
            <w:bottom w:val="none" w:sz="0" w:space="0" w:color="auto"/>
            <w:right w:val="none" w:sz="0" w:space="0" w:color="auto"/>
          </w:divBdr>
        </w:div>
        <w:div w:id="1795057400">
          <w:marLeft w:val="0"/>
          <w:marRight w:val="0"/>
          <w:marTop w:val="0"/>
          <w:marBottom w:val="0"/>
          <w:divBdr>
            <w:top w:val="none" w:sz="0" w:space="0" w:color="auto"/>
            <w:left w:val="none" w:sz="0" w:space="0" w:color="auto"/>
            <w:bottom w:val="none" w:sz="0" w:space="0" w:color="auto"/>
            <w:right w:val="none" w:sz="0" w:space="0" w:color="auto"/>
          </w:divBdr>
        </w:div>
        <w:div w:id="1512647887">
          <w:marLeft w:val="0"/>
          <w:marRight w:val="0"/>
          <w:marTop w:val="0"/>
          <w:marBottom w:val="0"/>
          <w:divBdr>
            <w:top w:val="none" w:sz="0" w:space="0" w:color="auto"/>
            <w:left w:val="none" w:sz="0" w:space="0" w:color="auto"/>
            <w:bottom w:val="none" w:sz="0" w:space="0" w:color="auto"/>
            <w:right w:val="none" w:sz="0" w:space="0" w:color="auto"/>
          </w:divBdr>
        </w:div>
        <w:div w:id="684329720">
          <w:marLeft w:val="0"/>
          <w:marRight w:val="0"/>
          <w:marTop w:val="0"/>
          <w:marBottom w:val="0"/>
          <w:divBdr>
            <w:top w:val="none" w:sz="0" w:space="0" w:color="auto"/>
            <w:left w:val="none" w:sz="0" w:space="0" w:color="auto"/>
            <w:bottom w:val="none" w:sz="0" w:space="0" w:color="auto"/>
            <w:right w:val="none" w:sz="0" w:space="0" w:color="auto"/>
          </w:divBdr>
        </w:div>
      </w:divsChild>
    </w:div>
    <w:div w:id="1482651983">
      <w:bodyDiv w:val="1"/>
      <w:marLeft w:val="0"/>
      <w:marRight w:val="0"/>
      <w:marTop w:val="0"/>
      <w:marBottom w:val="0"/>
      <w:divBdr>
        <w:top w:val="none" w:sz="0" w:space="0" w:color="auto"/>
        <w:left w:val="none" w:sz="0" w:space="0" w:color="auto"/>
        <w:bottom w:val="none" w:sz="0" w:space="0" w:color="auto"/>
        <w:right w:val="none" w:sz="0" w:space="0" w:color="auto"/>
      </w:divBdr>
    </w:div>
    <w:div w:id="1504007622">
      <w:bodyDiv w:val="1"/>
      <w:marLeft w:val="0"/>
      <w:marRight w:val="0"/>
      <w:marTop w:val="0"/>
      <w:marBottom w:val="0"/>
      <w:divBdr>
        <w:top w:val="none" w:sz="0" w:space="0" w:color="auto"/>
        <w:left w:val="none" w:sz="0" w:space="0" w:color="auto"/>
        <w:bottom w:val="none" w:sz="0" w:space="0" w:color="auto"/>
        <w:right w:val="none" w:sz="0" w:space="0" w:color="auto"/>
      </w:divBdr>
      <w:divsChild>
        <w:div w:id="1719738085">
          <w:marLeft w:val="547"/>
          <w:marRight w:val="0"/>
          <w:marTop w:val="154"/>
          <w:marBottom w:val="0"/>
          <w:divBdr>
            <w:top w:val="none" w:sz="0" w:space="0" w:color="auto"/>
            <w:left w:val="none" w:sz="0" w:space="0" w:color="auto"/>
            <w:bottom w:val="none" w:sz="0" w:space="0" w:color="auto"/>
            <w:right w:val="none" w:sz="0" w:space="0" w:color="auto"/>
          </w:divBdr>
        </w:div>
        <w:div w:id="469593685">
          <w:marLeft w:val="547"/>
          <w:marRight w:val="0"/>
          <w:marTop w:val="154"/>
          <w:marBottom w:val="0"/>
          <w:divBdr>
            <w:top w:val="none" w:sz="0" w:space="0" w:color="auto"/>
            <w:left w:val="none" w:sz="0" w:space="0" w:color="auto"/>
            <w:bottom w:val="none" w:sz="0" w:space="0" w:color="auto"/>
            <w:right w:val="none" w:sz="0" w:space="0" w:color="auto"/>
          </w:divBdr>
        </w:div>
      </w:divsChild>
    </w:div>
    <w:div w:id="1511605489">
      <w:bodyDiv w:val="1"/>
      <w:marLeft w:val="0"/>
      <w:marRight w:val="0"/>
      <w:marTop w:val="0"/>
      <w:marBottom w:val="0"/>
      <w:divBdr>
        <w:top w:val="none" w:sz="0" w:space="0" w:color="auto"/>
        <w:left w:val="none" w:sz="0" w:space="0" w:color="auto"/>
        <w:bottom w:val="none" w:sz="0" w:space="0" w:color="auto"/>
        <w:right w:val="none" w:sz="0" w:space="0" w:color="auto"/>
      </w:divBdr>
      <w:divsChild>
        <w:div w:id="2035959562">
          <w:marLeft w:val="0"/>
          <w:marRight w:val="0"/>
          <w:marTop w:val="0"/>
          <w:marBottom w:val="0"/>
          <w:divBdr>
            <w:top w:val="none" w:sz="0" w:space="0" w:color="auto"/>
            <w:left w:val="none" w:sz="0" w:space="0" w:color="auto"/>
            <w:bottom w:val="none" w:sz="0" w:space="0" w:color="auto"/>
            <w:right w:val="none" w:sz="0" w:space="0" w:color="auto"/>
          </w:divBdr>
          <w:divsChild>
            <w:div w:id="1946380956">
              <w:marLeft w:val="0"/>
              <w:marRight w:val="0"/>
              <w:marTop w:val="0"/>
              <w:marBottom w:val="0"/>
              <w:divBdr>
                <w:top w:val="none" w:sz="0" w:space="0" w:color="auto"/>
                <w:left w:val="none" w:sz="0" w:space="0" w:color="auto"/>
                <w:bottom w:val="none" w:sz="0" w:space="0" w:color="auto"/>
                <w:right w:val="none" w:sz="0" w:space="0" w:color="auto"/>
              </w:divBdr>
            </w:div>
            <w:div w:id="2085836785">
              <w:marLeft w:val="0"/>
              <w:marRight w:val="0"/>
              <w:marTop w:val="0"/>
              <w:marBottom w:val="0"/>
              <w:divBdr>
                <w:top w:val="none" w:sz="0" w:space="0" w:color="auto"/>
                <w:left w:val="none" w:sz="0" w:space="0" w:color="auto"/>
                <w:bottom w:val="none" w:sz="0" w:space="0" w:color="auto"/>
                <w:right w:val="none" w:sz="0" w:space="0" w:color="auto"/>
              </w:divBdr>
            </w:div>
            <w:div w:id="14710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6756">
      <w:bodyDiv w:val="1"/>
      <w:marLeft w:val="0"/>
      <w:marRight w:val="0"/>
      <w:marTop w:val="0"/>
      <w:marBottom w:val="0"/>
      <w:divBdr>
        <w:top w:val="none" w:sz="0" w:space="0" w:color="auto"/>
        <w:left w:val="none" w:sz="0" w:space="0" w:color="auto"/>
        <w:bottom w:val="none" w:sz="0" w:space="0" w:color="auto"/>
        <w:right w:val="none" w:sz="0" w:space="0" w:color="auto"/>
      </w:divBdr>
    </w:div>
    <w:div w:id="1520435368">
      <w:bodyDiv w:val="1"/>
      <w:marLeft w:val="0"/>
      <w:marRight w:val="0"/>
      <w:marTop w:val="0"/>
      <w:marBottom w:val="0"/>
      <w:divBdr>
        <w:top w:val="none" w:sz="0" w:space="0" w:color="auto"/>
        <w:left w:val="none" w:sz="0" w:space="0" w:color="auto"/>
        <w:bottom w:val="none" w:sz="0" w:space="0" w:color="auto"/>
        <w:right w:val="none" w:sz="0" w:space="0" w:color="auto"/>
      </w:divBdr>
    </w:div>
    <w:div w:id="1605384584">
      <w:bodyDiv w:val="1"/>
      <w:marLeft w:val="0"/>
      <w:marRight w:val="0"/>
      <w:marTop w:val="0"/>
      <w:marBottom w:val="0"/>
      <w:divBdr>
        <w:top w:val="none" w:sz="0" w:space="0" w:color="auto"/>
        <w:left w:val="none" w:sz="0" w:space="0" w:color="auto"/>
        <w:bottom w:val="none" w:sz="0" w:space="0" w:color="auto"/>
        <w:right w:val="none" w:sz="0" w:space="0" w:color="auto"/>
      </w:divBdr>
    </w:div>
    <w:div w:id="1661762593">
      <w:bodyDiv w:val="1"/>
      <w:marLeft w:val="0"/>
      <w:marRight w:val="0"/>
      <w:marTop w:val="0"/>
      <w:marBottom w:val="0"/>
      <w:divBdr>
        <w:top w:val="none" w:sz="0" w:space="0" w:color="auto"/>
        <w:left w:val="none" w:sz="0" w:space="0" w:color="auto"/>
        <w:bottom w:val="none" w:sz="0" w:space="0" w:color="auto"/>
        <w:right w:val="none" w:sz="0" w:space="0" w:color="auto"/>
      </w:divBdr>
    </w:div>
    <w:div w:id="1673797564">
      <w:bodyDiv w:val="1"/>
      <w:marLeft w:val="0"/>
      <w:marRight w:val="0"/>
      <w:marTop w:val="0"/>
      <w:marBottom w:val="0"/>
      <w:divBdr>
        <w:top w:val="none" w:sz="0" w:space="0" w:color="auto"/>
        <w:left w:val="none" w:sz="0" w:space="0" w:color="auto"/>
        <w:bottom w:val="none" w:sz="0" w:space="0" w:color="auto"/>
        <w:right w:val="none" w:sz="0" w:space="0" w:color="auto"/>
      </w:divBdr>
      <w:divsChild>
        <w:div w:id="412629762">
          <w:marLeft w:val="0"/>
          <w:marRight w:val="0"/>
          <w:marTop w:val="0"/>
          <w:marBottom w:val="0"/>
          <w:divBdr>
            <w:top w:val="none" w:sz="0" w:space="0" w:color="auto"/>
            <w:left w:val="none" w:sz="0" w:space="0" w:color="auto"/>
            <w:bottom w:val="none" w:sz="0" w:space="0" w:color="auto"/>
            <w:right w:val="none" w:sz="0" w:space="0" w:color="auto"/>
          </w:divBdr>
          <w:divsChild>
            <w:div w:id="5277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6707">
      <w:bodyDiv w:val="1"/>
      <w:marLeft w:val="0"/>
      <w:marRight w:val="0"/>
      <w:marTop w:val="0"/>
      <w:marBottom w:val="0"/>
      <w:divBdr>
        <w:top w:val="none" w:sz="0" w:space="0" w:color="auto"/>
        <w:left w:val="none" w:sz="0" w:space="0" w:color="auto"/>
        <w:bottom w:val="none" w:sz="0" w:space="0" w:color="auto"/>
        <w:right w:val="none" w:sz="0" w:space="0" w:color="auto"/>
      </w:divBdr>
      <w:divsChild>
        <w:div w:id="1954745081">
          <w:marLeft w:val="0"/>
          <w:marRight w:val="0"/>
          <w:marTop w:val="0"/>
          <w:marBottom w:val="0"/>
          <w:divBdr>
            <w:top w:val="none" w:sz="0" w:space="0" w:color="auto"/>
            <w:left w:val="none" w:sz="0" w:space="0" w:color="auto"/>
            <w:bottom w:val="none" w:sz="0" w:space="0" w:color="auto"/>
            <w:right w:val="none" w:sz="0" w:space="0" w:color="auto"/>
          </w:divBdr>
        </w:div>
        <w:div w:id="1966502105">
          <w:marLeft w:val="0"/>
          <w:marRight w:val="0"/>
          <w:marTop w:val="0"/>
          <w:marBottom w:val="0"/>
          <w:divBdr>
            <w:top w:val="none" w:sz="0" w:space="0" w:color="auto"/>
            <w:left w:val="none" w:sz="0" w:space="0" w:color="auto"/>
            <w:bottom w:val="none" w:sz="0" w:space="0" w:color="auto"/>
            <w:right w:val="none" w:sz="0" w:space="0" w:color="auto"/>
          </w:divBdr>
        </w:div>
      </w:divsChild>
    </w:div>
    <w:div w:id="1747990685">
      <w:bodyDiv w:val="1"/>
      <w:marLeft w:val="0"/>
      <w:marRight w:val="0"/>
      <w:marTop w:val="0"/>
      <w:marBottom w:val="0"/>
      <w:divBdr>
        <w:top w:val="none" w:sz="0" w:space="0" w:color="auto"/>
        <w:left w:val="none" w:sz="0" w:space="0" w:color="auto"/>
        <w:bottom w:val="none" w:sz="0" w:space="0" w:color="auto"/>
        <w:right w:val="none" w:sz="0" w:space="0" w:color="auto"/>
      </w:divBdr>
      <w:divsChild>
        <w:div w:id="338385875">
          <w:marLeft w:val="0"/>
          <w:marRight w:val="0"/>
          <w:marTop w:val="0"/>
          <w:marBottom w:val="0"/>
          <w:divBdr>
            <w:top w:val="none" w:sz="0" w:space="0" w:color="auto"/>
            <w:left w:val="none" w:sz="0" w:space="0" w:color="auto"/>
            <w:bottom w:val="none" w:sz="0" w:space="0" w:color="auto"/>
            <w:right w:val="none" w:sz="0" w:space="0" w:color="auto"/>
          </w:divBdr>
        </w:div>
        <w:div w:id="1154419644">
          <w:marLeft w:val="0"/>
          <w:marRight w:val="0"/>
          <w:marTop w:val="0"/>
          <w:marBottom w:val="0"/>
          <w:divBdr>
            <w:top w:val="none" w:sz="0" w:space="0" w:color="auto"/>
            <w:left w:val="none" w:sz="0" w:space="0" w:color="auto"/>
            <w:bottom w:val="none" w:sz="0" w:space="0" w:color="auto"/>
            <w:right w:val="none" w:sz="0" w:space="0" w:color="auto"/>
          </w:divBdr>
        </w:div>
        <w:div w:id="815950818">
          <w:marLeft w:val="0"/>
          <w:marRight w:val="0"/>
          <w:marTop w:val="0"/>
          <w:marBottom w:val="0"/>
          <w:divBdr>
            <w:top w:val="none" w:sz="0" w:space="0" w:color="auto"/>
            <w:left w:val="none" w:sz="0" w:space="0" w:color="auto"/>
            <w:bottom w:val="none" w:sz="0" w:space="0" w:color="auto"/>
            <w:right w:val="none" w:sz="0" w:space="0" w:color="auto"/>
          </w:divBdr>
        </w:div>
        <w:div w:id="1801916637">
          <w:marLeft w:val="0"/>
          <w:marRight w:val="0"/>
          <w:marTop w:val="0"/>
          <w:marBottom w:val="0"/>
          <w:divBdr>
            <w:top w:val="none" w:sz="0" w:space="0" w:color="auto"/>
            <w:left w:val="none" w:sz="0" w:space="0" w:color="auto"/>
            <w:bottom w:val="none" w:sz="0" w:space="0" w:color="auto"/>
            <w:right w:val="none" w:sz="0" w:space="0" w:color="auto"/>
          </w:divBdr>
        </w:div>
      </w:divsChild>
    </w:div>
    <w:div w:id="1798134114">
      <w:bodyDiv w:val="1"/>
      <w:marLeft w:val="0"/>
      <w:marRight w:val="0"/>
      <w:marTop w:val="0"/>
      <w:marBottom w:val="0"/>
      <w:divBdr>
        <w:top w:val="none" w:sz="0" w:space="0" w:color="auto"/>
        <w:left w:val="none" w:sz="0" w:space="0" w:color="auto"/>
        <w:bottom w:val="none" w:sz="0" w:space="0" w:color="auto"/>
        <w:right w:val="none" w:sz="0" w:space="0" w:color="auto"/>
      </w:divBdr>
    </w:div>
    <w:div w:id="1808473293">
      <w:bodyDiv w:val="1"/>
      <w:marLeft w:val="0"/>
      <w:marRight w:val="0"/>
      <w:marTop w:val="0"/>
      <w:marBottom w:val="0"/>
      <w:divBdr>
        <w:top w:val="none" w:sz="0" w:space="0" w:color="auto"/>
        <w:left w:val="none" w:sz="0" w:space="0" w:color="auto"/>
        <w:bottom w:val="none" w:sz="0" w:space="0" w:color="auto"/>
        <w:right w:val="none" w:sz="0" w:space="0" w:color="auto"/>
      </w:divBdr>
      <w:divsChild>
        <w:div w:id="1296594812">
          <w:marLeft w:val="0"/>
          <w:marRight w:val="0"/>
          <w:marTop w:val="0"/>
          <w:marBottom w:val="0"/>
          <w:divBdr>
            <w:top w:val="none" w:sz="0" w:space="0" w:color="auto"/>
            <w:left w:val="none" w:sz="0" w:space="0" w:color="auto"/>
            <w:bottom w:val="none" w:sz="0" w:space="0" w:color="auto"/>
            <w:right w:val="none" w:sz="0" w:space="0" w:color="auto"/>
          </w:divBdr>
        </w:div>
        <w:div w:id="1934779275">
          <w:marLeft w:val="0"/>
          <w:marRight w:val="0"/>
          <w:marTop w:val="0"/>
          <w:marBottom w:val="0"/>
          <w:divBdr>
            <w:top w:val="none" w:sz="0" w:space="0" w:color="auto"/>
            <w:left w:val="none" w:sz="0" w:space="0" w:color="auto"/>
            <w:bottom w:val="none" w:sz="0" w:space="0" w:color="auto"/>
            <w:right w:val="none" w:sz="0" w:space="0" w:color="auto"/>
          </w:divBdr>
        </w:div>
      </w:divsChild>
    </w:div>
    <w:div w:id="1832527706">
      <w:bodyDiv w:val="1"/>
      <w:marLeft w:val="0"/>
      <w:marRight w:val="0"/>
      <w:marTop w:val="0"/>
      <w:marBottom w:val="0"/>
      <w:divBdr>
        <w:top w:val="none" w:sz="0" w:space="0" w:color="auto"/>
        <w:left w:val="none" w:sz="0" w:space="0" w:color="auto"/>
        <w:bottom w:val="none" w:sz="0" w:space="0" w:color="auto"/>
        <w:right w:val="none" w:sz="0" w:space="0" w:color="auto"/>
      </w:divBdr>
    </w:div>
    <w:div w:id="1848521755">
      <w:bodyDiv w:val="1"/>
      <w:marLeft w:val="0"/>
      <w:marRight w:val="0"/>
      <w:marTop w:val="0"/>
      <w:marBottom w:val="0"/>
      <w:divBdr>
        <w:top w:val="none" w:sz="0" w:space="0" w:color="auto"/>
        <w:left w:val="none" w:sz="0" w:space="0" w:color="auto"/>
        <w:bottom w:val="none" w:sz="0" w:space="0" w:color="auto"/>
        <w:right w:val="none" w:sz="0" w:space="0" w:color="auto"/>
      </w:divBdr>
    </w:div>
    <w:div w:id="1848863964">
      <w:bodyDiv w:val="1"/>
      <w:marLeft w:val="0"/>
      <w:marRight w:val="0"/>
      <w:marTop w:val="0"/>
      <w:marBottom w:val="0"/>
      <w:divBdr>
        <w:top w:val="none" w:sz="0" w:space="0" w:color="auto"/>
        <w:left w:val="none" w:sz="0" w:space="0" w:color="auto"/>
        <w:bottom w:val="none" w:sz="0" w:space="0" w:color="auto"/>
        <w:right w:val="none" w:sz="0" w:space="0" w:color="auto"/>
      </w:divBdr>
      <w:divsChild>
        <w:div w:id="1514345817">
          <w:marLeft w:val="0"/>
          <w:marRight w:val="0"/>
          <w:marTop w:val="0"/>
          <w:marBottom w:val="0"/>
          <w:divBdr>
            <w:top w:val="none" w:sz="0" w:space="0" w:color="auto"/>
            <w:left w:val="none" w:sz="0" w:space="0" w:color="auto"/>
            <w:bottom w:val="none" w:sz="0" w:space="0" w:color="auto"/>
            <w:right w:val="none" w:sz="0" w:space="0" w:color="auto"/>
          </w:divBdr>
        </w:div>
        <w:div w:id="138769470">
          <w:marLeft w:val="0"/>
          <w:marRight w:val="0"/>
          <w:marTop w:val="0"/>
          <w:marBottom w:val="0"/>
          <w:divBdr>
            <w:top w:val="none" w:sz="0" w:space="0" w:color="auto"/>
            <w:left w:val="none" w:sz="0" w:space="0" w:color="auto"/>
            <w:bottom w:val="none" w:sz="0" w:space="0" w:color="auto"/>
            <w:right w:val="none" w:sz="0" w:space="0" w:color="auto"/>
          </w:divBdr>
        </w:div>
        <w:div w:id="668563386">
          <w:marLeft w:val="0"/>
          <w:marRight w:val="0"/>
          <w:marTop w:val="0"/>
          <w:marBottom w:val="0"/>
          <w:divBdr>
            <w:top w:val="none" w:sz="0" w:space="0" w:color="auto"/>
            <w:left w:val="none" w:sz="0" w:space="0" w:color="auto"/>
            <w:bottom w:val="none" w:sz="0" w:space="0" w:color="auto"/>
            <w:right w:val="none" w:sz="0" w:space="0" w:color="auto"/>
          </w:divBdr>
        </w:div>
        <w:div w:id="1306202026">
          <w:marLeft w:val="0"/>
          <w:marRight w:val="0"/>
          <w:marTop w:val="0"/>
          <w:marBottom w:val="0"/>
          <w:divBdr>
            <w:top w:val="none" w:sz="0" w:space="0" w:color="auto"/>
            <w:left w:val="none" w:sz="0" w:space="0" w:color="auto"/>
            <w:bottom w:val="none" w:sz="0" w:space="0" w:color="auto"/>
            <w:right w:val="none" w:sz="0" w:space="0" w:color="auto"/>
          </w:divBdr>
        </w:div>
        <w:div w:id="1809589253">
          <w:marLeft w:val="0"/>
          <w:marRight w:val="0"/>
          <w:marTop w:val="0"/>
          <w:marBottom w:val="0"/>
          <w:divBdr>
            <w:top w:val="none" w:sz="0" w:space="0" w:color="auto"/>
            <w:left w:val="none" w:sz="0" w:space="0" w:color="auto"/>
            <w:bottom w:val="none" w:sz="0" w:space="0" w:color="auto"/>
            <w:right w:val="none" w:sz="0" w:space="0" w:color="auto"/>
          </w:divBdr>
        </w:div>
      </w:divsChild>
    </w:div>
    <w:div w:id="1867908206">
      <w:bodyDiv w:val="1"/>
      <w:marLeft w:val="0"/>
      <w:marRight w:val="0"/>
      <w:marTop w:val="0"/>
      <w:marBottom w:val="0"/>
      <w:divBdr>
        <w:top w:val="none" w:sz="0" w:space="0" w:color="auto"/>
        <w:left w:val="none" w:sz="0" w:space="0" w:color="auto"/>
        <w:bottom w:val="none" w:sz="0" w:space="0" w:color="auto"/>
        <w:right w:val="none" w:sz="0" w:space="0" w:color="auto"/>
      </w:divBdr>
    </w:div>
    <w:div w:id="1868980587">
      <w:bodyDiv w:val="1"/>
      <w:marLeft w:val="0"/>
      <w:marRight w:val="0"/>
      <w:marTop w:val="0"/>
      <w:marBottom w:val="0"/>
      <w:divBdr>
        <w:top w:val="none" w:sz="0" w:space="0" w:color="auto"/>
        <w:left w:val="none" w:sz="0" w:space="0" w:color="auto"/>
        <w:bottom w:val="none" w:sz="0" w:space="0" w:color="auto"/>
        <w:right w:val="none" w:sz="0" w:space="0" w:color="auto"/>
      </w:divBdr>
      <w:divsChild>
        <w:div w:id="905384127">
          <w:marLeft w:val="547"/>
          <w:marRight w:val="0"/>
          <w:marTop w:val="0"/>
          <w:marBottom w:val="0"/>
          <w:divBdr>
            <w:top w:val="none" w:sz="0" w:space="0" w:color="auto"/>
            <w:left w:val="none" w:sz="0" w:space="0" w:color="auto"/>
            <w:bottom w:val="none" w:sz="0" w:space="0" w:color="auto"/>
            <w:right w:val="none" w:sz="0" w:space="0" w:color="auto"/>
          </w:divBdr>
        </w:div>
      </w:divsChild>
    </w:div>
    <w:div w:id="1923371517">
      <w:bodyDiv w:val="1"/>
      <w:marLeft w:val="0"/>
      <w:marRight w:val="0"/>
      <w:marTop w:val="0"/>
      <w:marBottom w:val="0"/>
      <w:divBdr>
        <w:top w:val="none" w:sz="0" w:space="0" w:color="auto"/>
        <w:left w:val="none" w:sz="0" w:space="0" w:color="auto"/>
        <w:bottom w:val="none" w:sz="0" w:space="0" w:color="auto"/>
        <w:right w:val="none" w:sz="0" w:space="0" w:color="auto"/>
      </w:divBdr>
    </w:div>
    <w:div w:id="1935552391">
      <w:bodyDiv w:val="1"/>
      <w:marLeft w:val="0"/>
      <w:marRight w:val="0"/>
      <w:marTop w:val="0"/>
      <w:marBottom w:val="0"/>
      <w:divBdr>
        <w:top w:val="none" w:sz="0" w:space="0" w:color="auto"/>
        <w:left w:val="none" w:sz="0" w:space="0" w:color="auto"/>
        <w:bottom w:val="none" w:sz="0" w:space="0" w:color="auto"/>
        <w:right w:val="none" w:sz="0" w:space="0" w:color="auto"/>
      </w:divBdr>
    </w:div>
    <w:div w:id="1938979781">
      <w:bodyDiv w:val="1"/>
      <w:marLeft w:val="0"/>
      <w:marRight w:val="0"/>
      <w:marTop w:val="0"/>
      <w:marBottom w:val="0"/>
      <w:divBdr>
        <w:top w:val="none" w:sz="0" w:space="0" w:color="auto"/>
        <w:left w:val="none" w:sz="0" w:space="0" w:color="auto"/>
        <w:bottom w:val="none" w:sz="0" w:space="0" w:color="auto"/>
        <w:right w:val="none" w:sz="0" w:space="0" w:color="auto"/>
      </w:divBdr>
    </w:div>
    <w:div w:id="1955822516">
      <w:bodyDiv w:val="1"/>
      <w:marLeft w:val="0"/>
      <w:marRight w:val="0"/>
      <w:marTop w:val="0"/>
      <w:marBottom w:val="0"/>
      <w:divBdr>
        <w:top w:val="none" w:sz="0" w:space="0" w:color="auto"/>
        <w:left w:val="none" w:sz="0" w:space="0" w:color="auto"/>
        <w:bottom w:val="none" w:sz="0" w:space="0" w:color="auto"/>
        <w:right w:val="none" w:sz="0" w:space="0" w:color="auto"/>
      </w:divBdr>
    </w:div>
    <w:div w:id="2065715443">
      <w:bodyDiv w:val="1"/>
      <w:marLeft w:val="0"/>
      <w:marRight w:val="0"/>
      <w:marTop w:val="0"/>
      <w:marBottom w:val="0"/>
      <w:divBdr>
        <w:top w:val="none" w:sz="0" w:space="0" w:color="auto"/>
        <w:left w:val="none" w:sz="0" w:space="0" w:color="auto"/>
        <w:bottom w:val="none" w:sz="0" w:space="0" w:color="auto"/>
        <w:right w:val="none" w:sz="0" w:space="0" w:color="auto"/>
      </w:divBdr>
    </w:div>
    <w:div w:id="20944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eference.medscape.com/drug/keflex-cephalexin-342490" TargetMode="External"/><Relationship Id="rId18" Type="http://schemas.openxmlformats.org/officeDocument/2006/relationships/hyperlink" Target="http://reference.medscape.com/drug/zithromax-zmax-azithromycin-3425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ference.medscape.com/drug/cleocin-clindesse-clindamycin-342558" TargetMode="External"/><Relationship Id="rId17" Type="http://schemas.openxmlformats.org/officeDocument/2006/relationships/hyperlink" Target="http://emedicine.medscape.com/article/135065-overvie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medicine.medscape.com/article/135208-overview"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erence.medscape.com/drug/ampi-omnipen-ampicillin-34247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medicine.medscape.com/article/137362-overview" TargetMode="External"/><Relationship Id="rId23" Type="http://schemas.openxmlformats.org/officeDocument/2006/relationships/footer" Target="footer1.xml"/><Relationship Id="rId10" Type="http://schemas.openxmlformats.org/officeDocument/2006/relationships/hyperlink" Target="http://reference.medscape.com/drug/amoxil-moxatag-amoxicillin-342473" TargetMode="External"/><Relationship Id="rId19" Type="http://schemas.openxmlformats.org/officeDocument/2006/relationships/hyperlink" Target="http://reference.medscape.com/drug/biaxin-xl-clarithromycin-34252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emedicine.medscape.com/article/136217-overview"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88F9B-359A-4E1C-A025-A3FD92F4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10</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dc:creator>
  <cp:lastModifiedBy>asd vsd</cp:lastModifiedBy>
  <cp:revision>58</cp:revision>
  <cp:lastPrinted>2018-02-09T23:15:00Z</cp:lastPrinted>
  <dcterms:created xsi:type="dcterms:W3CDTF">2018-02-06T20:20:00Z</dcterms:created>
  <dcterms:modified xsi:type="dcterms:W3CDTF">2018-02-09T23:16:00Z</dcterms:modified>
</cp:coreProperties>
</file>