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33C2E" w14:textId="77777777" w:rsidR="00214046" w:rsidRPr="00214046" w:rsidRDefault="00214046" w:rsidP="00214046">
      <w:pPr>
        <w:spacing w:after="0" w:line="360" w:lineRule="auto"/>
        <w:jc w:val="center"/>
        <w:rPr>
          <w:rFonts w:ascii="Algerian" w:hAnsi="Algerian"/>
          <w:b/>
          <w:bCs/>
          <w:sz w:val="32"/>
          <w:szCs w:val="32"/>
          <w:rtl/>
        </w:rPr>
      </w:pPr>
      <w:r w:rsidRPr="00214046">
        <w:rPr>
          <w:rFonts w:ascii="Algerian" w:hAnsi="Algerian"/>
          <w:b/>
          <w:bCs/>
          <w:sz w:val="32"/>
          <w:szCs w:val="32"/>
        </w:rPr>
        <w:t>Water and electrolyte</w:t>
      </w:r>
      <w:r>
        <w:rPr>
          <w:rFonts w:ascii="Algerian" w:hAnsi="Algerian"/>
          <w:b/>
          <w:bCs/>
          <w:sz w:val="32"/>
          <w:szCs w:val="32"/>
        </w:rPr>
        <w:t>s</w:t>
      </w:r>
    </w:p>
    <w:p w14:paraId="5FD869E1" w14:textId="77777777" w:rsidR="00301A36" w:rsidRPr="00513798" w:rsidRDefault="00301A36" w:rsidP="00214046">
      <w:pPr>
        <w:spacing w:after="0" w:line="360" w:lineRule="auto"/>
        <w:jc w:val="center"/>
        <w:rPr>
          <w:rFonts w:asciiTheme="minorBidi" w:hAnsiTheme="minorBidi"/>
          <w:b/>
          <w:bCs/>
          <w:sz w:val="24"/>
          <w:szCs w:val="24"/>
        </w:rPr>
      </w:pPr>
    </w:p>
    <w:p w14:paraId="0C62CD49" w14:textId="77777777" w:rsidR="00214046" w:rsidRPr="00214046" w:rsidRDefault="00214046" w:rsidP="00214046">
      <w:pPr>
        <w:spacing w:after="0" w:line="360" w:lineRule="auto"/>
        <w:jc w:val="both"/>
        <w:rPr>
          <w:rFonts w:asciiTheme="minorBidi" w:hAnsiTheme="minorBidi"/>
          <w:sz w:val="24"/>
          <w:szCs w:val="24"/>
        </w:rPr>
      </w:pPr>
    </w:p>
    <w:p w14:paraId="456A21B7" w14:textId="7482DE3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Total body water in an adult of 70 kg varies from 60 to 70% (36-49 </w:t>
      </w:r>
      <w:r w:rsidR="000C1DC3" w:rsidRPr="00214046">
        <w:rPr>
          <w:rFonts w:asciiTheme="minorBidi" w:hAnsiTheme="minorBidi"/>
          <w:sz w:val="24"/>
          <w:szCs w:val="24"/>
        </w:rPr>
        <w:t>liters</w:t>
      </w:r>
      <w:r w:rsidRPr="00214046">
        <w:rPr>
          <w:rFonts w:asciiTheme="minorBidi" w:hAnsiTheme="minorBidi"/>
          <w:sz w:val="24"/>
          <w:szCs w:val="24"/>
        </w:rPr>
        <w:t xml:space="preserve">) of total body weight when expressed as percentage of lean body mass, i.e. sum of the fat-free tissue. The body </w:t>
      </w:r>
      <w:proofErr w:type="gramStart"/>
      <w:r w:rsidRPr="00214046">
        <w:rPr>
          <w:rFonts w:asciiTheme="minorBidi" w:hAnsiTheme="minorBidi"/>
          <w:sz w:val="24"/>
          <w:szCs w:val="24"/>
        </w:rPr>
        <w:t xml:space="preserve">water  </w:t>
      </w:r>
      <w:r w:rsidR="000C1DC3">
        <w:rPr>
          <w:rFonts w:asciiTheme="minorBidi" w:hAnsiTheme="minorBidi"/>
          <w:sz w:val="24"/>
          <w:szCs w:val="24"/>
        </w:rPr>
        <w:t>is</w:t>
      </w:r>
      <w:proofErr w:type="gramEnd"/>
      <w:r w:rsidR="000C1DC3">
        <w:rPr>
          <w:rFonts w:asciiTheme="minorBidi" w:hAnsiTheme="minorBidi"/>
          <w:sz w:val="24"/>
          <w:szCs w:val="24"/>
        </w:rPr>
        <w:t xml:space="preserve"> </w:t>
      </w:r>
      <w:r w:rsidRPr="00214046">
        <w:rPr>
          <w:rFonts w:asciiTheme="minorBidi" w:hAnsiTheme="minorBidi"/>
          <w:sz w:val="24"/>
          <w:szCs w:val="24"/>
        </w:rPr>
        <w:t>known to be distributed mainly in two compartments:</w:t>
      </w:r>
    </w:p>
    <w:p w14:paraId="139C4C2A" w14:textId="77777777" w:rsidR="00214046" w:rsidRPr="003B3C7D" w:rsidRDefault="00214046" w:rsidP="00214046">
      <w:pPr>
        <w:numPr>
          <w:ilvl w:val="0"/>
          <w:numId w:val="15"/>
        </w:numPr>
        <w:spacing w:after="0" w:line="360" w:lineRule="auto"/>
        <w:jc w:val="both"/>
        <w:rPr>
          <w:rFonts w:asciiTheme="minorBidi" w:hAnsiTheme="minorBidi"/>
          <w:b/>
          <w:bCs/>
          <w:sz w:val="24"/>
          <w:szCs w:val="24"/>
          <w:highlight w:val="lightGray"/>
        </w:rPr>
      </w:pPr>
      <w:r w:rsidRPr="003B3C7D">
        <w:rPr>
          <w:rFonts w:asciiTheme="minorBidi" w:hAnsiTheme="minorBidi"/>
          <w:b/>
          <w:bCs/>
          <w:sz w:val="24"/>
          <w:szCs w:val="24"/>
          <w:highlight w:val="lightGray"/>
        </w:rPr>
        <w:t>Intracellular fluid (I</w:t>
      </w:r>
      <w:r w:rsidR="003B3C7D" w:rsidRPr="003B3C7D">
        <w:rPr>
          <w:rFonts w:asciiTheme="minorBidi" w:hAnsiTheme="minorBidi"/>
          <w:b/>
          <w:bCs/>
          <w:sz w:val="24"/>
          <w:szCs w:val="24"/>
          <w:highlight w:val="lightGray"/>
        </w:rPr>
        <w:t>CF)</w:t>
      </w:r>
      <w:r w:rsidRPr="003B3C7D">
        <w:rPr>
          <w:rFonts w:asciiTheme="minorBidi" w:hAnsiTheme="minorBidi"/>
          <w:b/>
          <w:bCs/>
          <w:sz w:val="24"/>
          <w:szCs w:val="24"/>
          <w:highlight w:val="lightGray"/>
        </w:rPr>
        <w:t xml:space="preserve"> </w:t>
      </w:r>
    </w:p>
    <w:p w14:paraId="6E22A333"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The fluid present within the cells which is approximately 2/3 of total body water (28 L in 70 kg subject). </w:t>
      </w:r>
    </w:p>
    <w:p w14:paraId="41DBC15B"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Total body water = 0.6 x wt. (kg), so a subject with 70 kg weight has around 42 L of water in his body.</w:t>
      </w:r>
    </w:p>
    <w:p w14:paraId="26959434" w14:textId="77777777" w:rsidR="00214046" w:rsidRPr="00214046" w:rsidRDefault="00214046" w:rsidP="00214046">
      <w:pPr>
        <w:spacing w:after="0" w:line="360" w:lineRule="auto"/>
        <w:jc w:val="both"/>
        <w:rPr>
          <w:rFonts w:asciiTheme="minorBidi" w:hAnsiTheme="minorBidi"/>
          <w:sz w:val="24"/>
          <w:szCs w:val="24"/>
        </w:rPr>
      </w:pPr>
    </w:p>
    <w:p w14:paraId="5363680E" w14:textId="77777777" w:rsidR="00214046" w:rsidRPr="003B3C7D" w:rsidRDefault="003B3C7D" w:rsidP="00214046">
      <w:pPr>
        <w:numPr>
          <w:ilvl w:val="0"/>
          <w:numId w:val="15"/>
        </w:numPr>
        <w:spacing w:after="0" w:line="360" w:lineRule="auto"/>
        <w:jc w:val="both"/>
        <w:rPr>
          <w:rFonts w:asciiTheme="minorBidi" w:hAnsiTheme="minorBidi"/>
          <w:b/>
          <w:bCs/>
          <w:sz w:val="24"/>
          <w:szCs w:val="24"/>
          <w:highlight w:val="lightGray"/>
        </w:rPr>
      </w:pPr>
      <w:r w:rsidRPr="003B3C7D">
        <w:rPr>
          <w:rFonts w:asciiTheme="minorBidi" w:hAnsiTheme="minorBidi"/>
          <w:b/>
          <w:bCs/>
          <w:sz w:val="24"/>
          <w:szCs w:val="24"/>
          <w:highlight w:val="lightGray"/>
        </w:rPr>
        <w:t>Extracellular fluid (ECF)</w:t>
      </w:r>
    </w:p>
    <w:p w14:paraId="279BC0C5"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The fluid present outside the cells which constitutes approximately 1/3 of total body water (14 L in a 70 kg subject). </w:t>
      </w:r>
    </w:p>
    <w:p w14:paraId="1D3F1DAF" w14:textId="77777777" w:rsidR="00214046" w:rsidRPr="00214046" w:rsidRDefault="00214046" w:rsidP="00214046">
      <w:pPr>
        <w:spacing w:after="0" w:line="360" w:lineRule="auto"/>
        <w:jc w:val="both"/>
        <w:rPr>
          <w:rFonts w:asciiTheme="minorBidi" w:hAnsiTheme="minorBidi"/>
          <w:sz w:val="24"/>
          <w:szCs w:val="24"/>
        </w:rPr>
      </w:pPr>
    </w:p>
    <w:p w14:paraId="19628D6E" w14:textId="77777777" w:rsidR="00214046" w:rsidRPr="00214046" w:rsidRDefault="00214046" w:rsidP="00214046">
      <w:pPr>
        <w:spacing w:after="0" w:line="360" w:lineRule="auto"/>
        <w:jc w:val="both"/>
        <w:rPr>
          <w:rFonts w:asciiTheme="minorBidi" w:hAnsiTheme="minorBidi"/>
          <w:sz w:val="24"/>
          <w:szCs w:val="24"/>
          <w:rtl/>
        </w:rPr>
      </w:pPr>
      <w:r w:rsidRPr="00214046">
        <w:rPr>
          <w:rFonts w:asciiTheme="minorBidi" w:hAnsiTheme="minorBidi"/>
          <w:sz w:val="24"/>
          <w:szCs w:val="24"/>
        </w:rPr>
        <w:t xml:space="preserve">The extracellular fluid (ECF) is considered to be present in the two compartments as follows: </w:t>
      </w:r>
    </w:p>
    <w:p w14:paraId="74D87A0B"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                  - </w:t>
      </w:r>
      <w:r w:rsidRPr="00214046">
        <w:rPr>
          <w:rFonts w:asciiTheme="minorBidi" w:hAnsiTheme="minorBidi"/>
          <w:sz w:val="24"/>
          <w:szCs w:val="24"/>
          <w:rtl/>
        </w:rPr>
        <w:t xml:space="preserve"> </w:t>
      </w:r>
      <w:r w:rsidRPr="00214046">
        <w:rPr>
          <w:rFonts w:asciiTheme="minorBidi" w:hAnsiTheme="minorBidi"/>
          <w:sz w:val="24"/>
          <w:szCs w:val="24"/>
        </w:rPr>
        <w:t xml:space="preserve">  </w:t>
      </w:r>
      <w:r w:rsidRPr="00214046">
        <w:rPr>
          <w:rFonts w:asciiTheme="minorBidi" w:hAnsiTheme="minorBidi"/>
          <w:b/>
          <w:bCs/>
          <w:sz w:val="24"/>
          <w:szCs w:val="24"/>
        </w:rPr>
        <w:t>Plasma (intravascular):</w:t>
      </w:r>
      <w:r w:rsidRPr="00214046">
        <w:rPr>
          <w:rFonts w:asciiTheme="minorBidi" w:hAnsiTheme="minorBidi"/>
          <w:sz w:val="24"/>
          <w:szCs w:val="24"/>
        </w:rPr>
        <w:t xml:space="preserve"> </w:t>
      </w:r>
    </w:p>
    <w:p w14:paraId="2FCEE3F8" w14:textId="77777777" w:rsidR="00214046" w:rsidRPr="00214046" w:rsidRDefault="00214046" w:rsidP="00214046">
      <w:pPr>
        <w:spacing w:after="0" w:line="360" w:lineRule="auto"/>
        <w:jc w:val="both"/>
        <w:rPr>
          <w:rFonts w:asciiTheme="minorBidi" w:hAnsiTheme="minorBidi"/>
          <w:sz w:val="24"/>
          <w:szCs w:val="24"/>
          <w:rtl/>
        </w:rPr>
      </w:pPr>
      <w:r w:rsidRPr="00214046">
        <w:rPr>
          <w:rFonts w:asciiTheme="minorBidi" w:hAnsiTheme="minorBidi"/>
          <w:sz w:val="24"/>
          <w:szCs w:val="24"/>
        </w:rPr>
        <w:t>The fluid that contains blood cells within the vascular system, represents approximately 1/</w:t>
      </w:r>
      <w:r w:rsidRPr="00214046">
        <w:rPr>
          <w:rFonts w:asciiTheme="minorBidi" w:hAnsiTheme="minorBidi" w:hint="cs"/>
          <w:sz w:val="24"/>
          <w:szCs w:val="24"/>
          <w:rtl/>
        </w:rPr>
        <w:t>4</w:t>
      </w:r>
      <w:r w:rsidRPr="00214046">
        <w:rPr>
          <w:rFonts w:asciiTheme="minorBidi" w:hAnsiTheme="minorBidi"/>
          <w:sz w:val="24"/>
          <w:szCs w:val="24"/>
        </w:rPr>
        <w:t xml:space="preserve"> of the ECF (3L in 70 kg subject).</w:t>
      </w:r>
    </w:p>
    <w:p w14:paraId="2F0C7132" w14:textId="77777777" w:rsidR="00214046" w:rsidRPr="00214046" w:rsidRDefault="00214046" w:rsidP="00214046">
      <w:pPr>
        <w:spacing w:after="0" w:line="360" w:lineRule="auto"/>
        <w:jc w:val="both"/>
        <w:rPr>
          <w:rFonts w:asciiTheme="minorBidi" w:hAnsiTheme="minorBidi"/>
          <w:sz w:val="24"/>
          <w:szCs w:val="24"/>
        </w:rPr>
      </w:pPr>
    </w:p>
    <w:p w14:paraId="0B5F4550" w14:textId="77777777" w:rsidR="00214046" w:rsidRPr="00214046" w:rsidRDefault="005274E4" w:rsidP="005274E4">
      <w:pPr>
        <w:spacing w:after="0" w:line="360" w:lineRule="auto"/>
        <w:jc w:val="both"/>
        <w:rPr>
          <w:rFonts w:asciiTheme="minorBidi" w:hAnsiTheme="minorBidi"/>
          <w:sz w:val="24"/>
          <w:szCs w:val="24"/>
        </w:rPr>
      </w:pPr>
      <w:r>
        <w:rPr>
          <w:rFonts w:asciiTheme="minorBidi" w:hAnsiTheme="minorBidi"/>
          <w:b/>
          <w:bCs/>
          <w:sz w:val="24"/>
          <w:szCs w:val="24"/>
        </w:rPr>
        <w:t xml:space="preserve">                    -   </w:t>
      </w:r>
      <w:r w:rsidR="00214046" w:rsidRPr="00214046">
        <w:rPr>
          <w:rFonts w:asciiTheme="minorBidi" w:hAnsiTheme="minorBidi"/>
          <w:b/>
          <w:bCs/>
          <w:sz w:val="24"/>
          <w:szCs w:val="24"/>
        </w:rPr>
        <w:t>Interstitial tissue fluid:</w:t>
      </w:r>
      <w:r w:rsidR="00214046" w:rsidRPr="00214046">
        <w:rPr>
          <w:rFonts w:asciiTheme="minorBidi" w:hAnsiTheme="minorBidi"/>
          <w:sz w:val="24"/>
          <w:szCs w:val="24"/>
        </w:rPr>
        <w:t xml:space="preserve"> </w:t>
      </w:r>
    </w:p>
    <w:p w14:paraId="60F2BFBD" w14:textId="77777777" w:rsidR="00214046" w:rsidRPr="00214046" w:rsidRDefault="00214046" w:rsidP="00214046">
      <w:pPr>
        <w:spacing w:after="0" w:line="360" w:lineRule="auto"/>
        <w:jc w:val="both"/>
        <w:rPr>
          <w:rFonts w:asciiTheme="minorBidi" w:hAnsiTheme="minorBidi"/>
          <w:sz w:val="24"/>
          <w:szCs w:val="24"/>
          <w:rtl/>
        </w:rPr>
      </w:pPr>
      <w:r w:rsidRPr="00214046">
        <w:rPr>
          <w:rFonts w:asciiTheme="minorBidi" w:hAnsiTheme="minorBidi"/>
          <w:sz w:val="24"/>
          <w:szCs w:val="24"/>
        </w:rPr>
        <w:t xml:space="preserve">It is the fluid found in the spaces between the blood vessels and surrounding cells, represents approximately 3/4 of the ECF (11L in 70 kg subject). </w:t>
      </w:r>
    </w:p>
    <w:p w14:paraId="5BB29FE8" w14:textId="77777777" w:rsidR="00214046" w:rsidRPr="00214046" w:rsidRDefault="00214046" w:rsidP="00214046">
      <w:pPr>
        <w:spacing w:after="0" w:line="360" w:lineRule="auto"/>
        <w:jc w:val="both"/>
        <w:rPr>
          <w:rFonts w:asciiTheme="minorBidi" w:hAnsiTheme="minorBidi"/>
          <w:sz w:val="24"/>
          <w:szCs w:val="24"/>
        </w:rPr>
      </w:pPr>
    </w:p>
    <w:p w14:paraId="6EAD76D9" w14:textId="77777777" w:rsidR="00214046" w:rsidRPr="00214046" w:rsidRDefault="00214046" w:rsidP="00214046">
      <w:pPr>
        <w:numPr>
          <w:ilvl w:val="0"/>
          <w:numId w:val="16"/>
        </w:numPr>
        <w:spacing w:after="0" w:line="360" w:lineRule="auto"/>
        <w:jc w:val="both"/>
        <w:rPr>
          <w:rFonts w:asciiTheme="minorBidi" w:hAnsiTheme="minorBidi"/>
          <w:sz w:val="24"/>
          <w:szCs w:val="24"/>
        </w:rPr>
      </w:pPr>
      <w:r w:rsidRPr="00214046">
        <w:rPr>
          <w:rFonts w:asciiTheme="minorBidi" w:hAnsiTheme="minorBidi"/>
          <w:b/>
          <w:bCs/>
          <w:sz w:val="24"/>
          <w:szCs w:val="24"/>
        </w:rPr>
        <w:t>Transcellular fluid:</w:t>
      </w:r>
      <w:r w:rsidRPr="00214046">
        <w:rPr>
          <w:rFonts w:asciiTheme="minorBidi" w:hAnsiTheme="minorBidi"/>
          <w:sz w:val="24"/>
          <w:szCs w:val="24"/>
        </w:rPr>
        <w:t xml:space="preserve"> </w:t>
      </w:r>
    </w:p>
    <w:p w14:paraId="0FB54E6F"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A variety of extracellular fluid collections formed by the transport or secretory activity of cells.</w:t>
      </w:r>
    </w:p>
    <w:p w14:paraId="398EA582"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noProof/>
          <w:sz w:val="24"/>
          <w:szCs w:val="24"/>
        </w:rPr>
        <w:lastRenderedPageBreak/>
        <w:drawing>
          <wp:inline distT="0" distB="0" distL="0" distR="0" wp14:anchorId="12DDA7AF" wp14:editId="5C768FF5">
            <wp:extent cx="5715000" cy="3522428"/>
            <wp:effectExtent l="171450" t="171450" r="171450" b="1924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W.png"/>
                    <pic:cNvPicPr/>
                  </pic:nvPicPr>
                  <pic:blipFill>
                    <a:blip r:embed="rId7">
                      <a:extLst>
                        <a:ext uri="{28A0092B-C50C-407E-A947-70E740481C1C}">
                          <a14:useLocalDpi xmlns:a14="http://schemas.microsoft.com/office/drawing/2010/main" val="0"/>
                        </a:ext>
                      </a:extLst>
                    </a:blip>
                    <a:stretch>
                      <a:fillRect/>
                    </a:stretch>
                  </pic:blipFill>
                  <pic:spPr>
                    <a:xfrm>
                      <a:off x="0" y="0"/>
                      <a:ext cx="5720856" cy="352603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0703402" w14:textId="77777777" w:rsidR="00214046" w:rsidRPr="00214046" w:rsidRDefault="00214046" w:rsidP="00214046">
      <w:pPr>
        <w:spacing w:after="0" w:line="360" w:lineRule="auto"/>
        <w:jc w:val="both"/>
        <w:rPr>
          <w:rFonts w:asciiTheme="minorBidi" w:hAnsiTheme="minorBidi"/>
          <w:sz w:val="24"/>
          <w:szCs w:val="24"/>
        </w:rPr>
      </w:pPr>
    </w:p>
    <w:p w14:paraId="5B880B04" w14:textId="77777777" w:rsidR="00214046" w:rsidRPr="00214046" w:rsidRDefault="00214046" w:rsidP="00214046">
      <w:pPr>
        <w:spacing w:after="0" w:line="360" w:lineRule="auto"/>
        <w:jc w:val="both"/>
        <w:rPr>
          <w:rFonts w:asciiTheme="minorBidi" w:hAnsiTheme="minorBidi"/>
          <w:sz w:val="24"/>
          <w:szCs w:val="24"/>
        </w:rPr>
      </w:pPr>
    </w:p>
    <w:p w14:paraId="0D1B6D93"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Examples of transcellular fluids are: </w:t>
      </w:r>
    </w:p>
    <w:p w14:paraId="70476110" w14:textId="77777777" w:rsidR="00214046" w:rsidRPr="00214046" w:rsidRDefault="00214046" w:rsidP="00214046">
      <w:pPr>
        <w:numPr>
          <w:ilvl w:val="0"/>
          <w:numId w:val="17"/>
        </w:numPr>
        <w:spacing w:after="0" w:line="360" w:lineRule="auto"/>
        <w:jc w:val="both"/>
        <w:rPr>
          <w:rFonts w:asciiTheme="minorBidi" w:hAnsiTheme="minorBidi"/>
          <w:sz w:val="24"/>
          <w:szCs w:val="24"/>
        </w:rPr>
      </w:pPr>
      <w:r w:rsidRPr="00214046">
        <w:rPr>
          <w:rFonts w:asciiTheme="minorBidi" w:hAnsiTheme="minorBidi"/>
          <w:sz w:val="24"/>
          <w:szCs w:val="24"/>
        </w:rPr>
        <w:t>Fluids found in salivary glands, pancreas, liver and biliary tract, skin, mucous membrane of respiratory and GI tracts.</w:t>
      </w:r>
    </w:p>
    <w:p w14:paraId="7D6399A5" w14:textId="77777777" w:rsidR="00214046" w:rsidRPr="00214046" w:rsidRDefault="00214046" w:rsidP="00214046">
      <w:pPr>
        <w:numPr>
          <w:ilvl w:val="0"/>
          <w:numId w:val="17"/>
        </w:numPr>
        <w:spacing w:after="0" w:line="360" w:lineRule="auto"/>
        <w:jc w:val="both"/>
        <w:rPr>
          <w:rFonts w:asciiTheme="minorBidi" w:hAnsiTheme="minorBidi"/>
          <w:sz w:val="24"/>
          <w:szCs w:val="24"/>
        </w:rPr>
      </w:pPr>
      <w:r w:rsidRPr="00214046">
        <w:rPr>
          <w:rFonts w:asciiTheme="minorBidi" w:hAnsiTheme="minorBidi"/>
          <w:sz w:val="24"/>
          <w:szCs w:val="24"/>
        </w:rPr>
        <w:t xml:space="preserve">The fluids present in spaces within the eyes (aqueous </w:t>
      </w:r>
      <w:proofErr w:type="spellStart"/>
      <w:r w:rsidRPr="00214046">
        <w:rPr>
          <w:rFonts w:asciiTheme="minorBidi" w:hAnsiTheme="minorBidi"/>
          <w:sz w:val="24"/>
          <w:szCs w:val="24"/>
        </w:rPr>
        <w:t>humour</w:t>
      </w:r>
      <w:proofErr w:type="spellEnd"/>
      <w:r w:rsidRPr="00214046">
        <w:rPr>
          <w:rFonts w:asciiTheme="minorBidi" w:hAnsiTheme="minorBidi"/>
          <w:sz w:val="24"/>
          <w:szCs w:val="24"/>
        </w:rPr>
        <w:t xml:space="preserve">), cerebrospinal fluid (CSF) in spinal canal and ventricles of brain, and that within the lumen of GI tract (mostly reabsorbed and not lost). </w:t>
      </w:r>
    </w:p>
    <w:p w14:paraId="710A5270" w14:textId="77777777" w:rsidR="00214046" w:rsidRPr="00214046" w:rsidRDefault="00214046" w:rsidP="00214046">
      <w:pPr>
        <w:spacing w:after="0" w:line="360" w:lineRule="auto"/>
        <w:jc w:val="both"/>
        <w:rPr>
          <w:rFonts w:asciiTheme="minorBidi" w:hAnsiTheme="minorBidi"/>
          <w:sz w:val="24"/>
          <w:szCs w:val="24"/>
        </w:rPr>
      </w:pPr>
    </w:p>
    <w:p w14:paraId="34098A80" w14:textId="77777777" w:rsidR="00214046" w:rsidRPr="00214046" w:rsidRDefault="00214046" w:rsidP="00214046">
      <w:pPr>
        <w:spacing w:after="0" w:line="360" w:lineRule="auto"/>
        <w:jc w:val="both"/>
        <w:rPr>
          <w:rFonts w:asciiTheme="minorBidi" w:hAnsiTheme="minorBidi"/>
          <w:b/>
          <w:bCs/>
          <w:sz w:val="24"/>
          <w:szCs w:val="24"/>
        </w:rPr>
      </w:pPr>
      <w:r w:rsidRPr="003B3C7D">
        <w:rPr>
          <w:rFonts w:asciiTheme="minorBidi" w:hAnsiTheme="minorBidi"/>
          <w:b/>
          <w:bCs/>
          <w:sz w:val="24"/>
          <w:szCs w:val="24"/>
          <w:highlight w:val="lightGray"/>
        </w:rPr>
        <w:t>Distribution of electrolytes in the body</w:t>
      </w:r>
      <w:r w:rsidRPr="00214046">
        <w:rPr>
          <w:rFonts w:asciiTheme="minorBidi" w:hAnsiTheme="minorBidi"/>
          <w:b/>
          <w:bCs/>
          <w:sz w:val="24"/>
          <w:szCs w:val="24"/>
        </w:rPr>
        <w:t xml:space="preserve"> </w:t>
      </w:r>
    </w:p>
    <w:p w14:paraId="6D13150F" w14:textId="704BF001"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Non-electrolytes particles such as glucose, urea, </w:t>
      </w:r>
      <w:proofErr w:type="spellStart"/>
      <w:r w:rsidRPr="00214046">
        <w:rPr>
          <w:rFonts w:asciiTheme="minorBidi" w:hAnsiTheme="minorBidi"/>
          <w:sz w:val="24"/>
          <w:szCs w:val="24"/>
        </w:rPr>
        <w:t>etc</w:t>
      </w:r>
      <w:proofErr w:type="spellEnd"/>
      <w:r w:rsidRPr="00214046">
        <w:rPr>
          <w:rFonts w:asciiTheme="minorBidi" w:hAnsiTheme="minorBidi"/>
          <w:sz w:val="24"/>
          <w:szCs w:val="24"/>
        </w:rPr>
        <w:t xml:space="preserve"> do not dissociate in solution</w:t>
      </w:r>
      <w:r w:rsidR="009D3045">
        <w:rPr>
          <w:rFonts w:asciiTheme="minorBidi" w:hAnsiTheme="minorBidi"/>
          <w:sz w:val="24"/>
          <w:szCs w:val="24"/>
        </w:rPr>
        <w:t>, w</w:t>
      </w:r>
      <w:r w:rsidRPr="00214046">
        <w:rPr>
          <w:rFonts w:asciiTheme="minorBidi" w:hAnsiTheme="minorBidi"/>
          <w:sz w:val="24"/>
          <w:szCs w:val="24"/>
        </w:rPr>
        <w:t>hile substances like NaCl, KCI in solution dissociate into sodium (Na</w:t>
      </w:r>
      <w:r w:rsidRPr="00214046">
        <w:rPr>
          <w:rFonts w:asciiTheme="minorBidi" w:hAnsiTheme="minorBidi"/>
          <w:sz w:val="24"/>
          <w:szCs w:val="24"/>
          <w:vertAlign w:val="superscript"/>
        </w:rPr>
        <w:t>-</w:t>
      </w:r>
      <w:r w:rsidRPr="00214046">
        <w:rPr>
          <w:rFonts w:asciiTheme="minorBidi" w:hAnsiTheme="minorBidi"/>
          <w:sz w:val="24"/>
          <w:szCs w:val="24"/>
        </w:rPr>
        <w:t>), potassium (K</w:t>
      </w:r>
      <w:r w:rsidRPr="00214046">
        <w:rPr>
          <w:rFonts w:asciiTheme="minorBidi" w:hAnsiTheme="minorBidi"/>
          <w:sz w:val="24"/>
          <w:szCs w:val="24"/>
          <w:vertAlign w:val="superscript"/>
        </w:rPr>
        <w:t>-</w:t>
      </w:r>
      <w:r w:rsidRPr="00214046">
        <w:rPr>
          <w:rFonts w:asciiTheme="minorBidi" w:hAnsiTheme="minorBidi"/>
          <w:sz w:val="24"/>
          <w:szCs w:val="24"/>
        </w:rPr>
        <w:t>) and chloride (Cl</w:t>
      </w:r>
      <w:r w:rsidRPr="00214046">
        <w:rPr>
          <w:rFonts w:asciiTheme="minorBidi" w:hAnsiTheme="minorBidi"/>
          <w:sz w:val="24"/>
          <w:szCs w:val="24"/>
          <w:vertAlign w:val="superscript"/>
        </w:rPr>
        <w:t>-</w:t>
      </w:r>
      <w:r w:rsidRPr="00214046">
        <w:rPr>
          <w:rFonts w:asciiTheme="minorBidi" w:hAnsiTheme="minorBidi"/>
          <w:sz w:val="24"/>
          <w:szCs w:val="24"/>
        </w:rPr>
        <w:t xml:space="preserve">) ions, they are called as electrolytes. </w:t>
      </w:r>
    </w:p>
    <w:p w14:paraId="101BC202"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Water molecules completely surround these dissociated ions and prevent union of positively charged particles with negatively charged ones. </w:t>
      </w:r>
    </w:p>
    <w:p w14:paraId="13EE8D63"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The positive ions are called cations and the negatively charged ions are called anions. Fluid in any body compartments will contain equal number of cations and anion.</w:t>
      </w:r>
    </w:p>
    <w:p w14:paraId="41B2CD75" w14:textId="77777777" w:rsidR="00214046" w:rsidRPr="00214046" w:rsidRDefault="00214046" w:rsidP="00214046">
      <w:pPr>
        <w:spacing w:after="0" w:line="360" w:lineRule="auto"/>
        <w:jc w:val="both"/>
        <w:rPr>
          <w:rFonts w:asciiTheme="minorBidi" w:hAnsiTheme="minorBidi"/>
          <w:b/>
          <w:bCs/>
          <w:sz w:val="24"/>
          <w:szCs w:val="24"/>
        </w:rPr>
      </w:pPr>
      <w:r w:rsidRPr="003B3C7D">
        <w:rPr>
          <w:rFonts w:asciiTheme="minorBidi" w:hAnsiTheme="minorBidi"/>
          <w:b/>
          <w:bCs/>
          <w:sz w:val="24"/>
          <w:szCs w:val="24"/>
          <w:highlight w:val="lightGray"/>
        </w:rPr>
        <w:lastRenderedPageBreak/>
        <w:t>Electrolytes Com</w:t>
      </w:r>
      <w:r w:rsidR="003B3C7D" w:rsidRPr="003B3C7D">
        <w:rPr>
          <w:rFonts w:asciiTheme="minorBidi" w:hAnsiTheme="minorBidi"/>
          <w:b/>
          <w:bCs/>
          <w:sz w:val="24"/>
          <w:szCs w:val="24"/>
          <w:highlight w:val="lightGray"/>
        </w:rPr>
        <w:t>position of ECF</w:t>
      </w:r>
      <w:r w:rsidRPr="00214046">
        <w:rPr>
          <w:rFonts w:asciiTheme="minorBidi" w:hAnsiTheme="minorBidi"/>
          <w:b/>
          <w:bCs/>
          <w:sz w:val="24"/>
          <w:szCs w:val="24"/>
        </w:rPr>
        <w:t xml:space="preserve"> </w:t>
      </w:r>
    </w:p>
    <w:p w14:paraId="0380C7B7" w14:textId="77777777" w:rsidR="00214046" w:rsidRPr="00214046" w:rsidRDefault="00214046" w:rsidP="00960CA6">
      <w:pPr>
        <w:spacing w:after="0" w:line="360" w:lineRule="auto"/>
        <w:jc w:val="both"/>
        <w:rPr>
          <w:rFonts w:asciiTheme="minorBidi" w:hAnsiTheme="minorBidi"/>
          <w:sz w:val="24"/>
          <w:szCs w:val="24"/>
        </w:rPr>
      </w:pPr>
      <w:r w:rsidRPr="00214046">
        <w:rPr>
          <w:rFonts w:asciiTheme="minorBidi" w:hAnsiTheme="minorBidi"/>
          <w:sz w:val="24"/>
          <w:szCs w:val="24"/>
        </w:rPr>
        <w:t xml:space="preserve">Both plasma (IVF) and tissue fluid (ISF) may be considered as one single </w:t>
      </w:r>
      <w:r w:rsidR="00960CA6">
        <w:rPr>
          <w:rFonts w:asciiTheme="minorBidi" w:hAnsiTheme="minorBidi"/>
          <w:sz w:val="24"/>
          <w:szCs w:val="24"/>
        </w:rPr>
        <w:t xml:space="preserve">compartment for </w:t>
      </w:r>
      <w:r w:rsidRPr="00214046">
        <w:rPr>
          <w:rFonts w:asciiTheme="minorBidi" w:hAnsiTheme="minorBidi"/>
          <w:sz w:val="24"/>
          <w:szCs w:val="24"/>
        </w:rPr>
        <w:t>all practical purposes as both resemble each other and both differ grossly from ICF. Electrolytes composition of ISF is similar to plasma except that Cl</w:t>
      </w:r>
      <w:r w:rsidRPr="00214046">
        <w:rPr>
          <w:rFonts w:asciiTheme="minorBidi" w:hAnsiTheme="minorBidi"/>
          <w:sz w:val="24"/>
          <w:szCs w:val="24"/>
          <w:vertAlign w:val="superscript"/>
        </w:rPr>
        <w:t xml:space="preserve">- </w:t>
      </w:r>
      <w:r w:rsidRPr="00214046">
        <w:rPr>
          <w:rFonts w:asciiTheme="minorBidi" w:hAnsiTheme="minorBidi"/>
          <w:sz w:val="24"/>
          <w:szCs w:val="24"/>
        </w:rPr>
        <w:t>largely replaces</w:t>
      </w:r>
      <w:r w:rsidR="00960CA6">
        <w:rPr>
          <w:rFonts w:asciiTheme="minorBidi" w:hAnsiTheme="minorBidi"/>
          <w:sz w:val="24"/>
          <w:szCs w:val="24"/>
        </w:rPr>
        <w:t xml:space="preserve"> </w:t>
      </w:r>
      <w:r w:rsidRPr="00214046">
        <w:rPr>
          <w:rFonts w:asciiTheme="minorBidi" w:hAnsiTheme="minorBidi"/>
          <w:sz w:val="24"/>
          <w:szCs w:val="24"/>
        </w:rPr>
        <w:t>proteins as anion. Predominant cation is Na</w:t>
      </w:r>
      <w:r w:rsidRPr="00214046">
        <w:rPr>
          <w:rFonts w:asciiTheme="minorBidi" w:hAnsiTheme="minorBidi"/>
          <w:sz w:val="24"/>
          <w:szCs w:val="24"/>
          <w:vertAlign w:val="superscript"/>
        </w:rPr>
        <w:t>+</w:t>
      </w:r>
      <w:r w:rsidRPr="00214046">
        <w:rPr>
          <w:rFonts w:asciiTheme="minorBidi" w:hAnsiTheme="minorBidi"/>
          <w:sz w:val="24"/>
          <w:szCs w:val="24"/>
        </w:rPr>
        <w:t>, and predominant anion is Cl</w:t>
      </w:r>
      <w:r w:rsidRPr="00214046">
        <w:rPr>
          <w:rFonts w:asciiTheme="minorBidi" w:hAnsiTheme="minorBidi"/>
          <w:sz w:val="24"/>
          <w:szCs w:val="24"/>
          <w:vertAlign w:val="superscript"/>
        </w:rPr>
        <w:t>-</w:t>
      </w:r>
    </w:p>
    <w:p w14:paraId="7E7A7285" w14:textId="77777777" w:rsidR="00214046" w:rsidRPr="00214046" w:rsidRDefault="00214046" w:rsidP="00214046">
      <w:pPr>
        <w:spacing w:after="0" w:line="360" w:lineRule="auto"/>
        <w:jc w:val="both"/>
        <w:rPr>
          <w:rFonts w:asciiTheme="minorBidi" w:hAnsiTheme="minorBidi"/>
          <w:sz w:val="24"/>
          <w:szCs w:val="24"/>
        </w:rPr>
      </w:pPr>
    </w:p>
    <w:p w14:paraId="3A885D9D" w14:textId="77777777" w:rsidR="00214046" w:rsidRPr="00214046" w:rsidRDefault="003B3C7D" w:rsidP="00214046">
      <w:pPr>
        <w:spacing w:after="0" w:line="360" w:lineRule="auto"/>
        <w:jc w:val="both"/>
        <w:rPr>
          <w:rFonts w:asciiTheme="minorBidi" w:hAnsiTheme="minorBidi"/>
          <w:b/>
          <w:bCs/>
          <w:sz w:val="24"/>
          <w:szCs w:val="24"/>
        </w:rPr>
      </w:pPr>
      <w:r w:rsidRPr="003B3C7D">
        <w:rPr>
          <w:rFonts w:asciiTheme="minorBidi" w:hAnsiTheme="minorBidi"/>
          <w:b/>
          <w:bCs/>
          <w:sz w:val="24"/>
          <w:szCs w:val="24"/>
          <w:highlight w:val="lightGray"/>
        </w:rPr>
        <w:t>Electrolytes Composition of ICF</w:t>
      </w:r>
    </w:p>
    <w:p w14:paraId="1C7C2F46"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ICF contains 195 </w:t>
      </w:r>
      <w:proofErr w:type="spellStart"/>
      <w:r w:rsidRPr="00214046">
        <w:rPr>
          <w:rFonts w:asciiTheme="minorBidi" w:hAnsiTheme="minorBidi"/>
          <w:sz w:val="24"/>
          <w:szCs w:val="24"/>
        </w:rPr>
        <w:t>mEq</w:t>
      </w:r>
      <w:proofErr w:type="spellEnd"/>
      <w:r w:rsidRPr="00214046">
        <w:rPr>
          <w:rFonts w:asciiTheme="minorBidi" w:hAnsiTheme="minorBidi"/>
          <w:sz w:val="24"/>
          <w:szCs w:val="24"/>
        </w:rPr>
        <w:t xml:space="preserve"> of cations and anions. Values of various electrolytes in ICF differs in different tissues, but chief cations are K</w:t>
      </w:r>
      <w:r w:rsidRPr="00214046">
        <w:rPr>
          <w:rFonts w:asciiTheme="minorBidi" w:hAnsiTheme="minorBidi"/>
          <w:sz w:val="24"/>
          <w:szCs w:val="24"/>
          <w:vertAlign w:val="superscript"/>
        </w:rPr>
        <w:t>+</w:t>
      </w:r>
      <w:r w:rsidRPr="00214046">
        <w:rPr>
          <w:rFonts w:asciiTheme="minorBidi" w:hAnsiTheme="minorBidi"/>
          <w:sz w:val="24"/>
          <w:szCs w:val="24"/>
        </w:rPr>
        <w:t xml:space="preserve"> and then Mg</w:t>
      </w:r>
      <w:r w:rsidRPr="00214046">
        <w:rPr>
          <w:rFonts w:asciiTheme="minorBidi" w:hAnsiTheme="minorBidi"/>
          <w:sz w:val="24"/>
          <w:szCs w:val="24"/>
          <w:vertAlign w:val="superscript"/>
        </w:rPr>
        <w:t>+</w:t>
      </w:r>
      <w:r w:rsidRPr="00214046">
        <w:rPr>
          <w:rFonts w:asciiTheme="minorBidi" w:hAnsiTheme="minorBidi"/>
          <w:sz w:val="24"/>
          <w:szCs w:val="24"/>
        </w:rPr>
        <w:t>. These are balanced by the chief anions PO</w:t>
      </w:r>
      <w:r w:rsidRPr="00214046">
        <w:rPr>
          <w:rFonts w:asciiTheme="minorBidi" w:hAnsiTheme="minorBidi"/>
          <w:sz w:val="24"/>
          <w:szCs w:val="24"/>
          <w:vertAlign w:val="subscript"/>
        </w:rPr>
        <w:t>4</w:t>
      </w:r>
      <w:r w:rsidRPr="00214046">
        <w:rPr>
          <w:rFonts w:asciiTheme="minorBidi" w:hAnsiTheme="minorBidi"/>
          <w:sz w:val="24"/>
          <w:szCs w:val="24"/>
          <w:vertAlign w:val="superscript"/>
        </w:rPr>
        <w:t>-</w:t>
      </w:r>
      <w:proofErr w:type="gramStart"/>
      <w:r w:rsidRPr="00214046">
        <w:rPr>
          <w:rFonts w:asciiTheme="minorBidi" w:hAnsiTheme="minorBidi"/>
          <w:sz w:val="24"/>
          <w:szCs w:val="24"/>
          <w:vertAlign w:val="superscript"/>
        </w:rPr>
        <w:t xml:space="preserve">2 </w:t>
      </w:r>
      <w:r w:rsidRPr="00214046">
        <w:rPr>
          <w:rFonts w:asciiTheme="minorBidi" w:hAnsiTheme="minorBidi"/>
          <w:sz w:val="24"/>
          <w:szCs w:val="24"/>
          <w:vertAlign w:val="subscript"/>
        </w:rPr>
        <w:t xml:space="preserve"> </w:t>
      </w:r>
      <w:r w:rsidRPr="00214046">
        <w:rPr>
          <w:rFonts w:asciiTheme="minorBidi" w:hAnsiTheme="minorBidi"/>
          <w:sz w:val="24"/>
          <w:szCs w:val="24"/>
        </w:rPr>
        <w:t>and</w:t>
      </w:r>
      <w:proofErr w:type="gramEnd"/>
      <w:r w:rsidRPr="00214046">
        <w:rPr>
          <w:rFonts w:asciiTheme="minorBidi" w:hAnsiTheme="minorBidi"/>
          <w:sz w:val="24"/>
          <w:szCs w:val="24"/>
        </w:rPr>
        <w:t xml:space="preserve"> next by proteins. </w:t>
      </w:r>
    </w:p>
    <w:p w14:paraId="632E3EBC"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So, total electrolytes concentration is higher in ICF than ECF (195 vs 155 </w:t>
      </w:r>
      <w:proofErr w:type="spellStart"/>
      <w:r w:rsidRPr="00214046">
        <w:rPr>
          <w:rFonts w:asciiTheme="minorBidi" w:hAnsiTheme="minorBidi"/>
          <w:sz w:val="24"/>
          <w:szCs w:val="24"/>
        </w:rPr>
        <w:t>mEq</w:t>
      </w:r>
      <w:proofErr w:type="spellEnd"/>
      <w:r w:rsidRPr="00214046">
        <w:rPr>
          <w:rFonts w:asciiTheme="minorBidi" w:hAnsiTheme="minorBidi"/>
          <w:sz w:val="24"/>
          <w:szCs w:val="24"/>
        </w:rPr>
        <w:t>).</w:t>
      </w:r>
    </w:p>
    <w:p w14:paraId="002995E1" w14:textId="77777777" w:rsidR="00214046" w:rsidRPr="00214046" w:rsidRDefault="00214046" w:rsidP="00214046">
      <w:pPr>
        <w:spacing w:after="0" w:line="360" w:lineRule="auto"/>
        <w:jc w:val="both"/>
        <w:rPr>
          <w:rFonts w:asciiTheme="minorBidi" w:hAnsiTheme="minorBidi"/>
          <w:sz w:val="24"/>
          <w:szCs w:val="24"/>
        </w:rPr>
      </w:pPr>
    </w:p>
    <w:p w14:paraId="56679B93"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noProof/>
          <w:sz w:val="24"/>
          <w:szCs w:val="24"/>
        </w:rPr>
        <w:drawing>
          <wp:inline distT="0" distB="0" distL="0" distR="0" wp14:anchorId="4B7D8A5C" wp14:editId="2A31DBE4">
            <wp:extent cx="5223068" cy="364964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rolytes.png"/>
                    <pic:cNvPicPr/>
                  </pic:nvPicPr>
                  <pic:blipFill>
                    <a:blip r:embed="rId8">
                      <a:extLst>
                        <a:ext uri="{28A0092B-C50C-407E-A947-70E740481C1C}">
                          <a14:useLocalDpi xmlns:a14="http://schemas.microsoft.com/office/drawing/2010/main" val="0"/>
                        </a:ext>
                      </a:extLst>
                    </a:blip>
                    <a:stretch>
                      <a:fillRect/>
                    </a:stretch>
                  </pic:blipFill>
                  <pic:spPr>
                    <a:xfrm>
                      <a:off x="0" y="0"/>
                      <a:ext cx="5247320" cy="3666595"/>
                    </a:xfrm>
                    <a:prstGeom prst="rect">
                      <a:avLst/>
                    </a:prstGeom>
                  </pic:spPr>
                </pic:pic>
              </a:graphicData>
            </a:graphic>
          </wp:inline>
        </w:drawing>
      </w:r>
    </w:p>
    <w:p w14:paraId="5FC83124" w14:textId="77777777" w:rsidR="00214046" w:rsidRPr="00214046" w:rsidRDefault="00214046" w:rsidP="00214046">
      <w:pPr>
        <w:spacing w:after="0" w:line="360" w:lineRule="auto"/>
        <w:jc w:val="both"/>
        <w:rPr>
          <w:rFonts w:asciiTheme="minorBidi" w:hAnsiTheme="minorBidi"/>
          <w:sz w:val="24"/>
          <w:szCs w:val="24"/>
        </w:rPr>
      </w:pPr>
    </w:p>
    <w:p w14:paraId="1E121908" w14:textId="77777777" w:rsidR="00214046" w:rsidRPr="00214046" w:rsidRDefault="00214046" w:rsidP="00214046">
      <w:pPr>
        <w:spacing w:after="0" w:line="360" w:lineRule="auto"/>
        <w:jc w:val="both"/>
        <w:rPr>
          <w:rFonts w:asciiTheme="minorBidi" w:hAnsiTheme="minorBidi"/>
          <w:sz w:val="24"/>
          <w:szCs w:val="24"/>
        </w:rPr>
      </w:pPr>
    </w:p>
    <w:p w14:paraId="37571169" w14:textId="77777777" w:rsidR="00214046" w:rsidRPr="00214046" w:rsidRDefault="00214046" w:rsidP="00214046">
      <w:pPr>
        <w:spacing w:after="0" w:line="360" w:lineRule="auto"/>
        <w:jc w:val="both"/>
        <w:rPr>
          <w:rFonts w:asciiTheme="minorBidi" w:hAnsiTheme="minorBidi"/>
          <w:sz w:val="24"/>
          <w:szCs w:val="24"/>
        </w:rPr>
      </w:pPr>
    </w:p>
    <w:p w14:paraId="2243CA41" w14:textId="77777777" w:rsidR="00214046" w:rsidRDefault="00214046" w:rsidP="00214046">
      <w:pPr>
        <w:spacing w:after="0" w:line="360" w:lineRule="auto"/>
        <w:jc w:val="both"/>
        <w:rPr>
          <w:rFonts w:asciiTheme="minorBidi" w:hAnsiTheme="minorBidi"/>
          <w:sz w:val="24"/>
          <w:szCs w:val="24"/>
        </w:rPr>
      </w:pPr>
    </w:p>
    <w:p w14:paraId="1DB2E2AD" w14:textId="77777777" w:rsidR="00A22945" w:rsidRDefault="00A22945" w:rsidP="00214046">
      <w:pPr>
        <w:spacing w:after="0" w:line="360" w:lineRule="auto"/>
        <w:jc w:val="both"/>
        <w:rPr>
          <w:rFonts w:asciiTheme="minorBidi" w:hAnsiTheme="minorBidi"/>
          <w:sz w:val="24"/>
          <w:szCs w:val="24"/>
        </w:rPr>
      </w:pPr>
    </w:p>
    <w:p w14:paraId="72AED020" w14:textId="77777777" w:rsidR="00A22945" w:rsidRPr="00214046" w:rsidRDefault="00A22945" w:rsidP="00214046">
      <w:pPr>
        <w:spacing w:after="0" w:line="360" w:lineRule="auto"/>
        <w:jc w:val="both"/>
        <w:rPr>
          <w:rFonts w:asciiTheme="minorBidi" w:hAnsiTheme="minorBidi"/>
          <w:sz w:val="24"/>
          <w:szCs w:val="24"/>
        </w:rPr>
      </w:pPr>
    </w:p>
    <w:p w14:paraId="37734E31" w14:textId="77777777" w:rsidR="00214046" w:rsidRPr="00214046" w:rsidRDefault="00214046" w:rsidP="00214046">
      <w:pPr>
        <w:spacing w:after="0" w:line="360" w:lineRule="auto"/>
        <w:jc w:val="both"/>
        <w:rPr>
          <w:rFonts w:asciiTheme="minorBidi" w:hAnsiTheme="minorBidi"/>
          <w:b/>
          <w:bCs/>
          <w:sz w:val="24"/>
          <w:szCs w:val="24"/>
        </w:rPr>
      </w:pPr>
      <w:r w:rsidRPr="003B3C7D">
        <w:rPr>
          <w:rFonts w:asciiTheme="minorBidi" w:hAnsiTheme="minorBidi"/>
          <w:b/>
          <w:bCs/>
          <w:sz w:val="24"/>
          <w:szCs w:val="24"/>
          <w:highlight w:val="lightGray"/>
        </w:rPr>
        <w:lastRenderedPageBreak/>
        <w:t>Electrolytes movements in and out of cells</w:t>
      </w:r>
      <w:r w:rsidRPr="00214046">
        <w:rPr>
          <w:rFonts w:asciiTheme="minorBidi" w:hAnsiTheme="minorBidi"/>
          <w:b/>
          <w:bCs/>
          <w:sz w:val="24"/>
          <w:szCs w:val="24"/>
        </w:rPr>
        <w:t xml:space="preserve"> </w:t>
      </w:r>
    </w:p>
    <w:p w14:paraId="5D8B7D4C"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Much higher concentration of Na</w:t>
      </w:r>
      <w:r w:rsidRPr="00214046">
        <w:rPr>
          <w:rFonts w:asciiTheme="minorBidi" w:hAnsiTheme="minorBidi"/>
          <w:sz w:val="24"/>
          <w:szCs w:val="24"/>
          <w:vertAlign w:val="superscript"/>
        </w:rPr>
        <w:t>+</w:t>
      </w:r>
      <w:r w:rsidRPr="00214046">
        <w:rPr>
          <w:rFonts w:asciiTheme="minorBidi" w:hAnsiTheme="minorBidi"/>
          <w:sz w:val="24"/>
          <w:szCs w:val="24"/>
        </w:rPr>
        <w:t xml:space="preserve"> and CI</w:t>
      </w:r>
      <w:r w:rsidRPr="00214046">
        <w:rPr>
          <w:rFonts w:asciiTheme="minorBidi" w:hAnsiTheme="minorBidi"/>
          <w:sz w:val="24"/>
          <w:szCs w:val="24"/>
          <w:vertAlign w:val="superscript"/>
        </w:rPr>
        <w:t>-</w:t>
      </w:r>
      <w:r w:rsidRPr="00214046">
        <w:rPr>
          <w:rFonts w:asciiTheme="minorBidi" w:hAnsiTheme="minorBidi"/>
          <w:sz w:val="24"/>
          <w:szCs w:val="24"/>
        </w:rPr>
        <w:t xml:space="preserve"> in interstitial fluid and K</w:t>
      </w:r>
      <w:r w:rsidRPr="00214046">
        <w:rPr>
          <w:rFonts w:asciiTheme="minorBidi" w:hAnsiTheme="minorBidi"/>
          <w:sz w:val="24"/>
          <w:szCs w:val="24"/>
          <w:vertAlign w:val="superscript"/>
        </w:rPr>
        <w:t>+</w:t>
      </w:r>
      <w:r w:rsidRPr="00214046">
        <w:rPr>
          <w:rFonts w:asciiTheme="minorBidi" w:hAnsiTheme="minorBidi"/>
          <w:sz w:val="24"/>
          <w:szCs w:val="24"/>
        </w:rPr>
        <w:t xml:space="preserve"> in intracellular fluid are accompanied by a differences in electrical potential. The resting skeletal muscle cells being about 90 </w:t>
      </w:r>
      <w:r w:rsidRPr="00214046">
        <w:rPr>
          <w:rFonts w:asciiTheme="minorBidi" w:hAnsiTheme="minorBidi"/>
          <w:i/>
          <w:iCs/>
          <w:sz w:val="24"/>
          <w:szCs w:val="24"/>
        </w:rPr>
        <w:t>mv</w:t>
      </w:r>
      <w:r w:rsidRPr="00214046">
        <w:rPr>
          <w:rFonts w:asciiTheme="minorBidi" w:hAnsiTheme="minorBidi"/>
          <w:sz w:val="24"/>
          <w:szCs w:val="24"/>
        </w:rPr>
        <w:t xml:space="preserve"> -</w:t>
      </w:r>
      <w:proofErr w:type="spellStart"/>
      <w:r w:rsidRPr="00214046">
        <w:rPr>
          <w:rFonts w:asciiTheme="minorBidi" w:hAnsiTheme="minorBidi"/>
          <w:sz w:val="24"/>
          <w:szCs w:val="24"/>
        </w:rPr>
        <w:t>ve</w:t>
      </w:r>
      <w:proofErr w:type="spellEnd"/>
      <w:r w:rsidRPr="00214046">
        <w:rPr>
          <w:rFonts w:asciiTheme="minorBidi" w:hAnsiTheme="minorBidi"/>
          <w:sz w:val="24"/>
          <w:szCs w:val="24"/>
        </w:rPr>
        <w:t xml:space="preserve"> to the interstitial fluid. </w:t>
      </w:r>
    </w:p>
    <w:p w14:paraId="4B52C219"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It is believed that the lipid-protein membrane plays an important role in determining and maintaining these differences in concentration and potential. </w:t>
      </w:r>
    </w:p>
    <w:p w14:paraId="40ED0BBA" w14:textId="77777777" w:rsidR="00214046" w:rsidRPr="00214046" w:rsidRDefault="00214046" w:rsidP="00214046">
      <w:pPr>
        <w:spacing w:after="0" w:line="360" w:lineRule="auto"/>
        <w:jc w:val="both"/>
        <w:rPr>
          <w:rFonts w:asciiTheme="minorBidi" w:hAnsiTheme="minorBidi"/>
          <w:sz w:val="24"/>
          <w:szCs w:val="24"/>
        </w:rPr>
      </w:pPr>
    </w:p>
    <w:p w14:paraId="60E7C5D2"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K</w:t>
      </w:r>
      <w:r w:rsidRPr="00214046">
        <w:rPr>
          <w:rFonts w:asciiTheme="minorBidi" w:hAnsiTheme="minorBidi"/>
          <w:sz w:val="24"/>
          <w:szCs w:val="24"/>
          <w:vertAlign w:val="superscript"/>
        </w:rPr>
        <w:t>+</w:t>
      </w:r>
      <w:r w:rsidRPr="00214046">
        <w:rPr>
          <w:rFonts w:asciiTheme="minorBidi" w:hAnsiTheme="minorBidi"/>
          <w:sz w:val="24"/>
          <w:szCs w:val="24"/>
        </w:rPr>
        <w:t xml:space="preserve"> ions tend to diffuse out of and the Cl</w:t>
      </w:r>
      <w:r w:rsidRPr="00214046">
        <w:rPr>
          <w:rFonts w:asciiTheme="minorBidi" w:hAnsiTheme="minorBidi"/>
          <w:sz w:val="24"/>
          <w:szCs w:val="24"/>
          <w:vertAlign w:val="superscript"/>
        </w:rPr>
        <w:t>-</w:t>
      </w:r>
      <w:r w:rsidRPr="00214046">
        <w:rPr>
          <w:rFonts w:asciiTheme="minorBidi" w:hAnsiTheme="minorBidi"/>
          <w:sz w:val="24"/>
          <w:szCs w:val="24"/>
        </w:rPr>
        <w:t xml:space="preserve"> ions into the cells because of their concentration gradients, but this is almost completely counterbalanced by a tendency to diffuse in the opposite direction due to the difference in electrical potential, </w:t>
      </w:r>
      <w:proofErr w:type="spellStart"/>
      <w:r w:rsidRPr="00214046">
        <w:rPr>
          <w:rFonts w:asciiTheme="minorBidi" w:hAnsiTheme="minorBidi"/>
          <w:sz w:val="24"/>
          <w:szCs w:val="24"/>
        </w:rPr>
        <w:t>ie</w:t>
      </w:r>
      <w:proofErr w:type="spellEnd"/>
      <w:r w:rsidRPr="00214046">
        <w:rPr>
          <w:rFonts w:asciiTheme="minorBidi" w:hAnsiTheme="minorBidi"/>
          <w:sz w:val="24"/>
          <w:szCs w:val="24"/>
        </w:rPr>
        <w:t xml:space="preserve">. the relative negativity on the inside of the cells tend to keep Cl out and K in. </w:t>
      </w:r>
    </w:p>
    <w:p w14:paraId="369CEEAB" w14:textId="77777777" w:rsidR="00214046" w:rsidRPr="00214046" w:rsidRDefault="00214046" w:rsidP="00214046">
      <w:pPr>
        <w:spacing w:after="0" w:line="360" w:lineRule="auto"/>
        <w:jc w:val="both"/>
        <w:rPr>
          <w:rFonts w:asciiTheme="minorBidi" w:hAnsiTheme="minorBidi"/>
          <w:sz w:val="24"/>
          <w:szCs w:val="24"/>
        </w:rPr>
      </w:pPr>
    </w:p>
    <w:p w14:paraId="3D7CE6BF"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In the case of Na, however, diffusion into the cells is favored by both the concentration gradient and electrical potential. Cells do not allow accumulation of Na, hence under normal healthy conditions, there must be some mechanism for removing Na</w:t>
      </w:r>
      <w:r w:rsidRPr="00214046">
        <w:rPr>
          <w:rFonts w:asciiTheme="minorBidi" w:hAnsiTheme="minorBidi"/>
          <w:sz w:val="24"/>
          <w:szCs w:val="24"/>
          <w:vertAlign w:val="superscript"/>
        </w:rPr>
        <w:t>+</w:t>
      </w:r>
      <w:r w:rsidRPr="00214046">
        <w:rPr>
          <w:rFonts w:asciiTheme="minorBidi" w:hAnsiTheme="minorBidi"/>
          <w:sz w:val="24"/>
          <w:szCs w:val="24"/>
        </w:rPr>
        <w:t xml:space="preserve"> from the cell, virtually as rapidly as it enters. </w:t>
      </w:r>
    </w:p>
    <w:p w14:paraId="7BACF1F1" w14:textId="77777777" w:rsidR="00214046" w:rsidRPr="00214046" w:rsidRDefault="00214046" w:rsidP="00214046">
      <w:pPr>
        <w:spacing w:after="0" w:line="360" w:lineRule="auto"/>
        <w:jc w:val="both"/>
        <w:rPr>
          <w:rFonts w:asciiTheme="minorBidi" w:hAnsiTheme="minorBidi"/>
          <w:sz w:val="24"/>
          <w:szCs w:val="24"/>
        </w:rPr>
      </w:pPr>
    </w:p>
    <w:p w14:paraId="34CAB279"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Since this has to be accomplished in opposition to forces of concentration and electrical potential, it involves expenditure of energy, derived from cellular metabolism. </w:t>
      </w:r>
    </w:p>
    <w:p w14:paraId="5F2D929D"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This process of active transport of Na out of cells (pumping out) is done by the sodium pump, which effectively extrudes Na from the intracellular fluid. </w:t>
      </w:r>
    </w:p>
    <w:p w14:paraId="725E75E3" w14:textId="77777777" w:rsidR="00214046" w:rsidRPr="00214046" w:rsidRDefault="00214046" w:rsidP="00A22945">
      <w:pPr>
        <w:spacing w:after="0" w:line="360" w:lineRule="auto"/>
        <w:jc w:val="both"/>
        <w:rPr>
          <w:rFonts w:asciiTheme="minorBidi" w:hAnsiTheme="minorBidi"/>
          <w:sz w:val="24"/>
          <w:szCs w:val="24"/>
        </w:rPr>
      </w:pPr>
      <w:r w:rsidRPr="00214046">
        <w:rPr>
          <w:rFonts w:asciiTheme="minorBidi" w:hAnsiTheme="minorBidi"/>
          <w:sz w:val="24"/>
          <w:szCs w:val="24"/>
        </w:rPr>
        <w:t xml:space="preserve">This extrusion of Na from the cell is associated with splitting of ATP </w:t>
      </w:r>
      <w:proofErr w:type="gramStart"/>
      <w:r w:rsidRPr="00214046">
        <w:rPr>
          <w:rFonts w:asciiTheme="minorBidi" w:hAnsiTheme="minorBidi"/>
          <w:sz w:val="24"/>
          <w:szCs w:val="24"/>
        </w:rPr>
        <w:t xml:space="preserve">by </w:t>
      </w:r>
      <w:r w:rsidR="00A22945">
        <w:rPr>
          <w:rFonts w:asciiTheme="minorBidi" w:hAnsiTheme="minorBidi"/>
          <w:sz w:val="24"/>
          <w:szCs w:val="24"/>
        </w:rPr>
        <w:t xml:space="preserve"> </w:t>
      </w:r>
      <w:r w:rsidRPr="00214046">
        <w:rPr>
          <w:rFonts w:asciiTheme="minorBidi" w:hAnsiTheme="minorBidi"/>
          <w:sz w:val="24"/>
          <w:szCs w:val="24"/>
        </w:rPr>
        <w:t>”</w:t>
      </w:r>
      <w:proofErr w:type="gramEnd"/>
      <w:r w:rsidRPr="00214046">
        <w:rPr>
          <w:rFonts w:asciiTheme="minorBidi" w:hAnsiTheme="minorBidi"/>
          <w:sz w:val="24"/>
          <w:szCs w:val="24"/>
        </w:rPr>
        <w:t>Na-K” ATP-</w:t>
      </w:r>
      <w:proofErr w:type="spellStart"/>
      <w:r w:rsidRPr="00214046">
        <w:rPr>
          <w:rFonts w:asciiTheme="minorBidi" w:hAnsiTheme="minorBidi"/>
          <w:sz w:val="24"/>
          <w:szCs w:val="24"/>
        </w:rPr>
        <w:t>ase</w:t>
      </w:r>
      <w:proofErr w:type="spellEnd"/>
      <w:r w:rsidRPr="00214046">
        <w:rPr>
          <w:rFonts w:asciiTheme="minorBidi" w:hAnsiTheme="minorBidi"/>
          <w:sz w:val="24"/>
          <w:szCs w:val="24"/>
        </w:rPr>
        <w:t xml:space="preserve">” located at the inner surface of the cell membrane. </w:t>
      </w:r>
    </w:p>
    <w:p w14:paraId="2CDD720A"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The energy of hydrolysis of ATP is used by the transport mechanism for the coupled exchange of Na+ for K’" ions between the intracellular and tissue fluids. </w:t>
      </w:r>
    </w:p>
    <w:p w14:paraId="466CA4C0" w14:textId="77777777" w:rsidR="00214046" w:rsidRPr="00214046" w:rsidRDefault="00214046" w:rsidP="00214046">
      <w:pPr>
        <w:spacing w:after="0" w:line="360" w:lineRule="auto"/>
        <w:jc w:val="both"/>
        <w:rPr>
          <w:rFonts w:asciiTheme="minorBidi" w:hAnsiTheme="minorBidi"/>
          <w:sz w:val="24"/>
          <w:szCs w:val="24"/>
        </w:rPr>
      </w:pPr>
    </w:p>
    <w:p w14:paraId="50F93FA7" w14:textId="77777777" w:rsidR="00214046" w:rsidRDefault="00214046" w:rsidP="00214046">
      <w:pPr>
        <w:spacing w:after="0" w:line="360" w:lineRule="auto"/>
        <w:jc w:val="both"/>
        <w:rPr>
          <w:rFonts w:asciiTheme="minorBidi" w:hAnsiTheme="minorBidi"/>
          <w:sz w:val="24"/>
          <w:szCs w:val="24"/>
        </w:rPr>
      </w:pPr>
    </w:p>
    <w:p w14:paraId="050BC4B6" w14:textId="77777777" w:rsidR="00E739FE" w:rsidRPr="00214046" w:rsidRDefault="00E739FE" w:rsidP="00214046">
      <w:pPr>
        <w:spacing w:after="0" w:line="360" w:lineRule="auto"/>
        <w:jc w:val="both"/>
        <w:rPr>
          <w:rFonts w:asciiTheme="minorBidi" w:hAnsiTheme="minorBidi"/>
          <w:sz w:val="24"/>
          <w:szCs w:val="24"/>
        </w:rPr>
      </w:pPr>
    </w:p>
    <w:p w14:paraId="2F8621D5" w14:textId="77777777" w:rsidR="00214046" w:rsidRPr="00214046" w:rsidRDefault="00214046" w:rsidP="00214046">
      <w:pPr>
        <w:spacing w:after="0" w:line="360" w:lineRule="auto"/>
        <w:jc w:val="both"/>
        <w:rPr>
          <w:rFonts w:asciiTheme="minorBidi" w:hAnsiTheme="minorBidi"/>
          <w:sz w:val="24"/>
          <w:szCs w:val="24"/>
        </w:rPr>
      </w:pPr>
    </w:p>
    <w:p w14:paraId="47CCA632" w14:textId="77777777" w:rsidR="00214046" w:rsidRPr="00214046" w:rsidRDefault="00214046" w:rsidP="00214046">
      <w:pPr>
        <w:spacing w:after="0" w:line="360" w:lineRule="auto"/>
        <w:jc w:val="both"/>
        <w:rPr>
          <w:rFonts w:asciiTheme="minorBidi" w:hAnsiTheme="minorBidi"/>
          <w:sz w:val="24"/>
          <w:szCs w:val="24"/>
        </w:rPr>
      </w:pPr>
    </w:p>
    <w:p w14:paraId="1110A063" w14:textId="77777777" w:rsidR="00214046" w:rsidRPr="00214046" w:rsidRDefault="00214046" w:rsidP="00214046">
      <w:pPr>
        <w:spacing w:after="0" w:line="360" w:lineRule="auto"/>
        <w:jc w:val="both"/>
        <w:rPr>
          <w:rFonts w:asciiTheme="minorBidi" w:hAnsiTheme="minorBidi"/>
          <w:sz w:val="24"/>
          <w:szCs w:val="24"/>
        </w:rPr>
      </w:pPr>
    </w:p>
    <w:p w14:paraId="45E5AFBC" w14:textId="77777777" w:rsidR="00214046" w:rsidRPr="00214046" w:rsidRDefault="00214046" w:rsidP="00214046">
      <w:pPr>
        <w:spacing w:after="0" w:line="360" w:lineRule="auto"/>
        <w:jc w:val="both"/>
        <w:rPr>
          <w:rFonts w:asciiTheme="minorBidi" w:hAnsiTheme="minorBidi"/>
          <w:sz w:val="24"/>
          <w:szCs w:val="24"/>
        </w:rPr>
      </w:pPr>
    </w:p>
    <w:p w14:paraId="17939ADD" w14:textId="77777777" w:rsidR="00214046" w:rsidRPr="00214046" w:rsidRDefault="00214046" w:rsidP="00214046">
      <w:pPr>
        <w:spacing w:after="0" w:line="360" w:lineRule="auto"/>
        <w:jc w:val="both"/>
        <w:rPr>
          <w:rFonts w:asciiTheme="minorBidi" w:hAnsiTheme="minorBidi"/>
          <w:b/>
          <w:bCs/>
          <w:sz w:val="24"/>
          <w:szCs w:val="24"/>
        </w:rPr>
      </w:pPr>
      <w:r w:rsidRPr="003B3C7D">
        <w:rPr>
          <w:rFonts w:asciiTheme="minorBidi" w:hAnsiTheme="minorBidi"/>
          <w:b/>
          <w:bCs/>
          <w:sz w:val="24"/>
          <w:szCs w:val="24"/>
          <w:highlight w:val="lightGray"/>
        </w:rPr>
        <w:lastRenderedPageBreak/>
        <w:t>Normal water balance</w:t>
      </w:r>
      <w:r w:rsidRPr="00214046">
        <w:rPr>
          <w:rFonts w:asciiTheme="minorBidi" w:hAnsiTheme="minorBidi"/>
          <w:b/>
          <w:bCs/>
          <w:sz w:val="24"/>
          <w:szCs w:val="24"/>
        </w:rPr>
        <w:t xml:space="preserve"> </w:t>
      </w:r>
    </w:p>
    <w:p w14:paraId="14A8C26A"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Body water is constantly exchanged with external environment. </w:t>
      </w:r>
    </w:p>
    <w:p w14:paraId="293723D7" w14:textId="77777777" w:rsidR="00214046" w:rsidRPr="00214046" w:rsidRDefault="00214046" w:rsidP="00214046">
      <w:pPr>
        <w:spacing w:after="0" w:line="360" w:lineRule="auto"/>
        <w:jc w:val="both"/>
        <w:rPr>
          <w:rFonts w:asciiTheme="minorBidi" w:hAnsiTheme="minorBidi"/>
          <w:b/>
          <w:bCs/>
          <w:sz w:val="24"/>
          <w:szCs w:val="24"/>
        </w:rPr>
      </w:pPr>
      <w:r w:rsidRPr="00214046">
        <w:rPr>
          <w:rFonts w:asciiTheme="minorBidi" w:hAnsiTheme="minorBidi"/>
          <w:b/>
          <w:bCs/>
          <w:sz w:val="24"/>
          <w:szCs w:val="24"/>
        </w:rPr>
        <w:t xml:space="preserve">Input of Water: </w:t>
      </w:r>
    </w:p>
    <w:p w14:paraId="4366C5F3"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Sources of water include:</w:t>
      </w:r>
    </w:p>
    <w:p w14:paraId="58C4C2C2"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-Water intake which is normally absorbed into the body from the bowel. </w:t>
      </w:r>
    </w:p>
    <w:p w14:paraId="0F707142"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-Metabolic water: Formed from oxidation of food stuffs; each gram of carbohydrates, fats and proteins yield 0.55 gm, 1.06 gm and 0.45 gm of water respectively on complete oxidation.</w:t>
      </w:r>
    </w:p>
    <w:p w14:paraId="67B5B037" w14:textId="77777777" w:rsidR="00214046" w:rsidRPr="00214046" w:rsidRDefault="00214046" w:rsidP="00214046">
      <w:pPr>
        <w:spacing w:after="0" w:line="360" w:lineRule="auto"/>
        <w:jc w:val="both"/>
        <w:rPr>
          <w:rFonts w:asciiTheme="minorBidi" w:hAnsiTheme="minorBidi"/>
          <w:sz w:val="24"/>
          <w:szCs w:val="24"/>
        </w:rPr>
      </w:pPr>
      <w:bookmarkStart w:id="0" w:name="_GoBack"/>
      <w:r w:rsidRPr="00214046">
        <w:rPr>
          <w:rFonts w:asciiTheme="minorBidi" w:hAnsiTheme="minorBidi"/>
          <w:sz w:val="24"/>
          <w:szCs w:val="24"/>
        </w:rPr>
        <w:t>In ml, on oxidation of 1 gm of carbohydrates, fats and proteins produces 0.56 ml, 1.07 ml, and 0.34 ml water respectively. In general, 10 to 15 ml of water is produced per 100 calories of energy.</w:t>
      </w:r>
    </w:p>
    <w:bookmarkEnd w:id="0"/>
    <w:p w14:paraId="40361382" w14:textId="77777777" w:rsidR="00214046" w:rsidRPr="00214046" w:rsidRDefault="00214046" w:rsidP="00214046">
      <w:pPr>
        <w:spacing w:after="0" w:line="360" w:lineRule="auto"/>
        <w:jc w:val="both"/>
        <w:rPr>
          <w:rFonts w:asciiTheme="minorBidi" w:hAnsiTheme="minorBidi"/>
          <w:sz w:val="24"/>
          <w:szCs w:val="24"/>
        </w:rPr>
      </w:pPr>
    </w:p>
    <w:p w14:paraId="759740C8" w14:textId="77777777" w:rsidR="00214046" w:rsidRPr="00214046" w:rsidRDefault="00214046" w:rsidP="00214046">
      <w:pPr>
        <w:spacing w:after="0" w:line="360" w:lineRule="auto"/>
        <w:jc w:val="both"/>
        <w:rPr>
          <w:rFonts w:asciiTheme="minorBidi" w:hAnsiTheme="minorBidi"/>
          <w:b/>
          <w:bCs/>
          <w:sz w:val="24"/>
          <w:szCs w:val="24"/>
        </w:rPr>
      </w:pPr>
      <w:r w:rsidRPr="00214046">
        <w:rPr>
          <w:rFonts w:asciiTheme="minorBidi" w:hAnsiTheme="minorBidi"/>
          <w:b/>
          <w:bCs/>
          <w:sz w:val="24"/>
          <w:szCs w:val="24"/>
        </w:rPr>
        <w:t xml:space="preserve">Output of Water: </w:t>
      </w:r>
    </w:p>
    <w:p w14:paraId="469D41B3"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Water is lost from the body constantly from various routes, they are as follows: </w:t>
      </w:r>
    </w:p>
    <w:p w14:paraId="19EE5269"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1- Via kidney as urine: 1000 to 1500 ml in 24 hours. Scientifically speaking, the normal urine output of an adult is 1ml/kg/h. </w:t>
      </w:r>
    </w:p>
    <w:p w14:paraId="66DC4C93" w14:textId="77777777" w:rsidR="003B3C7D" w:rsidRDefault="003B3C7D" w:rsidP="00214046">
      <w:pPr>
        <w:spacing w:after="0" w:line="360" w:lineRule="auto"/>
        <w:jc w:val="both"/>
        <w:rPr>
          <w:rFonts w:asciiTheme="minorBidi" w:hAnsiTheme="minorBidi"/>
          <w:sz w:val="24"/>
          <w:szCs w:val="24"/>
        </w:rPr>
      </w:pPr>
    </w:p>
    <w:p w14:paraId="2C7299B7"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2- Via skin as insensible perspiration: 600 to 800 ml of water in 24 hrs. </w:t>
      </w:r>
    </w:p>
    <w:p w14:paraId="437FD40D" w14:textId="77777777" w:rsidR="00214046" w:rsidRPr="00214046" w:rsidRDefault="00214046" w:rsidP="00A22945">
      <w:pPr>
        <w:spacing w:after="0" w:line="360" w:lineRule="auto"/>
        <w:jc w:val="both"/>
        <w:rPr>
          <w:rFonts w:asciiTheme="minorBidi" w:hAnsiTheme="minorBidi"/>
          <w:sz w:val="24"/>
          <w:szCs w:val="24"/>
        </w:rPr>
      </w:pPr>
      <w:r w:rsidRPr="00214046">
        <w:rPr>
          <w:rFonts w:asciiTheme="minorBidi" w:hAnsiTheme="minorBidi"/>
          <w:sz w:val="24"/>
          <w:szCs w:val="24"/>
        </w:rPr>
        <w:t xml:space="preserve">Frank sweating is abnormal. Sweat is </w:t>
      </w:r>
      <w:r w:rsidR="00F04B74" w:rsidRPr="00214046">
        <w:rPr>
          <w:rFonts w:asciiTheme="minorBidi" w:hAnsiTheme="minorBidi"/>
          <w:sz w:val="24"/>
          <w:szCs w:val="24"/>
        </w:rPr>
        <w:t>a” hypotonic</w:t>
      </w:r>
      <w:r w:rsidRPr="00214046">
        <w:rPr>
          <w:rFonts w:asciiTheme="minorBidi" w:hAnsiTheme="minorBidi"/>
          <w:sz w:val="24"/>
          <w:szCs w:val="24"/>
        </w:rPr>
        <w:t xml:space="preserve">” solution, 30 to 90 </w:t>
      </w:r>
      <w:proofErr w:type="spellStart"/>
      <w:r w:rsidRPr="00214046">
        <w:rPr>
          <w:rFonts w:asciiTheme="minorBidi" w:hAnsiTheme="minorBidi"/>
          <w:sz w:val="24"/>
          <w:szCs w:val="24"/>
        </w:rPr>
        <w:t>mEq</w:t>
      </w:r>
      <w:proofErr w:type="spellEnd"/>
      <w:r w:rsidRPr="00214046">
        <w:rPr>
          <w:rFonts w:asciiTheme="minorBidi" w:hAnsiTheme="minorBidi"/>
          <w:sz w:val="24"/>
          <w:szCs w:val="24"/>
        </w:rPr>
        <w:t>/</w:t>
      </w:r>
      <w:proofErr w:type="spellStart"/>
      <w:r w:rsidRPr="00214046">
        <w:rPr>
          <w:rFonts w:asciiTheme="minorBidi" w:hAnsiTheme="minorBidi"/>
          <w:sz w:val="24"/>
          <w:szCs w:val="24"/>
        </w:rPr>
        <w:t>litre</w:t>
      </w:r>
      <w:proofErr w:type="spellEnd"/>
      <w:r w:rsidRPr="00214046">
        <w:rPr>
          <w:rFonts w:asciiTheme="minorBidi" w:hAnsiTheme="minorBidi"/>
          <w:sz w:val="24"/>
          <w:szCs w:val="24"/>
        </w:rPr>
        <w:t xml:space="preserve"> </w:t>
      </w:r>
      <w:proofErr w:type="gramStart"/>
      <w:r w:rsidRPr="00214046">
        <w:rPr>
          <w:rFonts w:asciiTheme="minorBidi" w:hAnsiTheme="minorBidi"/>
          <w:sz w:val="24"/>
          <w:szCs w:val="24"/>
        </w:rPr>
        <w:t xml:space="preserve">of </w:t>
      </w:r>
      <w:r w:rsidR="00F04B74">
        <w:rPr>
          <w:rFonts w:asciiTheme="minorBidi" w:hAnsiTheme="minorBidi"/>
          <w:sz w:val="24"/>
          <w:szCs w:val="24"/>
        </w:rPr>
        <w:t xml:space="preserve"> </w:t>
      </w:r>
      <w:r w:rsidRPr="00214046">
        <w:rPr>
          <w:rFonts w:asciiTheme="minorBidi" w:hAnsiTheme="minorBidi"/>
          <w:sz w:val="24"/>
          <w:szCs w:val="24"/>
        </w:rPr>
        <w:t>NaCl</w:t>
      </w:r>
      <w:proofErr w:type="gramEnd"/>
      <w:r w:rsidRPr="00214046">
        <w:rPr>
          <w:rFonts w:asciiTheme="minorBidi" w:hAnsiTheme="minorBidi"/>
          <w:sz w:val="24"/>
          <w:szCs w:val="24"/>
        </w:rPr>
        <w:t xml:space="preserve"> are lost in sweating. </w:t>
      </w:r>
      <w:r w:rsidR="00A22945">
        <w:rPr>
          <w:rFonts w:asciiTheme="minorBidi" w:hAnsiTheme="minorBidi"/>
          <w:sz w:val="24"/>
          <w:szCs w:val="24"/>
        </w:rPr>
        <w:t xml:space="preserve"> </w:t>
      </w:r>
      <w:r w:rsidRPr="00214046">
        <w:rPr>
          <w:rFonts w:asciiTheme="minorBidi" w:hAnsiTheme="minorBidi"/>
          <w:sz w:val="24"/>
          <w:szCs w:val="24"/>
        </w:rPr>
        <w:t xml:space="preserve">In insensible perspiration there is no loss of salts, it is equivalent to distilled water. </w:t>
      </w:r>
    </w:p>
    <w:p w14:paraId="19F6D702" w14:textId="77777777" w:rsidR="00214046" w:rsidRPr="00214046" w:rsidRDefault="00214046" w:rsidP="00214046">
      <w:pPr>
        <w:spacing w:after="0" w:line="360" w:lineRule="auto"/>
        <w:jc w:val="both"/>
        <w:rPr>
          <w:rFonts w:asciiTheme="minorBidi" w:hAnsiTheme="minorBidi"/>
          <w:sz w:val="24"/>
          <w:szCs w:val="24"/>
        </w:rPr>
      </w:pPr>
    </w:p>
    <w:p w14:paraId="2DA32ADD"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3- Via lungs in the expired air: approximately 400 to 600 ml of water is lost in 24 hours. </w:t>
      </w:r>
    </w:p>
    <w:p w14:paraId="67B03088" w14:textId="77777777" w:rsidR="00214046" w:rsidRPr="00214046" w:rsidRDefault="00214046" w:rsidP="00214046">
      <w:pPr>
        <w:spacing w:after="0" w:line="360" w:lineRule="auto"/>
        <w:jc w:val="both"/>
        <w:rPr>
          <w:rFonts w:asciiTheme="minorBidi" w:hAnsiTheme="minorBidi"/>
          <w:sz w:val="24"/>
          <w:szCs w:val="24"/>
        </w:rPr>
      </w:pPr>
    </w:p>
    <w:p w14:paraId="6D42BFD9"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4- Via feces: To a minor degree approximately 100 to 150 ml of water is lost in 24 hours from large intestine in feces. </w:t>
      </w:r>
    </w:p>
    <w:p w14:paraId="34C6DDFF" w14:textId="77777777" w:rsidR="00214046" w:rsidRPr="00214046" w:rsidRDefault="00214046" w:rsidP="00214046">
      <w:pPr>
        <w:spacing w:after="0" w:line="360" w:lineRule="auto"/>
        <w:jc w:val="both"/>
        <w:rPr>
          <w:rFonts w:asciiTheme="minorBidi" w:hAnsiTheme="minorBidi"/>
          <w:sz w:val="24"/>
          <w:szCs w:val="24"/>
        </w:rPr>
      </w:pPr>
    </w:p>
    <w:p w14:paraId="4C3F4458" w14:textId="77777777" w:rsidR="00214046" w:rsidRPr="00214046" w:rsidRDefault="00214046" w:rsidP="00214046">
      <w:pPr>
        <w:spacing w:after="0" w:line="360" w:lineRule="auto"/>
        <w:jc w:val="both"/>
        <w:rPr>
          <w:rFonts w:asciiTheme="minorBidi" w:hAnsiTheme="minorBidi"/>
          <w:sz w:val="24"/>
          <w:szCs w:val="24"/>
        </w:rPr>
      </w:pPr>
    </w:p>
    <w:p w14:paraId="322DD377" w14:textId="77777777" w:rsidR="00214046" w:rsidRDefault="00214046" w:rsidP="00214046">
      <w:pPr>
        <w:spacing w:after="0" w:line="360" w:lineRule="auto"/>
        <w:jc w:val="both"/>
        <w:rPr>
          <w:rFonts w:asciiTheme="minorBidi" w:hAnsiTheme="minorBidi"/>
          <w:sz w:val="24"/>
          <w:szCs w:val="24"/>
        </w:rPr>
      </w:pPr>
    </w:p>
    <w:p w14:paraId="23163A7F" w14:textId="77777777" w:rsidR="00E739FE" w:rsidRDefault="00E739FE" w:rsidP="00214046">
      <w:pPr>
        <w:spacing w:after="0" w:line="360" w:lineRule="auto"/>
        <w:jc w:val="both"/>
        <w:rPr>
          <w:rFonts w:asciiTheme="minorBidi" w:hAnsiTheme="minorBidi"/>
          <w:sz w:val="24"/>
          <w:szCs w:val="24"/>
        </w:rPr>
      </w:pPr>
    </w:p>
    <w:p w14:paraId="26CEF1CE" w14:textId="77777777" w:rsidR="00E739FE" w:rsidRDefault="00E739FE" w:rsidP="00214046">
      <w:pPr>
        <w:spacing w:after="0" w:line="360" w:lineRule="auto"/>
        <w:jc w:val="both"/>
        <w:rPr>
          <w:rFonts w:asciiTheme="minorBidi" w:hAnsiTheme="minorBidi"/>
          <w:sz w:val="24"/>
          <w:szCs w:val="24"/>
        </w:rPr>
      </w:pPr>
    </w:p>
    <w:p w14:paraId="6C1F333E" w14:textId="77777777" w:rsidR="00E739FE" w:rsidRPr="00214046" w:rsidRDefault="00E739FE" w:rsidP="00214046">
      <w:pPr>
        <w:spacing w:after="0" w:line="360" w:lineRule="auto"/>
        <w:jc w:val="both"/>
        <w:rPr>
          <w:rFonts w:asciiTheme="minorBidi" w:hAnsiTheme="minorBidi"/>
          <w:sz w:val="24"/>
          <w:szCs w:val="24"/>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2385"/>
        <w:gridCol w:w="2369"/>
        <w:gridCol w:w="2371"/>
        <w:gridCol w:w="2369"/>
      </w:tblGrid>
      <w:tr w:rsidR="00214046" w:rsidRPr="00214046" w14:paraId="363C399B" w14:textId="77777777" w:rsidTr="004C2324">
        <w:tc>
          <w:tcPr>
            <w:tcW w:w="9736" w:type="dxa"/>
            <w:gridSpan w:val="4"/>
          </w:tcPr>
          <w:p w14:paraId="03FDAF56"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lastRenderedPageBreak/>
              <w:t>Average water intake and output in an adult</w:t>
            </w:r>
          </w:p>
        </w:tc>
      </w:tr>
      <w:tr w:rsidR="00214046" w:rsidRPr="00214046" w14:paraId="23CC372F" w14:textId="77777777" w:rsidTr="004C2324">
        <w:tc>
          <w:tcPr>
            <w:tcW w:w="4868" w:type="dxa"/>
            <w:gridSpan w:val="2"/>
          </w:tcPr>
          <w:p w14:paraId="3F7AAE19"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Intake </w:t>
            </w:r>
          </w:p>
        </w:tc>
        <w:tc>
          <w:tcPr>
            <w:tcW w:w="4868" w:type="dxa"/>
            <w:gridSpan w:val="2"/>
          </w:tcPr>
          <w:p w14:paraId="6075D729"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                Output </w:t>
            </w:r>
          </w:p>
        </w:tc>
      </w:tr>
      <w:tr w:rsidR="00214046" w:rsidRPr="00214046" w14:paraId="1F876211" w14:textId="77777777" w:rsidTr="004C2324">
        <w:tc>
          <w:tcPr>
            <w:tcW w:w="2434" w:type="dxa"/>
          </w:tcPr>
          <w:p w14:paraId="6C6DC024"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Drinking </w:t>
            </w:r>
          </w:p>
        </w:tc>
        <w:tc>
          <w:tcPr>
            <w:tcW w:w="2434" w:type="dxa"/>
          </w:tcPr>
          <w:p w14:paraId="49711C83"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1000-1500 ml</w:t>
            </w:r>
          </w:p>
        </w:tc>
        <w:tc>
          <w:tcPr>
            <w:tcW w:w="2434" w:type="dxa"/>
          </w:tcPr>
          <w:p w14:paraId="135FBC1D"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Urine </w:t>
            </w:r>
          </w:p>
        </w:tc>
        <w:tc>
          <w:tcPr>
            <w:tcW w:w="2434" w:type="dxa"/>
          </w:tcPr>
          <w:p w14:paraId="5AC054F0"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1000-1500 ml</w:t>
            </w:r>
          </w:p>
        </w:tc>
      </w:tr>
      <w:tr w:rsidR="00214046" w:rsidRPr="00214046" w14:paraId="375A4A35" w14:textId="77777777" w:rsidTr="004C2324">
        <w:tc>
          <w:tcPr>
            <w:tcW w:w="2434" w:type="dxa"/>
          </w:tcPr>
          <w:p w14:paraId="27C9E8B7"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Water in food</w:t>
            </w:r>
          </w:p>
        </w:tc>
        <w:tc>
          <w:tcPr>
            <w:tcW w:w="2434" w:type="dxa"/>
          </w:tcPr>
          <w:p w14:paraId="07F17359"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700 ml</w:t>
            </w:r>
          </w:p>
        </w:tc>
        <w:tc>
          <w:tcPr>
            <w:tcW w:w="2434" w:type="dxa"/>
          </w:tcPr>
          <w:p w14:paraId="54E2E004"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Lung </w:t>
            </w:r>
          </w:p>
        </w:tc>
        <w:tc>
          <w:tcPr>
            <w:tcW w:w="2434" w:type="dxa"/>
          </w:tcPr>
          <w:p w14:paraId="1EB8EC9F"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400 ml</w:t>
            </w:r>
          </w:p>
        </w:tc>
      </w:tr>
      <w:tr w:rsidR="00214046" w:rsidRPr="00214046" w14:paraId="62E94EC6" w14:textId="77777777" w:rsidTr="004C2324">
        <w:tc>
          <w:tcPr>
            <w:tcW w:w="2434" w:type="dxa"/>
          </w:tcPr>
          <w:p w14:paraId="1DDDA0CF"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Metabolic water</w:t>
            </w:r>
          </w:p>
        </w:tc>
        <w:tc>
          <w:tcPr>
            <w:tcW w:w="2434" w:type="dxa"/>
          </w:tcPr>
          <w:p w14:paraId="5A6ED899"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400 ml</w:t>
            </w:r>
          </w:p>
        </w:tc>
        <w:tc>
          <w:tcPr>
            <w:tcW w:w="2434" w:type="dxa"/>
          </w:tcPr>
          <w:p w14:paraId="697856A6"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Skin </w:t>
            </w:r>
          </w:p>
        </w:tc>
        <w:tc>
          <w:tcPr>
            <w:tcW w:w="2434" w:type="dxa"/>
          </w:tcPr>
          <w:p w14:paraId="48A0FBD1"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600 ml</w:t>
            </w:r>
          </w:p>
        </w:tc>
      </w:tr>
      <w:tr w:rsidR="00214046" w:rsidRPr="00214046" w14:paraId="035B1B6E" w14:textId="77777777" w:rsidTr="004C2324">
        <w:tc>
          <w:tcPr>
            <w:tcW w:w="2434" w:type="dxa"/>
          </w:tcPr>
          <w:p w14:paraId="2B7FF792" w14:textId="77777777" w:rsidR="00214046" w:rsidRPr="00214046" w:rsidRDefault="00214046" w:rsidP="00214046">
            <w:pPr>
              <w:spacing w:line="360" w:lineRule="auto"/>
              <w:jc w:val="both"/>
              <w:rPr>
                <w:rFonts w:asciiTheme="minorBidi" w:hAnsiTheme="minorBidi"/>
                <w:sz w:val="24"/>
                <w:szCs w:val="24"/>
              </w:rPr>
            </w:pPr>
          </w:p>
        </w:tc>
        <w:tc>
          <w:tcPr>
            <w:tcW w:w="2434" w:type="dxa"/>
          </w:tcPr>
          <w:p w14:paraId="67495642" w14:textId="77777777" w:rsidR="00214046" w:rsidRPr="00214046" w:rsidRDefault="00214046" w:rsidP="00214046">
            <w:pPr>
              <w:spacing w:line="360" w:lineRule="auto"/>
              <w:jc w:val="both"/>
              <w:rPr>
                <w:rFonts w:asciiTheme="minorBidi" w:hAnsiTheme="minorBidi"/>
                <w:sz w:val="24"/>
                <w:szCs w:val="24"/>
              </w:rPr>
            </w:pPr>
          </w:p>
        </w:tc>
        <w:tc>
          <w:tcPr>
            <w:tcW w:w="2434" w:type="dxa"/>
          </w:tcPr>
          <w:p w14:paraId="037F00FD"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Feces </w:t>
            </w:r>
          </w:p>
        </w:tc>
        <w:tc>
          <w:tcPr>
            <w:tcW w:w="2434" w:type="dxa"/>
          </w:tcPr>
          <w:p w14:paraId="3A55A9AD"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100 ml</w:t>
            </w:r>
          </w:p>
        </w:tc>
      </w:tr>
      <w:tr w:rsidR="00214046" w:rsidRPr="00214046" w14:paraId="6FC9F03E" w14:textId="77777777" w:rsidTr="004C2324">
        <w:tc>
          <w:tcPr>
            <w:tcW w:w="2434" w:type="dxa"/>
          </w:tcPr>
          <w:p w14:paraId="59380CAC"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Total </w:t>
            </w:r>
          </w:p>
        </w:tc>
        <w:tc>
          <w:tcPr>
            <w:tcW w:w="2434" w:type="dxa"/>
          </w:tcPr>
          <w:p w14:paraId="564B07C9"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2100 – 2600 ml </w:t>
            </w:r>
          </w:p>
        </w:tc>
        <w:tc>
          <w:tcPr>
            <w:tcW w:w="2434" w:type="dxa"/>
          </w:tcPr>
          <w:p w14:paraId="17769A0A"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 xml:space="preserve">Total </w:t>
            </w:r>
          </w:p>
        </w:tc>
        <w:tc>
          <w:tcPr>
            <w:tcW w:w="2434" w:type="dxa"/>
          </w:tcPr>
          <w:p w14:paraId="3C003A50" w14:textId="77777777" w:rsidR="00214046" w:rsidRPr="00214046" w:rsidRDefault="00214046" w:rsidP="00214046">
            <w:pPr>
              <w:spacing w:line="360" w:lineRule="auto"/>
              <w:jc w:val="both"/>
              <w:rPr>
                <w:rFonts w:asciiTheme="minorBidi" w:hAnsiTheme="minorBidi"/>
                <w:sz w:val="24"/>
                <w:szCs w:val="24"/>
              </w:rPr>
            </w:pPr>
            <w:r w:rsidRPr="00214046">
              <w:rPr>
                <w:rFonts w:asciiTheme="minorBidi" w:hAnsiTheme="minorBidi"/>
                <w:sz w:val="24"/>
                <w:szCs w:val="24"/>
              </w:rPr>
              <w:t>2100 – 2600 ml</w:t>
            </w:r>
          </w:p>
        </w:tc>
      </w:tr>
    </w:tbl>
    <w:p w14:paraId="31126AEB" w14:textId="77777777" w:rsidR="00214046" w:rsidRPr="00214046" w:rsidRDefault="00214046" w:rsidP="00214046">
      <w:pPr>
        <w:spacing w:after="0" w:line="360" w:lineRule="auto"/>
        <w:jc w:val="both"/>
        <w:rPr>
          <w:rFonts w:asciiTheme="minorBidi" w:hAnsiTheme="minorBidi"/>
          <w:sz w:val="24"/>
          <w:szCs w:val="24"/>
        </w:rPr>
      </w:pPr>
    </w:p>
    <w:p w14:paraId="2A9C7E88" w14:textId="77777777" w:rsidR="00214046" w:rsidRPr="00214046" w:rsidRDefault="00214046" w:rsidP="00214046">
      <w:pPr>
        <w:spacing w:after="0" w:line="360" w:lineRule="auto"/>
        <w:jc w:val="both"/>
        <w:rPr>
          <w:rFonts w:asciiTheme="minorBidi" w:hAnsiTheme="minorBidi"/>
          <w:sz w:val="24"/>
          <w:szCs w:val="24"/>
        </w:rPr>
      </w:pPr>
    </w:p>
    <w:p w14:paraId="50AEF3FB"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Normally in healthy subject, the intake of water is more than the loss via skin, lungs and feces and the excess water is excreted by the kidneys. </w:t>
      </w:r>
    </w:p>
    <w:p w14:paraId="62D2D673" w14:textId="77777777" w:rsidR="00214046" w:rsidRPr="00214046" w:rsidRDefault="00214046" w:rsidP="00214046">
      <w:pPr>
        <w:spacing w:after="0" w:line="360" w:lineRule="auto"/>
        <w:jc w:val="both"/>
        <w:rPr>
          <w:rFonts w:asciiTheme="minorBidi" w:hAnsiTheme="minorBidi"/>
          <w:i/>
          <w:iCs/>
          <w:sz w:val="24"/>
          <w:szCs w:val="24"/>
        </w:rPr>
      </w:pPr>
      <w:r w:rsidRPr="00214046">
        <w:rPr>
          <w:rFonts w:asciiTheme="minorBidi" w:hAnsiTheme="minorBidi"/>
          <w:i/>
          <w:iCs/>
          <w:sz w:val="24"/>
          <w:szCs w:val="24"/>
        </w:rPr>
        <w:t xml:space="preserve">Thus, the urinary volume largely depends on intake of water. </w:t>
      </w:r>
    </w:p>
    <w:p w14:paraId="4D79D3B1" w14:textId="77777777" w:rsidR="00214046" w:rsidRPr="00214046" w:rsidRDefault="00214046" w:rsidP="00214046">
      <w:pPr>
        <w:spacing w:after="0" w:line="360" w:lineRule="auto"/>
        <w:jc w:val="both"/>
        <w:rPr>
          <w:rFonts w:asciiTheme="minorBidi" w:hAnsiTheme="minorBidi"/>
          <w:sz w:val="24"/>
          <w:szCs w:val="24"/>
        </w:rPr>
      </w:pPr>
    </w:p>
    <w:p w14:paraId="55BB05F1"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If the intake of water is low or excessive amounts are lost via extrarenal channels, the excretion of urine is diminished. Urinary volume may be reduced to 500-600 ml in 24 hours and this is called as minimum excretory volume. </w:t>
      </w:r>
    </w:p>
    <w:p w14:paraId="02DFC3D3" w14:textId="77777777" w:rsidR="00214046" w:rsidRPr="00214046" w:rsidRDefault="00214046" w:rsidP="00214046">
      <w:pPr>
        <w:spacing w:after="0" w:line="360" w:lineRule="auto"/>
        <w:jc w:val="both"/>
        <w:rPr>
          <w:rFonts w:asciiTheme="minorBidi" w:hAnsiTheme="minorBidi"/>
          <w:sz w:val="24"/>
          <w:szCs w:val="24"/>
        </w:rPr>
      </w:pPr>
    </w:p>
    <w:p w14:paraId="5D681DE3"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The loss through expired air (minimum 400 ml), by insensible perspiration through skin (minimum 600 ml), loss through feces (minimum 100 ml) and the minimum excretory volume of kidney to eliminate waste products, i.e. 500 m1 is called as obligatory losses (approximately 1600 ml). This loss will continue as long as the individual is surviving. </w:t>
      </w:r>
    </w:p>
    <w:p w14:paraId="7E4F7C0F" w14:textId="77777777" w:rsidR="00214046" w:rsidRPr="00214046" w:rsidRDefault="00214046" w:rsidP="00214046">
      <w:pPr>
        <w:spacing w:after="0" w:line="360" w:lineRule="auto"/>
        <w:jc w:val="both"/>
        <w:rPr>
          <w:rFonts w:asciiTheme="minorBidi" w:hAnsiTheme="minorBidi"/>
          <w:sz w:val="24"/>
          <w:szCs w:val="24"/>
        </w:rPr>
      </w:pPr>
    </w:p>
    <w:p w14:paraId="4A574030" w14:textId="77777777" w:rsidR="00214046" w:rsidRPr="00214046" w:rsidRDefault="00214046" w:rsidP="00214046">
      <w:pPr>
        <w:spacing w:after="0" w:line="360" w:lineRule="auto"/>
        <w:jc w:val="both"/>
        <w:rPr>
          <w:rFonts w:asciiTheme="minorBidi" w:hAnsiTheme="minorBidi"/>
          <w:sz w:val="24"/>
          <w:szCs w:val="24"/>
        </w:rPr>
      </w:pPr>
    </w:p>
    <w:p w14:paraId="10464B48" w14:textId="77777777" w:rsidR="00214046" w:rsidRPr="00214046" w:rsidRDefault="00214046" w:rsidP="00214046">
      <w:pPr>
        <w:spacing w:after="0" w:line="360" w:lineRule="auto"/>
        <w:jc w:val="both"/>
        <w:rPr>
          <w:rFonts w:asciiTheme="minorBidi" w:hAnsiTheme="minorBidi"/>
          <w:b/>
          <w:bCs/>
          <w:sz w:val="24"/>
          <w:szCs w:val="24"/>
        </w:rPr>
      </w:pPr>
      <w:r w:rsidRPr="003B3C7D">
        <w:rPr>
          <w:rFonts w:asciiTheme="minorBidi" w:hAnsiTheme="minorBidi"/>
          <w:b/>
          <w:bCs/>
          <w:sz w:val="24"/>
          <w:szCs w:val="24"/>
          <w:highlight w:val="lightGray"/>
        </w:rPr>
        <w:t>Normal electrolyte balance</w:t>
      </w:r>
      <w:r w:rsidRPr="00214046">
        <w:rPr>
          <w:rFonts w:asciiTheme="minorBidi" w:hAnsiTheme="minorBidi"/>
          <w:b/>
          <w:bCs/>
          <w:sz w:val="24"/>
          <w:szCs w:val="24"/>
        </w:rPr>
        <w:t xml:space="preserve"> </w:t>
      </w:r>
    </w:p>
    <w:p w14:paraId="73C2B476"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Though human systems consume fluids and food which vary markedly both in quality and quantity, electrolyte levels in subjects from any two widely located regions of the world are within narrow normal ranges. </w:t>
      </w:r>
    </w:p>
    <w:p w14:paraId="0F9212A0" w14:textId="77777777" w:rsidR="00214046" w:rsidRPr="00214046" w:rsidRDefault="00214046" w:rsidP="00214046">
      <w:pPr>
        <w:spacing w:after="0" w:line="360" w:lineRule="auto"/>
        <w:jc w:val="both"/>
        <w:rPr>
          <w:rFonts w:asciiTheme="minorBidi" w:hAnsiTheme="minorBidi"/>
          <w:sz w:val="24"/>
          <w:szCs w:val="24"/>
        </w:rPr>
      </w:pPr>
    </w:p>
    <w:p w14:paraId="71E12C0F"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The organs which are constantly regulating the electrolyte levels are:</w:t>
      </w:r>
    </w:p>
    <w:p w14:paraId="66643488"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1- The Intestine</w:t>
      </w:r>
    </w:p>
    <w:p w14:paraId="2D4033A1"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2- The kidneys</w:t>
      </w:r>
    </w:p>
    <w:p w14:paraId="13096263" w14:textId="77777777" w:rsidR="00214046" w:rsidRPr="00214046" w:rsidRDefault="00214046" w:rsidP="00214046">
      <w:pPr>
        <w:spacing w:after="0" w:line="360" w:lineRule="auto"/>
        <w:jc w:val="both"/>
        <w:rPr>
          <w:rFonts w:asciiTheme="minorBidi" w:hAnsiTheme="minorBidi"/>
          <w:sz w:val="24"/>
          <w:szCs w:val="24"/>
        </w:rPr>
      </w:pPr>
    </w:p>
    <w:p w14:paraId="6A101A99" w14:textId="77777777" w:rsidR="00214046" w:rsidRPr="00214046" w:rsidRDefault="00214046" w:rsidP="00214046">
      <w:pPr>
        <w:spacing w:after="0" w:line="360" w:lineRule="auto"/>
        <w:jc w:val="both"/>
        <w:rPr>
          <w:rFonts w:asciiTheme="minorBidi" w:hAnsiTheme="minorBidi"/>
          <w:b/>
          <w:bCs/>
          <w:sz w:val="24"/>
          <w:szCs w:val="24"/>
        </w:rPr>
      </w:pPr>
      <w:r w:rsidRPr="00214046">
        <w:rPr>
          <w:rFonts w:asciiTheme="minorBidi" w:hAnsiTheme="minorBidi"/>
          <w:b/>
          <w:bCs/>
          <w:sz w:val="24"/>
          <w:szCs w:val="24"/>
        </w:rPr>
        <w:lastRenderedPageBreak/>
        <w:t xml:space="preserve">      </w:t>
      </w:r>
      <w:r w:rsidRPr="003B3C7D">
        <w:rPr>
          <w:rFonts w:asciiTheme="minorBidi" w:hAnsiTheme="minorBidi"/>
          <w:b/>
          <w:bCs/>
          <w:sz w:val="24"/>
          <w:szCs w:val="24"/>
          <w:highlight w:val="lightGray"/>
        </w:rPr>
        <w:t>1-  GI Tract</w:t>
      </w:r>
    </w:p>
    <w:p w14:paraId="06D946FD"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About 8 </w:t>
      </w:r>
      <w:r w:rsidR="00D02054" w:rsidRPr="00214046">
        <w:rPr>
          <w:rFonts w:asciiTheme="minorBidi" w:hAnsiTheme="minorBidi"/>
          <w:sz w:val="24"/>
          <w:szCs w:val="24"/>
        </w:rPr>
        <w:t>liters</w:t>
      </w:r>
      <w:r w:rsidRPr="00214046">
        <w:rPr>
          <w:rFonts w:asciiTheme="minorBidi" w:hAnsiTheme="minorBidi"/>
          <w:sz w:val="24"/>
          <w:szCs w:val="24"/>
        </w:rPr>
        <w:t xml:space="preserve"> of fluid of different electrolytes enter GI tract every day and are reabsorbed almost completely with fluid loss approximately 100 to 150 ml, and electrolyte loss of Na around 10-30 </w:t>
      </w:r>
      <w:proofErr w:type="spellStart"/>
      <w:r w:rsidRPr="00214046">
        <w:rPr>
          <w:rFonts w:asciiTheme="minorBidi" w:hAnsiTheme="minorBidi"/>
          <w:sz w:val="24"/>
          <w:szCs w:val="24"/>
        </w:rPr>
        <w:t>mEq</w:t>
      </w:r>
      <w:proofErr w:type="spellEnd"/>
      <w:r w:rsidRPr="00214046">
        <w:rPr>
          <w:rFonts w:asciiTheme="minorBidi" w:hAnsiTheme="minorBidi"/>
          <w:sz w:val="24"/>
          <w:szCs w:val="24"/>
        </w:rPr>
        <w:t xml:space="preserve"> and of K+ around 10 </w:t>
      </w:r>
      <w:proofErr w:type="spellStart"/>
      <w:r w:rsidRPr="00214046">
        <w:rPr>
          <w:rFonts w:asciiTheme="minorBidi" w:hAnsiTheme="minorBidi"/>
          <w:sz w:val="24"/>
          <w:szCs w:val="24"/>
        </w:rPr>
        <w:t>mEq</w:t>
      </w:r>
      <w:proofErr w:type="spellEnd"/>
      <w:r w:rsidRPr="00214046">
        <w:rPr>
          <w:rFonts w:asciiTheme="minorBidi" w:hAnsiTheme="minorBidi"/>
          <w:sz w:val="24"/>
          <w:szCs w:val="24"/>
        </w:rPr>
        <w:t xml:space="preserve">. </w:t>
      </w:r>
    </w:p>
    <w:p w14:paraId="5884FE7F" w14:textId="77777777" w:rsidR="00214046" w:rsidRPr="00214046" w:rsidRDefault="00214046" w:rsidP="00214046">
      <w:pPr>
        <w:spacing w:after="0" w:line="360" w:lineRule="auto"/>
        <w:jc w:val="both"/>
        <w:rPr>
          <w:rFonts w:asciiTheme="minorBidi" w:hAnsiTheme="minorBidi"/>
          <w:sz w:val="24"/>
          <w:szCs w:val="24"/>
        </w:rPr>
      </w:pPr>
    </w:p>
    <w:p w14:paraId="01243CE3" w14:textId="77777777" w:rsidR="00214046" w:rsidRPr="00214046" w:rsidRDefault="00214046" w:rsidP="00214046">
      <w:pPr>
        <w:spacing w:after="0" w:line="360" w:lineRule="auto"/>
        <w:jc w:val="both"/>
        <w:rPr>
          <w:rFonts w:asciiTheme="minorBidi" w:hAnsiTheme="minorBidi"/>
          <w:b/>
          <w:bCs/>
          <w:sz w:val="24"/>
          <w:szCs w:val="24"/>
        </w:rPr>
      </w:pPr>
      <w:r w:rsidRPr="00214046">
        <w:rPr>
          <w:rFonts w:asciiTheme="minorBidi" w:hAnsiTheme="minorBidi"/>
          <w:b/>
          <w:bCs/>
          <w:sz w:val="24"/>
          <w:szCs w:val="24"/>
        </w:rPr>
        <w:t xml:space="preserve">      </w:t>
      </w:r>
      <w:r w:rsidRPr="003B3C7D">
        <w:rPr>
          <w:rFonts w:asciiTheme="minorBidi" w:hAnsiTheme="minorBidi"/>
          <w:b/>
          <w:bCs/>
          <w:sz w:val="24"/>
          <w:szCs w:val="24"/>
          <w:highlight w:val="lightGray"/>
        </w:rPr>
        <w:t>2- Kidneys</w:t>
      </w:r>
      <w:r w:rsidRPr="00214046">
        <w:rPr>
          <w:rFonts w:asciiTheme="minorBidi" w:hAnsiTheme="minorBidi"/>
          <w:b/>
          <w:bCs/>
          <w:sz w:val="24"/>
          <w:szCs w:val="24"/>
        </w:rPr>
        <w:t xml:space="preserve"> </w:t>
      </w:r>
    </w:p>
    <w:p w14:paraId="66406F69" w14:textId="77777777" w:rsidR="00214046" w:rsidRPr="00214046" w:rsidRDefault="00214046" w:rsidP="00051B82">
      <w:pPr>
        <w:spacing w:after="0" w:line="360" w:lineRule="auto"/>
        <w:jc w:val="both"/>
        <w:rPr>
          <w:rFonts w:asciiTheme="minorBidi" w:hAnsiTheme="minorBidi"/>
          <w:sz w:val="24"/>
          <w:szCs w:val="24"/>
        </w:rPr>
      </w:pPr>
      <w:r w:rsidRPr="00214046">
        <w:rPr>
          <w:rFonts w:asciiTheme="minorBidi" w:hAnsiTheme="minorBidi"/>
          <w:sz w:val="24"/>
          <w:szCs w:val="24"/>
        </w:rPr>
        <w:t xml:space="preserve">Internal circulation of salts constantly occurring in kidneys is at a much faster rate than that observed in GI tract. In the kidneys, a volume of plasma equal to (12-15 L) is filtered and reabsorbed every 2 hours and about 25,000 </w:t>
      </w:r>
      <w:proofErr w:type="spellStart"/>
      <w:r w:rsidRPr="00214046">
        <w:rPr>
          <w:rFonts w:asciiTheme="minorBidi" w:hAnsiTheme="minorBidi"/>
          <w:sz w:val="24"/>
          <w:szCs w:val="24"/>
        </w:rPr>
        <w:t>mEq</w:t>
      </w:r>
      <w:proofErr w:type="spellEnd"/>
      <w:r w:rsidRPr="00214046">
        <w:rPr>
          <w:rFonts w:asciiTheme="minorBidi" w:hAnsiTheme="minorBidi"/>
          <w:sz w:val="24"/>
          <w:szCs w:val="24"/>
        </w:rPr>
        <w:t xml:space="preserve"> of Na</w:t>
      </w:r>
      <w:r w:rsidRPr="00214046">
        <w:rPr>
          <w:rFonts w:asciiTheme="minorBidi" w:hAnsiTheme="minorBidi"/>
          <w:sz w:val="24"/>
          <w:szCs w:val="24"/>
          <w:vertAlign w:val="superscript"/>
        </w:rPr>
        <w:t>+</w:t>
      </w:r>
      <w:r w:rsidRPr="00214046">
        <w:rPr>
          <w:rFonts w:asciiTheme="minorBidi" w:hAnsiTheme="minorBidi"/>
          <w:sz w:val="24"/>
          <w:szCs w:val="24"/>
        </w:rPr>
        <w:t xml:space="preserve"> are filtered and reabsorbed every day.</w:t>
      </w:r>
      <w:r w:rsidR="00051B82">
        <w:rPr>
          <w:rFonts w:asciiTheme="minorBidi" w:hAnsiTheme="minorBidi"/>
          <w:sz w:val="24"/>
          <w:szCs w:val="24"/>
        </w:rPr>
        <w:t xml:space="preserve"> </w:t>
      </w:r>
      <w:r w:rsidRPr="00214046">
        <w:rPr>
          <w:rFonts w:asciiTheme="minorBidi" w:hAnsiTheme="minorBidi"/>
          <w:sz w:val="24"/>
          <w:szCs w:val="24"/>
        </w:rPr>
        <w:t>Na is reabsorbed from the renal tubules in exchange with H</w:t>
      </w:r>
      <w:r w:rsidRPr="00214046">
        <w:rPr>
          <w:rFonts w:asciiTheme="minorBidi" w:hAnsiTheme="minorBidi"/>
          <w:sz w:val="24"/>
          <w:szCs w:val="24"/>
          <w:vertAlign w:val="superscript"/>
        </w:rPr>
        <w:t>+</w:t>
      </w:r>
      <w:r w:rsidRPr="00214046">
        <w:rPr>
          <w:rFonts w:asciiTheme="minorBidi" w:hAnsiTheme="minorBidi"/>
          <w:sz w:val="24"/>
          <w:szCs w:val="24"/>
        </w:rPr>
        <w:t xml:space="preserve"> and NH</w:t>
      </w:r>
      <w:r w:rsidRPr="00214046">
        <w:rPr>
          <w:rFonts w:asciiTheme="minorBidi" w:hAnsiTheme="minorBidi"/>
          <w:sz w:val="24"/>
          <w:szCs w:val="24"/>
          <w:vertAlign w:val="superscript"/>
        </w:rPr>
        <w:t>+</w:t>
      </w:r>
      <w:r w:rsidRPr="00214046">
        <w:rPr>
          <w:rFonts w:asciiTheme="minorBidi" w:hAnsiTheme="minorBidi"/>
          <w:sz w:val="24"/>
          <w:szCs w:val="24"/>
          <w:vertAlign w:val="subscript"/>
        </w:rPr>
        <w:t>4</w:t>
      </w:r>
      <w:r w:rsidRPr="00214046">
        <w:rPr>
          <w:rFonts w:asciiTheme="minorBidi" w:hAnsiTheme="minorBidi"/>
          <w:sz w:val="24"/>
          <w:szCs w:val="24"/>
        </w:rPr>
        <w:t xml:space="preserve"> in proximal and distal tubules respectively.</w:t>
      </w:r>
    </w:p>
    <w:p w14:paraId="50FEE9A9" w14:textId="77777777" w:rsidR="00214046" w:rsidRPr="00214046" w:rsidRDefault="00214046" w:rsidP="00214046">
      <w:pPr>
        <w:spacing w:after="0" w:line="360" w:lineRule="auto"/>
        <w:jc w:val="both"/>
        <w:rPr>
          <w:rFonts w:asciiTheme="minorBidi" w:hAnsiTheme="minorBidi"/>
          <w:sz w:val="24"/>
          <w:szCs w:val="24"/>
        </w:rPr>
      </w:pPr>
    </w:p>
    <w:p w14:paraId="5E56C784" w14:textId="77777777" w:rsidR="00214046" w:rsidRPr="00214046" w:rsidRDefault="00214046" w:rsidP="00214046">
      <w:pPr>
        <w:spacing w:after="0" w:line="360" w:lineRule="auto"/>
        <w:jc w:val="both"/>
        <w:rPr>
          <w:rFonts w:asciiTheme="minorBidi" w:hAnsiTheme="minorBidi"/>
          <w:sz w:val="24"/>
          <w:szCs w:val="24"/>
        </w:rPr>
      </w:pPr>
    </w:p>
    <w:p w14:paraId="42310BF6" w14:textId="77777777" w:rsidR="00214046" w:rsidRPr="00214046" w:rsidRDefault="00214046" w:rsidP="00214046">
      <w:pPr>
        <w:spacing w:after="0" w:line="360" w:lineRule="auto"/>
        <w:jc w:val="both"/>
        <w:rPr>
          <w:rFonts w:asciiTheme="minorBidi" w:hAnsiTheme="minorBidi"/>
          <w:b/>
          <w:bCs/>
          <w:sz w:val="24"/>
          <w:szCs w:val="24"/>
        </w:rPr>
      </w:pPr>
      <w:r w:rsidRPr="003B3C7D">
        <w:rPr>
          <w:rFonts w:asciiTheme="minorBidi" w:hAnsiTheme="minorBidi"/>
          <w:b/>
          <w:bCs/>
          <w:sz w:val="24"/>
          <w:szCs w:val="24"/>
          <w:highlight w:val="lightGray"/>
        </w:rPr>
        <w:t>Regulatory mechanisms</w:t>
      </w:r>
      <w:r w:rsidRPr="00214046">
        <w:rPr>
          <w:rFonts w:asciiTheme="minorBidi" w:hAnsiTheme="minorBidi"/>
          <w:b/>
          <w:bCs/>
          <w:sz w:val="24"/>
          <w:szCs w:val="24"/>
        </w:rPr>
        <w:t xml:space="preserve"> </w:t>
      </w:r>
    </w:p>
    <w:p w14:paraId="6EA4C39E"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The volume and composition of various body fluid compartments are maintained within physiological limits even in the face of wide variations in intake of water and solutes. </w:t>
      </w:r>
    </w:p>
    <w:p w14:paraId="41F169C7" w14:textId="77777777" w:rsidR="00214046" w:rsidRPr="00214046" w:rsidRDefault="00214046" w:rsidP="00214046">
      <w:pPr>
        <w:spacing w:after="0" w:line="360" w:lineRule="auto"/>
        <w:jc w:val="both"/>
        <w:rPr>
          <w:rFonts w:asciiTheme="minorBidi" w:hAnsiTheme="minorBidi"/>
          <w:sz w:val="24"/>
          <w:szCs w:val="24"/>
        </w:rPr>
      </w:pPr>
    </w:p>
    <w:p w14:paraId="6573C7FD"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Osmolarity of ICF is determined mainly by its K concentration, while that of ECF by Na concentration. If the volumes of these compartments are to be maintained at constant levels, a mechanism must be provided for adjustments in excretions of not only of water but also of Na and K in response to variations in amounts of each supplied to the organism. </w:t>
      </w:r>
    </w:p>
    <w:p w14:paraId="25CC26CE"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These adjustments are accomplished mainly by the kidneys. The kidneys respond promptly to deviations in osmolarity or individual ions concentration in ECF. </w:t>
      </w:r>
    </w:p>
    <w:p w14:paraId="23F963E9" w14:textId="77777777" w:rsidR="00214046" w:rsidRPr="00214046" w:rsidRDefault="00214046" w:rsidP="00214046">
      <w:pPr>
        <w:spacing w:after="0" w:line="360" w:lineRule="auto"/>
        <w:jc w:val="both"/>
        <w:rPr>
          <w:rFonts w:asciiTheme="minorBidi" w:hAnsiTheme="minorBidi"/>
          <w:sz w:val="24"/>
          <w:szCs w:val="24"/>
        </w:rPr>
      </w:pPr>
    </w:p>
    <w:p w14:paraId="317AA887"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Homeostasis of body fluids, therefore involves mechanisms that responds to fluctuations in volume, as well as to changes in concentration of total solutes or of individual ions.</w:t>
      </w:r>
    </w:p>
    <w:p w14:paraId="49A01670" w14:textId="77777777" w:rsidR="00214046" w:rsidRPr="00214046" w:rsidRDefault="00214046" w:rsidP="00214046">
      <w:pPr>
        <w:spacing w:after="0" w:line="360" w:lineRule="auto"/>
        <w:jc w:val="both"/>
        <w:rPr>
          <w:rFonts w:asciiTheme="minorBidi" w:hAnsiTheme="minorBidi"/>
          <w:sz w:val="24"/>
          <w:szCs w:val="24"/>
        </w:rPr>
      </w:pPr>
    </w:p>
    <w:p w14:paraId="1D89A6E6" w14:textId="77777777" w:rsidR="000972AD" w:rsidRDefault="000972AD" w:rsidP="00214046">
      <w:pPr>
        <w:spacing w:after="0" w:line="360" w:lineRule="auto"/>
        <w:jc w:val="both"/>
        <w:rPr>
          <w:rFonts w:asciiTheme="minorBidi" w:hAnsiTheme="minorBidi"/>
          <w:sz w:val="24"/>
          <w:szCs w:val="24"/>
        </w:rPr>
      </w:pPr>
    </w:p>
    <w:p w14:paraId="44D481B9" w14:textId="77777777" w:rsidR="000972AD" w:rsidRDefault="000972AD" w:rsidP="00214046">
      <w:pPr>
        <w:spacing w:after="0" w:line="360" w:lineRule="auto"/>
        <w:jc w:val="both"/>
        <w:rPr>
          <w:rFonts w:asciiTheme="minorBidi" w:hAnsiTheme="minorBidi"/>
          <w:sz w:val="24"/>
          <w:szCs w:val="24"/>
        </w:rPr>
      </w:pPr>
    </w:p>
    <w:p w14:paraId="27816A94" w14:textId="77777777" w:rsidR="000972AD" w:rsidRDefault="000972AD" w:rsidP="00214046">
      <w:pPr>
        <w:spacing w:after="0" w:line="360" w:lineRule="auto"/>
        <w:jc w:val="both"/>
        <w:rPr>
          <w:rFonts w:asciiTheme="minorBidi" w:hAnsiTheme="minorBidi"/>
          <w:sz w:val="24"/>
          <w:szCs w:val="24"/>
        </w:rPr>
      </w:pPr>
    </w:p>
    <w:p w14:paraId="2AE27779" w14:textId="77777777" w:rsidR="000972AD" w:rsidRDefault="000972AD" w:rsidP="00214046">
      <w:pPr>
        <w:spacing w:after="0" w:line="360" w:lineRule="auto"/>
        <w:jc w:val="both"/>
        <w:rPr>
          <w:rFonts w:asciiTheme="minorBidi" w:hAnsiTheme="minorBidi"/>
          <w:sz w:val="24"/>
          <w:szCs w:val="24"/>
        </w:rPr>
      </w:pPr>
    </w:p>
    <w:p w14:paraId="4D0E3047" w14:textId="77777777" w:rsidR="000972AD" w:rsidRDefault="000972AD" w:rsidP="00214046">
      <w:pPr>
        <w:spacing w:after="0" w:line="360" w:lineRule="auto"/>
        <w:jc w:val="both"/>
        <w:rPr>
          <w:rFonts w:asciiTheme="minorBidi" w:hAnsiTheme="minorBidi"/>
          <w:sz w:val="24"/>
          <w:szCs w:val="24"/>
        </w:rPr>
      </w:pPr>
    </w:p>
    <w:p w14:paraId="345EED09"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lastRenderedPageBreak/>
        <w:t xml:space="preserve">Current concepts of the nature of the regulatory mechanisms include the existence of receptors sensitive to variations in: </w:t>
      </w:r>
    </w:p>
    <w:p w14:paraId="38B8328F"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1- </w:t>
      </w:r>
      <w:proofErr w:type="spellStart"/>
      <w:r w:rsidRPr="00214046">
        <w:rPr>
          <w:rFonts w:asciiTheme="minorBidi" w:hAnsiTheme="minorBidi"/>
          <w:sz w:val="24"/>
          <w:szCs w:val="24"/>
        </w:rPr>
        <w:t>Osmola</w:t>
      </w:r>
      <w:r w:rsidR="002C74EB">
        <w:rPr>
          <w:rFonts w:asciiTheme="minorBidi" w:hAnsiTheme="minorBidi"/>
          <w:sz w:val="24"/>
          <w:szCs w:val="24"/>
        </w:rPr>
        <w:t>r</w:t>
      </w:r>
      <w:proofErr w:type="spellEnd"/>
      <w:r w:rsidR="002C74EB">
        <w:rPr>
          <w:rFonts w:asciiTheme="minorBidi" w:hAnsiTheme="minorBidi"/>
          <w:sz w:val="24"/>
          <w:szCs w:val="24"/>
        </w:rPr>
        <w:t xml:space="preserve"> c</w:t>
      </w:r>
      <w:r w:rsidRPr="00214046">
        <w:rPr>
          <w:rFonts w:asciiTheme="minorBidi" w:hAnsiTheme="minorBidi"/>
          <w:sz w:val="24"/>
          <w:szCs w:val="24"/>
        </w:rPr>
        <w:t xml:space="preserve">oncentration (osmoreceptors) </w:t>
      </w:r>
    </w:p>
    <w:p w14:paraId="0D786BF2"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2- Individual ions (chemoreceptors) concentration in </w:t>
      </w:r>
      <w:proofErr w:type="gramStart"/>
      <w:r w:rsidRPr="00214046">
        <w:rPr>
          <w:rFonts w:asciiTheme="minorBidi" w:hAnsiTheme="minorBidi"/>
          <w:sz w:val="24"/>
          <w:szCs w:val="24"/>
        </w:rPr>
        <w:t xml:space="preserve">ECF </w:t>
      </w:r>
      <w:r w:rsidR="000A7FA8">
        <w:rPr>
          <w:rFonts w:asciiTheme="minorBidi" w:hAnsiTheme="minorBidi"/>
          <w:sz w:val="24"/>
          <w:szCs w:val="24"/>
        </w:rPr>
        <w:t>.</w:t>
      </w:r>
      <w:proofErr w:type="gramEnd"/>
    </w:p>
    <w:p w14:paraId="5FD1EE24"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3- To local or general variation in intravascular pressures (baroreceptors) </w:t>
      </w:r>
    </w:p>
    <w:p w14:paraId="13A9C302"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4- Plasma / or ECF volume (volume receptors or stretch receptors) </w:t>
      </w:r>
    </w:p>
    <w:p w14:paraId="72AAD4BA" w14:textId="77777777" w:rsidR="00214046" w:rsidRPr="00214046" w:rsidRDefault="00214046" w:rsidP="00214046">
      <w:pPr>
        <w:spacing w:after="0" w:line="360" w:lineRule="auto"/>
        <w:jc w:val="both"/>
        <w:rPr>
          <w:rFonts w:asciiTheme="minorBidi" w:hAnsiTheme="minorBidi"/>
          <w:sz w:val="24"/>
          <w:szCs w:val="24"/>
        </w:rPr>
      </w:pPr>
    </w:p>
    <w:p w14:paraId="1EAFDBD5"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The intrarenal mechanisms concerned with excretion of water and solutes may be influenced by stimuli initiated in the receptors mentioned above either: </w:t>
      </w:r>
    </w:p>
    <w:p w14:paraId="5B914262" w14:textId="77777777" w:rsidR="00214046" w:rsidRPr="00214046" w:rsidRDefault="00214046" w:rsidP="00214046">
      <w:pPr>
        <w:numPr>
          <w:ilvl w:val="0"/>
          <w:numId w:val="14"/>
        </w:numPr>
        <w:spacing w:after="0" w:line="360" w:lineRule="auto"/>
        <w:jc w:val="both"/>
        <w:rPr>
          <w:rFonts w:asciiTheme="minorBidi" w:hAnsiTheme="minorBidi"/>
          <w:sz w:val="24"/>
          <w:szCs w:val="24"/>
        </w:rPr>
      </w:pPr>
      <w:r w:rsidRPr="00214046">
        <w:rPr>
          <w:rFonts w:asciiTheme="minorBidi" w:hAnsiTheme="minorBidi"/>
          <w:sz w:val="24"/>
          <w:szCs w:val="24"/>
        </w:rPr>
        <w:t>By direct neural connections</w:t>
      </w:r>
    </w:p>
    <w:p w14:paraId="6EAC98CB" w14:textId="77777777" w:rsidR="00214046" w:rsidRPr="00214046" w:rsidRDefault="00214046" w:rsidP="00214046">
      <w:pPr>
        <w:numPr>
          <w:ilvl w:val="0"/>
          <w:numId w:val="14"/>
        </w:numPr>
        <w:spacing w:after="0" w:line="360" w:lineRule="auto"/>
        <w:jc w:val="both"/>
        <w:rPr>
          <w:rFonts w:asciiTheme="minorBidi" w:hAnsiTheme="minorBidi"/>
          <w:sz w:val="24"/>
          <w:szCs w:val="24"/>
        </w:rPr>
      </w:pPr>
      <w:r w:rsidRPr="00214046">
        <w:rPr>
          <w:rFonts w:asciiTheme="minorBidi" w:hAnsiTheme="minorBidi"/>
          <w:sz w:val="24"/>
          <w:szCs w:val="24"/>
        </w:rPr>
        <w:t xml:space="preserve">Through the medium of humoral factors, i.e. alterations in production and release of certain hormones, these are mainly two: </w:t>
      </w:r>
    </w:p>
    <w:p w14:paraId="6E6E92DD"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1- Antidiuretic hormone (ADH) or vasopressin. </w:t>
      </w:r>
    </w:p>
    <w:p w14:paraId="23051083"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2- Aldosterone</w:t>
      </w:r>
    </w:p>
    <w:p w14:paraId="14573E8B"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ADH and vasopressin are concerned with the regulation of excretion of water, while     aldosterone is concerned with the regulation of excretion Na and </w:t>
      </w:r>
      <w:proofErr w:type="gramStart"/>
      <w:r w:rsidRPr="00214046">
        <w:rPr>
          <w:rFonts w:asciiTheme="minorBidi" w:hAnsiTheme="minorBidi"/>
          <w:sz w:val="24"/>
          <w:szCs w:val="24"/>
        </w:rPr>
        <w:t>K. .</w:t>
      </w:r>
      <w:proofErr w:type="gramEnd"/>
      <w:r w:rsidRPr="00214046">
        <w:rPr>
          <w:rFonts w:asciiTheme="minorBidi" w:hAnsiTheme="minorBidi"/>
          <w:sz w:val="24"/>
          <w:szCs w:val="24"/>
        </w:rPr>
        <w:t xml:space="preserve"> </w:t>
      </w:r>
    </w:p>
    <w:p w14:paraId="720722E0" w14:textId="77777777" w:rsidR="00214046" w:rsidRPr="00214046" w:rsidRDefault="00214046" w:rsidP="00214046">
      <w:pPr>
        <w:spacing w:after="0" w:line="360" w:lineRule="auto"/>
        <w:jc w:val="both"/>
        <w:rPr>
          <w:rFonts w:asciiTheme="minorBidi" w:hAnsiTheme="minorBidi"/>
          <w:sz w:val="24"/>
          <w:szCs w:val="24"/>
        </w:rPr>
      </w:pPr>
    </w:p>
    <w:p w14:paraId="16D1D70D" w14:textId="77777777" w:rsidR="00214046" w:rsidRPr="00214046" w:rsidRDefault="00214046" w:rsidP="00214046">
      <w:pPr>
        <w:spacing w:after="0" w:line="360" w:lineRule="auto"/>
        <w:jc w:val="both"/>
        <w:rPr>
          <w:rFonts w:asciiTheme="minorBidi" w:hAnsiTheme="minorBidi"/>
          <w:b/>
          <w:bCs/>
          <w:sz w:val="24"/>
          <w:szCs w:val="24"/>
        </w:rPr>
      </w:pPr>
      <w:r w:rsidRPr="003B3C7D">
        <w:rPr>
          <w:rFonts w:asciiTheme="minorBidi" w:hAnsiTheme="minorBidi"/>
          <w:b/>
          <w:bCs/>
          <w:sz w:val="24"/>
          <w:szCs w:val="24"/>
          <w:highlight w:val="lightGray"/>
        </w:rPr>
        <w:t>Thirst mechanism (neural mechani</w:t>
      </w:r>
      <w:r w:rsidR="003B3C7D" w:rsidRPr="003B3C7D">
        <w:rPr>
          <w:rFonts w:asciiTheme="minorBidi" w:hAnsiTheme="minorBidi"/>
          <w:b/>
          <w:bCs/>
          <w:sz w:val="24"/>
          <w:szCs w:val="24"/>
          <w:highlight w:val="lightGray"/>
        </w:rPr>
        <w:t>sm)</w:t>
      </w:r>
    </w:p>
    <w:p w14:paraId="0B33C1F4"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The intake of fluid is regulated by the mechanism </w:t>
      </w:r>
      <w:proofErr w:type="gramStart"/>
      <w:r w:rsidRPr="00214046">
        <w:rPr>
          <w:rFonts w:asciiTheme="minorBidi" w:hAnsiTheme="minorBidi"/>
          <w:sz w:val="24"/>
          <w:szCs w:val="24"/>
        </w:rPr>
        <w:t>of ”thirst</w:t>
      </w:r>
      <w:proofErr w:type="gramEnd"/>
      <w:r w:rsidRPr="00214046">
        <w:rPr>
          <w:rFonts w:asciiTheme="minorBidi" w:hAnsiTheme="minorBidi"/>
          <w:sz w:val="24"/>
          <w:szCs w:val="24"/>
        </w:rPr>
        <w:t>”.</w:t>
      </w:r>
    </w:p>
    <w:p w14:paraId="5BA451E8"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 xml:space="preserve"> A thirst </w:t>
      </w:r>
      <w:r w:rsidR="001E18AE" w:rsidRPr="00214046">
        <w:rPr>
          <w:rFonts w:asciiTheme="minorBidi" w:hAnsiTheme="minorBidi"/>
          <w:sz w:val="24"/>
          <w:szCs w:val="24"/>
        </w:rPr>
        <w:t>center</w:t>
      </w:r>
      <w:r w:rsidRPr="00214046">
        <w:rPr>
          <w:rFonts w:asciiTheme="minorBidi" w:hAnsiTheme="minorBidi"/>
          <w:sz w:val="24"/>
          <w:szCs w:val="24"/>
        </w:rPr>
        <w:t xml:space="preserve"> is located in the hypothalamus, which regulates the amount of water, consumed as water or beverages. A deficient intake of water with continuing obligatory losses leads to concentration of body fluids with respect to solutes and a rise in osmotic pressure. This tends to draw water from ICF to ECF, causing dehydration of the cells which seems to be the main stimulus of thirst mechanism through osmoreceptors as well as sensory nerves of mouth and pharynx (IX, X) which respond to dryness of mouth and pharynx.</w:t>
      </w:r>
    </w:p>
    <w:p w14:paraId="49E707D3" w14:textId="77777777" w:rsidR="00214046" w:rsidRPr="00214046" w:rsidRDefault="00214046" w:rsidP="00214046">
      <w:pPr>
        <w:spacing w:after="0" w:line="360" w:lineRule="auto"/>
        <w:jc w:val="both"/>
        <w:rPr>
          <w:rFonts w:asciiTheme="minorBidi" w:hAnsiTheme="minorBidi"/>
          <w:sz w:val="24"/>
          <w:szCs w:val="24"/>
        </w:rPr>
      </w:pPr>
    </w:p>
    <w:p w14:paraId="3F23FBA0" w14:textId="77777777" w:rsidR="001E18AE" w:rsidRDefault="001E18AE" w:rsidP="00214046">
      <w:pPr>
        <w:spacing w:after="0" w:line="360" w:lineRule="auto"/>
        <w:jc w:val="both"/>
        <w:rPr>
          <w:rFonts w:asciiTheme="minorBidi" w:hAnsiTheme="minorBidi"/>
          <w:b/>
          <w:bCs/>
          <w:sz w:val="24"/>
          <w:szCs w:val="24"/>
          <w:highlight w:val="lightGray"/>
        </w:rPr>
      </w:pPr>
    </w:p>
    <w:p w14:paraId="6278F806" w14:textId="77777777" w:rsidR="001E18AE" w:rsidRDefault="001E18AE" w:rsidP="00214046">
      <w:pPr>
        <w:spacing w:after="0" w:line="360" w:lineRule="auto"/>
        <w:jc w:val="both"/>
        <w:rPr>
          <w:rFonts w:asciiTheme="minorBidi" w:hAnsiTheme="minorBidi"/>
          <w:b/>
          <w:bCs/>
          <w:sz w:val="24"/>
          <w:szCs w:val="24"/>
          <w:highlight w:val="lightGray"/>
        </w:rPr>
      </w:pPr>
    </w:p>
    <w:p w14:paraId="55CFE248" w14:textId="77777777" w:rsidR="001E18AE" w:rsidRDefault="001E18AE" w:rsidP="00214046">
      <w:pPr>
        <w:spacing w:after="0" w:line="360" w:lineRule="auto"/>
        <w:jc w:val="both"/>
        <w:rPr>
          <w:rFonts w:asciiTheme="minorBidi" w:hAnsiTheme="minorBidi"/>
          <w:b/>
          <w:bCs/>
          <w:sz w:val="24"/>
          <w:szCs w:val="24"/>
          <w:highlight w:val="lightGray"/>
        </w:rPr>
      </w:pPr>
    </w:p>
    <w:p w14:paraId="2328D7C6" w14:textId="77777777" w:rsidR="001E18AE" w:rsidRDefault="001E18AE" w:rsidP="00214046">
      <w:pPr>
        <w:spacing w:after="0" w:line="360" w:lineRule="auto"/>
        <w:jc w:val="both"/>
        <w:rPr>
          <w:rFonts w:asciiTheme="minorBidi" w:hAnsiTheme="minorBidi"/>
          <w:b/>
          <w:bCs/>
          <w:sz w:val="24"/>
          <w:szCs w:val="24"/>
          <w:highlight w:val="lightGray"/>
        </w:rPr>
      </w:pPr>
    </w:p>
    <w:p w14:paraId="70EA84D1" w14:textId="77777777" w:rsidR="001E18AE" w:rsidRDefault="001E18AE" w:rsidP="00214046">
      <w:pPr>
        <w:spacing w:after="0" w:line="360" w:lineRule="auto"/>
        <w:jc w:val="both"/>
        <w:rPr>
          <w:rFonts w:asciiTheme="minorBidi" w:hAnsiTheme="minorBidi"/>
          <w:b/>
          <w:bCs/>
          <w:sz w:val="24"/>
          <w:szCs w:val="24"/>
          <w:highlight w:val="lightGray"/>
        </w:rPr>
      </w:pPr>
    </w:p>
    <w:p w14:paraId="6FF64779" w14:textId="77777777" w:rsidR="00214046" w:rsidRPr="00214046" w:rsidRDefault="00214046" w:rsidP="00214046">
      <w:pPr>
        <w:spacing w:after="0" w:line="360" w:lineRule="auto"/>
        <w:jc w:val="both"/>
        <w:rPr>
          <w:rFonts w:asciiTheme="minorBidi" w:hAnsiTheme="minorBidi"/>
          <w:b/>
          <w:bCs/>
          <w:sz w:val="24"/>
          <w:szCs w:val="24"/>
        </w:rPr>
      </w:pPr>
      <w:r w:rsidRPr="001E18AE">
        <w:rPr>
          <w:rFonts w:asciiTheme="minorBidi" w:hAnsiTheme="minorBidi"/>
          <w:b/>
          <w:bCs/>
          <w:sz w:val="24"/>
          <w:szCs w:val="24"/>
          <w:highlight w:val="lightGray"/>
        </w:rPr>
        <w:lastRenderedPageBreak/>
        <w:t>Hormonal mechanism</w:t>
      </w:r>
    </w:p>
    <w:p w14:paraId="5620EF68" w14:textId="77777777" w:rsidR="00214046" w:rsidRPr="003B3C7D" w:rsidRDefault="00214046" w:rsidP="00214046">
      <w:pPr>
        <w:spacing w:after="0" w:line="360" w:lineRule="auto"/>
        <w:jc w:val="both"/>
        <w:rPr>
          <w:rFonts w:asciiTheme="minorBidi" w:hAnsiTheme="minorBidi"/>
          <w:b/>
          <w:bCs/>
          <w:sz w:val="24"/>
          <w:szCs w:val="24"/>
        </w:rPr>
      </w:pPr>
      <w:r w:rsidRPr="003B3C7D">
        <w:rPr>
          <w:rFonts w:asciiTheme="minorBidi" w:hAnsiTheme="minorBidi"/>
          <w:b/>
          <w:bCs/>
          <w:sz w:val="24"/>
          <w:szCs w:val="24"/>
        </w:rPr>
        <w:t xml:space="preserve">1- </w:t>
      </w:r>
      <w:proofErr w:type="gramStart"/>
      <w:r w:rsidRPr="003B3C7D">
        <w:rPr>
          <w:rFonts w:asciiTheme="minorBidi" w:hAnsiTheme="minorBidi"/>
          <w:b/>
          <w:bCs/>
          <w:sz w:val="24"/>
          <w:szCs w:val="24"/>
        </w:rPr>
        <w:t>ADH :</w:t>
      </w:r>
      <w:proofErr w:type="gramEnd"/>
      <w:r w:rsidRPr="003B3C7D">
        <w:rPr>
          <w:rFonts w:asciiTheme="minorBidi" w:hAnsiTheme="minorBidi"/>
          <w:b/>
          <w:bCs/>
          <w:sz w:val="24"/>
          <w:szCs w:val="24"/>
        </w:rPr>
        <w:t xml:space="preserve"> </w:t>
      </w:r>
    </w:p>
    <w:p w14:paraId="488D4BC3"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This hormone is responsible for reabsorption of water from the collecting ducts, distal tubules, and parts of loop of Henle.</w:t>
      </w:r>
    </w:p>
    <w:p w14:paraId="6FA04FA7"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So, in case of increased osmolarity of any cause, ADH secretion is increased in order to reabsorb more and more water.</w:t>
      </w:r>
    </w:p>
    <w:p w14:paraId="741CB55F" w14:textId="77777777" w:rsidR="003B3C7D" w:rsidRDefault="003B3C7D" w:rsidP="00214046">
      <w:pPr>
        <w:spacing w:after="0" w:line="360" w:lineRule="auto"/>
        <w:jc w:val="both"/>
        <w:rPr>
          <w:rFonts w:asciiTheme="minorBidi" w:hAnsiTheme="minorBidi"/>
          <w:sz w:val="24"/>
          <w:szCs w:val="24"/>
        </w:rPr>
      </w:pPr>
    </w:p>
    <w:p w14:paraId="0C66F986" w14:textId="77777777" w:rsidR="00214046" w:rsidRPr="003B3C7D" w:rsidRDefault="00214046" w:rsidP="00214046">
      <w:pPr>
        <w:spacing w:after="0" w:line="360" w:lineRule="auto"/>
        <w:jc w:val="both"/>
        <w:rPr>
          <w:rFonts w:asciiTheme="minorBidi" w:hAnsiTheme="minorBidi"/>
          <w:b/>
          <w:bCs/>
          <w:sz w:val="24"/>
          <w:szCs w:val="24"/>
        </w:rPr>
      </w:pPr>
      <w:r w:rsidRPr="003B3C7D">
        <w:rPr>
          <w:rFonts w:asciiTheme="minorBidi" w:hAnsiTheme="minorBidi"/>
          <w:b/>
          <w:bCs/>
          <w:sz w:val="24"/>
          <w:szCs w:val="24"/>
        </w:rPr>
        <w:t xml:space="preserve">2- </w:t>
      </w:r>
      <w:proofErr w:type="gramStart"/>
      <w:r w:rsidRPr="003B3C7D">
        <w:rPr>
          <w:rFonts w:asciiTheme="minorBidi" w:hAnsiTheme="minorBidi"/>
          <w:b/>
          <w:bCs/>
          <w:sz w:val="24"/>
          <w:szCs w:val="24"/>
        </w:rPr>
        <w:t>Aldosterone :</w:t>
      </w:r>
      <w:proofErr w:type="gramEnd"/>
      <w:r w:rsidRPr="003B3C7D">
        <w:rPr>
          <w:rFonts w:asciiTheme="minorBidi" w:hAnsiTheme="minorBidi"/>
          <w:b/>
          <w:bCs/>
          <w:sz w:val="24"/>
          <w:szCs w:val="24"/>
        </w:rPr>
        <w:t xml:space="preserve"> </w:t>
      </w:r>
    </w:p>
    <w:p w14:paraId="657F2E78" w14:textId="77777777" w:rsidR="00214046" w:rsidRPr="00214046" w:rsidRDefault="00214046" w:rsidP="00214046">
      <w:pPr>
        <w:spacing w:after="0" w:line="360" w:lineRule="auto"/>
        <w:jc w:val="both"/>
        <w:rPr>
          <w:rFonts w:asciiTheme="minorBidi" w:hAnsiTheme="minorBidi"/>
          <w:sz w:val="24"/>
          <w:szCs w:val="24"/>
        </w:rPr>
      </w:pPr>
      <w:r w:rsidRPr="00214046">
        <w:rPr>
          <w:rFonts w:asciiTheme="minorBidi" w:hAnsiTheme="minorBidi"/>
          <w:sz w:val="24"/>
          <w:szCs w:val="24"/>
        </w:rPr>
        <w:t>This hormone is synthesized by zona glomerulosa of adrenal cortex, it is responsible for regulation of Na reabsorption by renal tubules.</w:t>
      </w:r>
    </w:p>
    <w:p w14:paraId="5B26928D" w14:textId="77777777" w:rsidR="00214046" w:rsidRPr="00214046" w:rsidRDefault="00214046" w:rsidP="001E18AE">
      <w:pPr>
        <w:spacing w:after="0" w:line="360" w:lineRule="auto"/>
        <w:jc w:val="both"/>
        <w:rPr>
          <w:rFonts w:asciiTheme="minorBidi" w:hAnsiTheme="minorBidi"/>
          <w:sz w:val="24"/>
          <w:szCs w:val="24"/>
        </w:rPr>
      </w:pPr>
      <w:r w:rsidRPr="00214046">
        <w:rPr>
          <w:rFonts w:asciiTheme="minorBidi" w:hAnsiTheme="minorBidi"/>
          <w:sz w:val="24"/>
          <w:szCs w:val="24"/>
        </w:rPr>
        <w:t xml:space="preserve">Its potent action is on the distal tubules, collecting </w:t>
      </w:r>
      <w:proofErr w:type="gramStart"/>
      <w:r w:rsidRPr="00214046">
        <w:rPr>
          <w:rFonts w:asciiTheme="minorBidi" w:hAnsiTheme="minorBidi"/>
          <w:sz w:val="24"/>
          <w:szCs w:val="24"/>
        </w:rPr>
        <w:t>ducts ,</w:t>
      </w:r>
      <w:proofErr w:type="gramEnd"/>
      <w:r w:rsidRPr="00214046">
        <w:rPr>
          <w:rFonts w:asciiTheme="minorBidi" w:hAnsiTheme="minorBidi"/>
          <w:sz w:val="24"/>
          <w:szCs w:val="24"/>
        </w:rPr>
        <w:t xml:space="preserve"> and loop of Henle.</w:t>
      </w:r>
      <w:r w:rsidR="001E18AE">
        <w:rPr>
          <w:rFonts w:asciiTheme="minorBidi" w:hAnsiTheme="minorBidi"/>
          <w:sz w:val="24"/>
          <w:szCs w:val="24"/>
        </w:rPr>
        <w:t xml:space="preserve"> </w:t>
      </w:r>
      <w:r w:rsidRPr="00214046">
        <w:rPr>
          <w:rFonts w:asciiTheme="minorBidi" w:hAnsiTheme="minorBidi"/>
          <w:sz w:val="24"/>
          <w:szCs w:val="24"/>
        </w:rPr>
        <w:t>Aldosterone also increases loss of K by kidneys.</w:t>
      </w:r>
    </w:p>
    <w:p w14:paraId="71D106B5" w14:textId="77777777" w:rsidR="00214046" w:rsidRDefault="00214046" w:rsidP="00214046">
      <w:pPr>
        <w:spacing w:after="0" w:line="360" w:lineRule="auto"/>
        <w:jc w:val="both"/>
        <w:rPr>
          <w:rFonts w:asciiTheme="minorBidi" w:hAnsiTheme="minorBidi"/>
          <w:sz w:val="24"/>
          <w:szCs w:val="24"/>
        </w:rPr>
      </w:pPr>
    </w:p>
    <w:p w14:paraId="7AFB45A3" w14:textId="77777777" w:rsidR="001E18AE" w:rsidRPr="00214046" w:rsidRDefault="001E18AE" w:rsidP="00214046">
      <w:pPr>
        <w:spacing w:after="0" w:line="360" w:lineRule="auto"/>
        <w:jc w:val="both"/>
        <w:rPr>
          <w:rFonts w:asciiTheme="minorBidi" w:hAnsiTheme="minorBidi"/>
          <w:sz w:val="24"/>
          <w:szCs w:val="24"/>
        </w:rPr>
      </w:pPr>
    </w:p>
    <w:p w14:paraId="14AB7009" w14:textId="77777777" w:rsidR="00214046" w:rsidRPr="00214046" w:rsidRDefault="00214046" w:rsidP="00214046">
      <w:pPr>
        <w:spacing w:after="0" w:line="360" w:lineRule="auto"/>
        <w:jc w:val="both"/>
        <w:rPr>
          <w:rFonts w:asciiTheme="minorBidi" w:hAnsiTheme="minorBidi"/>
          <w:b/>
          <w:bCs/>
          <w:sz w:val="24"/>
          <w:szCs w:val="24"/>
        </w:rPr>
      </w:pPr>
      <w:r w:rsidRPr="00214046">
        <w:rPr>
          <w:rFonts w:asciiTheme="minorBidi" w:hAnsiTheme="minorBidi"/>
          <w:b/>
          <w:bCs/>
          <w:sz w:val="24"/>
          <w:szCs w:val="24"/>
        </w:rPr>
        <w:t>Some definitions:</w:t>
      </w:r>
    </w:p>
    <w:p w14:paraId="0FF5B974" w14:textId="77777777" w:rsidR="00214046" w:rsidRPr="00214046" w:rsidRDefault="00214046" w:rsidP="00214046">
      <w:pPr>
        <w:spacing w:after="0" w:line="360" w:lineRule="auto"/>
        <w:jc w:val="both"/>
        <w:rPr>
          <w:rFonts w:asciiTheme="minorBidi" w:hAnsiTheme="minorBidi"/>
          <w:b/>
          <w:bCs/>
          <w:sz w:val="24"/>
          <w:szCs w:val="24"/>
        </w:rPr>
      </w:pPr>
      <w:proofErr w:type="gramStart"/>
      <w:r w:rsidRPr="00214046">
        <w:rPr>
          <w:rFonts w:asciiTheme="minorBidi" w:hAnsiTheme="minorBidi"/>
          <w:b/>
          <w:bCs/>
          <w:sz w:val="24"/>
          <w:szCs w:val="24"/>
        </w:rPr>
        <w:t>Hyperkalemia :</w:t>
      </w:r>
      <w:proofErr w:type="gramEnd"/>
      <w:r w:rsidRPr="00214046">
        <w:rPr>
          <w:rFonts w:asciiTheme="minorBidi" w:hAnsiTheme="minorBidi"/>
          <w:b/>
          <w:bCs/>
          <w:sz w:val="24"/>
          <w:szCs w:val="24"/>
        </w:rPr>
        <w:t xml:space="preserve"> potassium blood concentration higher than the reference range.</w:t>
      </w:r>
    </w:p>
    <w:p w14:paraId="60D842BF" w14:textId="77777777" w:rsidR="00214046" w:rsidRPr="00214046" w:rsidRDefault="00214046" w:rsidP="00214046">
      <w:pPr>
        <w:spacing w:after="0" w:line="360" w:lineRule="auto"/>
        <w:jc w:val="both"/>
        <w:rPr>
          <w:rFonts w:asciiTheme="minorBidi" w:hAnsiTheme="minorBidi"/>
          <w:b/>
          <w:bCs/>
          <w:sz w:val="24"/>
          <w:szCs w:val="24"/>
        </w:rPr>
      </w:pPr>
      <w:proofErr w:type="gramStart"/>
      <w:r w:rsidRPr="00214046">
        <w:rPr>
          <w:rFonts w:asciiTheme="minorBidi" w:hAnsiTheme="minorBidi"/>
          <w:b/>
          <w:bCs/>
          <w:sz w:val="24"/>
          <w:szCs w:val="24"/>
        </w:rPr>
        <w:t>Hypokalemia :</w:t>
      </w:r>
      <w:proofErr w:type="gramEnd"/>
      <w:r w:rsidRPr="00214046">
        <w:rPr>
          <w:rFonts w:asciiTheme="minorBidi" w:hAnsiTheme="minorBidi"/>
          <w:b/>
          <w:bCs/>
          <w:sz w:val="24"/>
          <w:szCs w:val="24"/>
        </w:rPr>
        <w:t xml:space="preserve"> potassium blood concentration lower than the reference range.</w:t>
      </w:r>
    </w:p>
    <w:p w14:paraId="63858EA6" w14:textId="77777777" w:rsidR="00214046" w:rsidRPr="00214046" w:rsidRDefault="00214046" w:rsidP="00214046">
      <w:pPr>
        <w:spacing w:after="0" w:line="360" w:lineRule="auto"/>
        <w:jc w:val="both"/>
        <w:rPr>
          <w:rFonts w:asciiTheme="minorBidi" w:hAnsiTheme="minorBidi"/>
          <w:b/>
          <w:bCs/>
          <w:sz w:val="24"/>
          <w:szCs w:val="24"/>
        </w:rPr>
      </w:pPr>
      <w:proofErr w:type="gramStart"/>
      <w:r w:rsidRPr="00214046">
        <w:rPr>
          <w:rFonts w:asciiTheme="minorBidi" w:hAnsiTheme="minorBidi"/>
          <w:b/>
          <w:bCs/>
          <w:sz w:val="24"/>
          <w:szCs w:val="24"/>
        </w:rPr>
        <w:t>Hypernatremia :</w:t>
      </w:r>
      <w:proofErr w:type="gramEnd"/>
      <w:r w:rsidRPr="00214046">
        <w:rPr>
          <w:rFonts w:asciiTheme="minorBidi" w:hAnsiTheme="minorBidi"/>
          <w:b/>
          <w:bCs/>
          <w:sz w:val="24"/>
          <w:szCs w:val="24"/>
        </w:rPr>
        <w:t xml:space="preserve"> sodium blood concentration higher than the reference range.</w:t>
      </w:r>
    </w:p>
    <w:p w14:paraId="15BE5A69" w14:textId="77777777" w:rsidR="00214046" w:rsidRPr="00214046" w:rsidRDefault="00214046" w:rsidP="00214046">
      <w:pPr>
        <w:spacing w:after="0" w:line="360" w:lineRule="auto"/>
        <w:jc w:val="both"/>
        <w:rPr>
          <w:rFonts w:asciiTheme="minorBidi" w:hAnsiTheme="minorBidi"/>
          <w:b/>
          <w:bCs/>
          <w:sz w:val="24"/>
          <w:szCs w:val="24"/>
        </w:rPr>
      </w:pPr>
      <w:proofErr w:type="gramStart"/>
      <w:r w:rsidRPr="00214046">
        <w:rPr>
          <w:rFonts w:asciiTheme="minorBidi" w:hAnsiTheme="minorBidi"/>
          <w:b/>
          <w:bCs/>
          <w:sz w:val="24"/>
          <w:szCs w:val="24"/>
        </w:rPr>
        <w:t>Hyponatremia :</w:t>
      </w:r>
      <w:proofErr w:type="gramEnd"/>
      <w:r w:rsidRPr="00214046">
        <w:rPr>
          <w:rFonts w:asciiTheme="minorBidi" w:hAnsiTheme="minorBidi"/>
          <w:b/>
          <w:bCs/>
          <w:sz w:val="24"/>
          <w:szCs w:val="24"/>
        </w:rPr>
        <w:t xml:space="preserve"> sodium blood concentration lower than the reference range.</w:t>
      </w:r>
    </w:p>
    <w:p w14:paraId="429F3B65" w14:textId="77777777" w:rsidR="00214046" w:rsidRPr="00214046" w:rsidRDefault="00214046" w:rsidP="00214046">
      <w:pPr>
        <w:spacing w:after="0" w:line="360" w:lineRule="auto"/>
        <w:jc w:val="both"/>
        <w:rPr>
          <w:rFonts w:asciiTheme="minorBidi" w:hAnsiTheme="minorBidi"/>
          <w:b/>
          <w:bCs/>
          <w:sz w:val="24"/>
          <w:szCs w:val="24"/>
        </w:rPr>
      </w:pPr>
    </w:p>
    <w:p w14:paraId="71B675F1" w14:textId="77777777" w:rsidR="00214046" w:rsidRPr="00214046" w:rsidRDefault="00214046" w:rsidP="00DC39EA">
      <w:pPr>
        <w:spacing w:after="0" w:line="360" w:lineRule="auto"/>
        <w:jc w:val="center"/>
        <w:rPr>
          <w:rFonts w:asciiTheme="minorBidi" w:hAnsiTheme="minorBidi"/>
          <w:b/>
          <w:bCs/>
          <w:sz w:val="24"/>
          <w:szCs w:val="24"/>
        </w:rPr>
      </w:pPr>
      <w:r w:rsidRPr="00214046">
        <w:rPr>
          <w:rFonts w:asciiTheme="minorBidi" w:hAnsiTheme="minorBidi"/>
          <w:b/>
          <w:bCs/>
          <w:sz w:val="24"/>
          <w:szCs w:val="24"/>
        </w:rPr>
        <w:t>++++++++++++++++++++++++++++++++++++++++++++++++++++++++++++++++++++++++++++++++++++++++++++++++++++++++++++++++++++++++++++++++++++++++++++++++++++++++++++++++++++++++++++++++++++++++++++++++++++++++++++++++++++++++++++++++++++++++++++++++++++++++++++++++++++++++</w:t>
      </w:r>
    </w:p>
    <w:p w14:paraId="7FD7A019" w14:textId="77777777" w:rsidR="00264700" w:rsidRPr="00513798" w:rsidRDefault="00264700" w:rsidP="00214046">
      <w:pPr>
        <w:spacing w:after="0" w:line="360" w:lineRule="auto"/>
        <w:jc w:val="both"/>
        <w:rPr>
          <w:rFonts w:asciiTheme="minorBidi" w:hAnsiTheme="minorBidi"/>
          <w:sz w:val="24"/>
          <w:szCs w:val="24"/>
        </w:rPr>
      </w:pPr>
    </w:p>
    <w:sectPr w:rsidR="00264700" w:rsidRPr="00513798" w:rsidSect="005E479A">
      <w:headerReference w:type="even" r:id="rId9"/>
      <w:headerReference w:type="default" r:id="rId10"/>
      <w:footerReference w:type="even" r:id="rId11"/>
      <w:footerReference w:type="default" r:id="rId12"/>
      <w:headerReference w:type="first" r:id="rId13"/>
      <w:footerReference w:type="first" r:id="rId14"/>
      <w:pgSz w:w="12240" w:h="15840"/>
      <w:pgMar w:top="1080" w:right="1350" w:bottom="720" w:left="135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2521" w14:textId="77777777" w:rsidR="003874CD" w:rsidRDefault="003874CD" w:rsidP="009D3A89">
      <w:pPr>
        <w:spacing w:after="0"/>
      </w:pPr>
      <w:r>
        <w:separator/>
      </w:r>
    </w:p>
  </w:endnote>
  <w:endnote w:type="continuationSeparator" w:id="0">
    <w:p w14:paraId="78BF1EC7" w14:textId="77777777" w:rsidR="003874CD" w:rsidRDefault="003874CD" w:rsidP="009D3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0498" w14:textId="77777777" w:rsidR="00B9170A" w:rsidRDefault="00B91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4898"/>
      <w:docPartObj>
        <w:docPartGallery w:val="Page Numbers (Bottom of Page)"/>
        <w:docPartUnique/>
      </w:docPartObj>
    </w:sdtPr>
    <w:sdtEndPr>
      <w:rPr>
        <w:b/>
      </w:rPr>
    </w:sdtEndPr>
    <w:sdtContent>
      <w:p w14:paraId="2C22EB54" w14:textId="77777777" w:rsidR="00C26229" w:rsidRDefault="00776E31">
        <w:pPr>
          <w:pStyle w:val="Footer"/>
          <w:pBdr>
            <w:top w:val="single" w:sz="4" w:space="1" w:color="D9D9D9" w:themeColor="background1" w:themeShade="D9"/>
          </w:pBdr>
          <w:rPr>
            <w:b/>
          </w:rPr>
        </w:pPr>
        <w:r>
          <w:fldChar w:fldCharType="begin"/>
        </w:r>
        <w:r>
          <w:instrText xml:space="preserve"> PAGE   \* MERGEFORMAT </w:instrText>
        </w:r>
        <w:r>
          <w:fldChar w:fldCharType="separate"/>
        </w:r>
        <w:r w:rsidR="00DC39EA" w:rsidRPr="00DC39EA">
          <w:rPr>
            <w:b/>
            <w:noProof/>
          </w:rPr>
          <w:t>8</w:t>
        </w:r>
        <w:r>
          <w:rPr>
            <w:b/>
            <w:noProof/>
          </w:rPr>
          <w:fldChar w:fldCharType="end"/>
        </w:r>
        <w:r w:rsidR="00C26229">
          <w:rPr>
            <w:b/>
          </w:rPr>
          <w:t xml:space="preserve"> | </w:t>
        </w:r>
        <w:r w:rsidR="00C26229">
          <w:rPr>
            <w:color w:val="7F7F7F" w:themeColor="background1" w:themeShade="7F"/>
            <w:spacing w:val="60"/>
          </w:rPr>
          <w:t>Page</w:t>
        </w:r>
      </w:p>
    </w:sdtContent>
  </w:sdt>
  <w:p w14:paraId="52AAB49B"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00BC" w14:textId="77777777" w:rsidR="00B9170A" w:rsidRDefault="00B91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0F31B" w14:textId="77777777" w:rsidR="003874CD" w:rsidRDefault="003874CD" w:rsidP="009D3A89">
      <w:pPr>
        <w:spacing w:after="0"/>
      </w:pPr>
      <w:r>
        <w:separator/>
      </w:r>
    </w:p>
  </w:footnote>
  <w:footnote w:type="continuationSeparator" w:id="0">
    <w:p w14:paraId="331B1F3D" w14:textId="77777777" w:rsidR="003874CD" w:rsidRDefault="003874CD" w:rsidP="009D3A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0163" w14:textId="77777777" w:rsidR="00C26229" w:rsidRDefault="004A0009">
    <w:pPr>
      <w:pStyle w:val="Header"/>
    </w:pPr>
    <w:r>
      <w:rPr>
        <w:noProof/>
      </w:rPr>
      <w:pict w14:anchorId="58240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495329" o:spid="_x0000_s2050" type="#_x0000_t136" style="position:absolute;left:0;text-align:left;margin-left:0;margin-top:0;width:618.7pt;height:53.8pt;rotation:315;z-index:-251654144;mso-position-horizontal:center;mso-position-horizontal-relative:margin;mso-position-vertical:center;mso-position-vertical-relative:margin" o:allowincell="f" fillcolor="#a5a5a5 [2092]" stroked="f">
          <v:fill opacity=".5"/>
          <v:textpath style="font-family:&quot;Berlin Sans FB&quot;;font-size:1pt" string="Biochemistry (Lecture 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8592" w14:textId="77777777" w:rsidR="00C26229" w:rsidRPr="00C91910" w:rsidRDefault="004A0009" w:rsidP="00247239">
    <w:pPr>
      <w:pStyle w:val="Header"/>
      <w:jc w:val="left"/>
      <w:rPr>
        <w:rFonts w:ascii="Berlin Sans FB Demi" w:hAnsi="Berlin Sans FB Demi" w:cstheme="majorBidi"/>
        <w:lang w:bidi="ar-IQ"/>
      </w:rPr>
    </w:pPr>
    <w:r>
      <w:rPr>
        <w:rFonts w:ascii="Berlin Sans FB Demi" w:hAnsi="Berlin Sans FB Demi" w:cstheme="majorBidi"/>
        <w:noProof/>
      </w:rPr>
      <w:pict w14:anchorId="159FF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495330" o:spid="_x0000_s2051" type="#_x0000_t136" style="position:absolute;margin-left:0;margin-top:0;width:618.7pt;height:53.8pt;rotation:315;z-index:-251652096;mso-position-horizontal:center;mso-position-horizontal-relative:margin;mso-position-vertical:center;mso-position-vertical-relative:margin" o:allowincell="f" fillcolor="#a5a5a5 [2092]" stroked="f">
          <v:fill opacity=".5"/>
          <v:textpath style="font-family:&quot;Berlin Sans FB&quot;;font-size:1pt" string="Biochemistry (Lecture 6)"/>
          <w10:wrap anchorx="margin" anchory="margin"/>
        </v:shape>
      </w:pict>
    </w:r>
    <w:r w:rsidR="005E479A">
      <w:rPr>
        <w:rFonts w:ascii="Berlin Sans FB Demi" w:hAnsi="Berlin Sans FB Demi" w:cstheme="majorBidi"/>
        <w:lang w:bidi="ar-IQ"/>
      </w:rPr>
      <w:t>Al-Rasheed University College                                                                            Department of 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DF5C" w14:textId="77777777" w:rsidR="00C26229" w:rsidRDefault="004A0009">
    <w:pPr>
      <w:pStyle w:val="Header"/>
    </w:pPr>
    <w:r>
      <w:rPr>
        <w:noProof/>
      </w:rPr>
      <w:pict w14:anchorId="78178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495328" o:spid="_x0000_s2049" type="#_x0000_t136" style="position:absolute;left:0;text-align:left;margin-left:0;margin-top:0;width:618.7pt;height:53.8pt;rotation:315;z-index:-251656192;mso-position-horizontal:center;mso-position-horizontal-relative:margin;mso-position-vertical:center;mso-position-vertical-relative:margin" o:allowincell="f" fillcolor="#a5a5a5 [2092]" stroked="f">
          <v:fill opacity=".5"/>
          <v:textpath style="font-family:&quot;Berlin Sans FB&quot;;font-size:1pt" string="Biochemistry (Lecture 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D46E"/>
      </v:shape>
    </w:pict>
  </w:numPicBullet>
  <w:abstractNum w:abstractNumId="0" w15:restartNumberingAfterBreak="0">
    <w:nsid w:val="0CBF1BB3"/>
    <w:multiLevelType w:val="hybridMultilevel"/>
    <w:tmpl w:val="4E92ABE8"/>
    <w:lvl w:ilvl="0" w:tplc="428C7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B4B75"/>
    <w:multiLevelType w:val="hybridMultilevel"/>
    <w:tmpl w:val="0076EB82"/>
    <w:lvl w:ilvl="0" w:tplc="9CA8691E">
      <w:start w:val="1"/>
      <w:numFmt w:val="bullet"/>
      <w:lvlText w:val=""/>
      <w:lvlJc w:val="left"/>
      <w:pPr>
        <w:tabs>
          <w:tab w:val="num" w:pos="720"/>
        </w:tabs>
        <w:ind w:left="720" w:hanging="360"/>
      </w:pPr>
      <w:rPr>
        <w:rFonts w:ascii="Wingdings" w:hAnsi="Wingdings" w:hint="default"/>
      </w:rPr>
    </w:lvl>
    <w:lvl w:ilvl="1" w:tplc="18B2A938" w:tentative="1">
      <w:start w:val="1"/>
      <w:numFmt w:val="bullet"/>
      <w:lvlText w:val=""/>
      <w:lvlJc w:val="left"/>
      <w:pPr>
        <w:tabs>
          <w:tab w:val="num" w:pos="1440"/>
        </w:tabs>
        <w:ind w:left="1440" w:hanging="360"/>
      </w:pPr>
      <w:rPr>
        <w:rFonts w:ascii="Wingdings" w:hAnsi="Wingdings" w:hint="default"/>
      </w:rPr>
    </w:lvl>
    <w:lvl w:ilvl="2" w:tplc="3CD65828" w:tentative="1">
      <w:start w:val="1"/>
      <w:numFmt w:val="bullet"/>
      <w:lvlText w:val=""/>
      <w:lvlJc w:val="left"/>
      <w:pPr>
        <w:tabs>
          <w:tab w:val="num" w:pos="2160"/>
        </w:tabs>
        <w:ind w:left="2160" w:hanging="360"/>
      </w:pPr>
      <w:rPr>
        <w:rFonts w:ascii="Wingdings" w:hAnsi="Wingdings" w:hint="default"/>
      </w:rPr>
    </w:lvl>
    <w:lvl w:ilvl="3" w:tplc="591E5768" w:tentative="1">
      <w:start w:val="1"/>
      <w:numFmt w:val="bullet"/>
      <w:lvlText w:val=""/>
      <w:lvlJc w:val="left"/>
      <w:pPr>
        <w:tabs>
          <w:tab w:val="num" w:pos="2880"/>
        </w:tabs>
        <w:ind w:left="2880" w:hanging="360"/>
      </w:pPr>
      <w:rPr>
        <w:rFonts w:ascii="Wingdings" w:hAnsi="Wingdings" w:hint="default"/>
      </w:rPr>
    </w:lvl>
    <w:lvl w:ilvl="4" w:tplc="C156B62E" w:tentative="1">
      <w:start w:val="1"/>
      <w:numFmt w:val="bullet"/>
      <w:lvlText w:val=""/>
      <w:lvlJc w:val="left"/>
      <w:pPr>
        <w:tabs>
          <w:tab w:val="num" w:pos="3600"/>
        </w:tabs>
        <w:ind w:left="3600" w:hanging="360"/>
      </w:pPr>
      <w:rPr>
        <w:rFonts w:ascii="Wingdings" w:hAnsi="Wingdings" w:hint="default"/>
      </w:rPr>
    </w:lvl>
    <w:lvl w:ilvl="5" w:tplc="8876B546" w:tentative="1">
      <w:start w:val="1"/>
      <w:numFmt w:val="bullet"/>
      <w:lvlText w:val=""/>
      <w:lvlJc w:val="left"/>
      <w:pPr>
        <w:tabs>
          <w:tab w:val="num" w:pos="4320"/>
        </w:tabs>
        <w:ind w:left="4320" w:hanging="360"/>
      </w:pPr>
      <w:rPr>
        <w:rFonts w:ascii="Wingdings" w:hAnsi="Wingdings" w:hint="default"/>
      </w:rPr>
    </w:lvl>
    <w:lvl w:ilvl="6" w:tplc="DD907248" w:tentative="1">
      <w:start w:val="1"/>
      <w:numFmt w:val="bullet"/>
      <w:lvlText w:val=""/>
      <w:lvlJc w:val="left"/>
      <w:pPr>
        <w:tabs>
          <w:tab w:val="num" w:pos="5040"/>
        </w:tabs>
        <w:ind w:left="5040" w:hanging="360"/>
      </w:pPr>
      <w:rPr>
        <w:rFonts w:ascii="Wingdings" w:hAnsi="Wingdings" w:hint="default"/>
      </w:rPr>
    </w:lvl>
    <w:lvl w:ilvl="7" w:tplc="96304E28" w:tentative="1">
      <w:start w:val="1"/>
      <w:numFmt w:val="bullet"/>
      <w:lvlText w:val=""/>
      <w:lvlJc w:val="left"/>
      <w:pPr>
        <w:tabs>
          <w:tab w:val="num" w:pos="5760"/>
        </w:tabs>
        <w:ind w:left="5760" w:hanging="360"/>
      </w:pPr>
      <w:rPr>
        <w:rFonts w:ascii="Wingdings" w:hAnsi="Wingdings" w:hint="default"/>
      </w:rPr>
    </w:lvl>
    <w:lvl w:ilvl="8" w:tplc="D666C1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B6EAF"/>
    <w:multiLevelType w:val="multilevel"/>
    <w:tmpl w:val="178C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318DF"/>
    <w:multiLevelType w:val="multilevel"/>
    <w:tmpl w:val="A01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C5F75"/>
    <w:multiLevelType w:val="hybridMultilevel"/>
    <w:tmpl w:val="64E2B710"/>
    <w:lvl w:ilvl="0" w:tplc="8CCE3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409AB"/>
    <w:multiLevelType w:val="hybridMultilevel"/>
    <w:tmpl w:val="4B906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F254C0"/>
    <w:multiLevelType w:val="hybridMultilevel"/>
    <w:tmpl w:val="06567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FB2F59"/>
    <w:multiLevelType w:val="hybridMultilevel"/>
    <w:tmpl w:val="123E2556"/>
    <w:lvl w:ilvl="0" w:tplc="BDC479FE">
      <w:start w:val="1"/>
      <w:numFmt w:val="bullet"/>
      <w:lvlText w:val=""/>
      <w:lvlJc w:val="left"/>
      <w:pPr>
        <w:tabs>
          <w:tab w:val="num" w:pos="720"/>
        </w:tabs>
        <w:ind w:left="720" w:hanging="360"/>
      </w:pPr>
      <w:rPr>
        <w:rFonts w:ascii="Wingdings" w:hAnsi="Wingdings" w:hint="default"/>
      </w:rPr>
    </w:lvl>
    <w:lvl w:ilvl="1" w:tplc="7FF420AA" w:tentative="1">
      <w:start w:val="1"/>
      <w:numFmt w:val="bullet"/>
      <w:lvlText w:val=""/>
      <w:lvlJc w:val="left"/>
      <w:pPr>
        <w:tabs>
          <w:tab w:val="num" w:pos="1440"/>
        </w:tabs>
        <w:ind w:left="1440" w:hanging="360"/>
      </w:pPr>
      <w:rPr>
        <w:rFonts w:ascii="Wingdings" w:hAnsi="Wingdings" w:hint="default"/>
      </w:rPr>
    </w:lvl>
    <w:lvl w:ilvl="2" w:tplc="7390E2EC" w:tentative="1">
      <w:start w:val="1"/>
      <w:numFmt w:val="bullet"/>
      <w:lvlText w:val=""/>
      <w:lvlJc w:val="left"/>
      <w:pPr>
        <w:tabs>
          <w:tab w:val="num" w:pos="2160"/>
        </w:tabs>
        <w:ind w:left="2160" w:hanging="360"/>
      </w:pPr>
      <w:rPr>
        <w:rFonts w:ascii="Wingdings" w:hAnsi="Wingdings" w:hint="default"/>
      </w:rPr>
    </w:lvl>
    <w:lvl w:ilvl="3" w:tplc="2904CA3C" w:tentative="1">
      <w:start w:val="1"/>
      <w:numFmt w:val="bullet"/>
      <w:lvlText w:val=""/>
      <w:lvlJc w:val="left"/>
      <w:pPr>
        <w:tabs>
          <w:tab w:val="num" w:pos="2880"/>
        </w:tabs>
        <w:ind w:left="2880" w:hanging="360"/>
      </w:pPr>
      <w:rPr>
        <w:rFonts w:ascii="Wingdings" w:hAnsi="Wingdings" w:hint="default"/>
      </w:rPr>
    </w:lvl>
    <w:lvl w:ilvl="4" w:tplc="1AC42CA8" w:tentative="1">
      <w:start w:val="1"/>
      <w:numFmt w:val="bullet"/>
      <w:lvlText w:val=""/>
      <w:lvlJc w:val="left"/>
      <w:pPr>
        <w:tabs>
          <w:tab w:val="num" w:pos="3600"/>
        </w:tabs>
        <w:ind w:left="3600" w:hanging="360"/>
      </w:pPr>
      <w:rPr>
        <w:rFonts w:ascii="Wingdings" w:hAnsi="Wingdings" w:hint="default"/>
      </w:rPr>
    </w:lvl>
    <w:lvl w:ilvl="5" w:tplc="A3CEB24C" w:tentative="1">
      <w:start w:val="1"/>
      <w:numFmt w:val="bullet"/>
      <w:lvlText w:val=""/>
      <w:lvlJc w:val="left"/>
      <w:pPr>
        <w:tabs>
          <w:tab w:val="num" w:pos="4320"/>
        </w:tabs>
        <w:ind w:left="4320" w:hanging="360"/>
      </w:pPr>
      <w:rPr>
        <w:rFonts w:ascii="Wingdings" w:hAnsi="Wingdings" w:hint="default"/>
      </w:rPr>
    </w:lvl>
    <w:lvl w:ilvl="6" w:tplc="C512FCFC" w:tentative="1">
      <w:start w:val="1"/>
      <w:numFmt w:val="bullet"/>
      <w:lvlText w:val=""/>
      <w:lvlJc w:val="left"/>
      <w:pPr>
        <w:tabs>
          <w:tab w:val="num" w:pos="5040"/>
        </w:tabs>
        <w:ind w:left="5040" w:hanging="360"/>
      </w:pPr>
      <w:rPr>
        <w:rFonts w:ascii="Wingdings" w:hAnsi="Wingdings" w:hint="default"/>
      </w:rPr>
    </w:lvl>
    <w:lvl w:ilvl="7" w:tplc="E5BE67BE" w:tentative="1">
      <w:start w:val="1"/>
      <w:numFmt w:val="bullet"/>
      <w:lvlText w:val=""/>
      <w:lvlJc w:val="left"/>
      <w:pPr>
        <w:tabs>
          <w:tab w:val="num" w:pos="5760"/>
        </w:tabs>
        <w:ind w:left="5760" w:hanging="360"/>
      </w:pPr>
      <w:rPr>
        <w:rFonts w:ascii="Wingdings" w:hAnsi="Wingdings" w:hint="default"/>
      </w:rPr>
    </w:lvl>
    <w:lvl w:ilvl="8" w:tplc="75C689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E37E97"/>
    <w:multiLevelType w:val="multilevel"/>
    <w:tmpl w:val="84B2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36E8F"/>
    <w:multiLevelType w:val="multilevel"/>
    <w:tmpl w:val="548C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225D5"/>
    <w:multiLevelType w:val="multilevel"/>
    <w:tmpl w:val="1D24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D1A9B"/>
    <w:multiLevelType w:val="hybridMultilevel"/>
    <w:tmpl w:val="6AE89D8E"/>
    <w:lvl w:ilvl="0" w:tplc="C3FAF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04749"/>
    <w:multiLevelType w:val="multilevel"/>
    <w:tmpl w:val="14A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32D20"/>
    <w:multiLevelType w:val="hybridMultilevel"/>
    <w:tmpl w:val="D8C49636"/>
    <w:lvl w:ilvl="0" w:tplc="1020E38C">
      <w:start w:val="1"/>
      <w:numFmt w:val="bullet"/>
      <w:lvlText w:val=""/>
      <w:lvlJc w:val="left"/>
      <w:pPr>
        <w:tabs>
          <w:tab w:val="num" w:pos="720"/>
        </w:tabs>
        <w:ind w:left="720" w:hanging="360"/>
      </w:pPr>
      <w:rPr>
        <w:rFonts w:ascii="Wingdings" w:hAnsi="Wingdings" w:hint="default"/>
      </w:rPr>
    </w:lvl>
    <w:lvl w:ilvl="1" w:tplc="1320288A" w:tentative="1">
      <w:start w:val="1"/>
      <w:numFmt w:val="bullet"/>
      <w:lvlText w:val=""/>
      <w:lvlJc w:val="left"/>
      <w:pPr>
        <w:tabs>
          <w:tab w:val="num" w:pos="1440"/>
        </w:tabs>
        <w:ind w:left="1440" w:hanging="360"/>
      </w:pPr>
      <w:rPr>
        <w:rFonts w:ascii="Wingdings" w:hAnsi="Wingdings" w:hint="default"/>
      </w:rPr>
    </w:lvl>
    <w:lvl w:ilvl="2" w:tplc="8EBE9DDE" w:tentative="1">
      <w:start w:val="1"/>
      <w:numFmt w:val="bullet"/>
      <w:lvlText w:val=""/>
      <w:lvlJc w:val="left"/>
      <w:pPr>
        <w:tabs>
          <w:tab w:val="num" w:pos="2160"/>
        </w:tabs>
        <w:ind w:left="2160" w:hanging="360"/>
      </w:pPr>
      <w:rPr>
        <w:rFonts w:ascii="Wingdings" w:hAnsi="Wingdings" w:hint="default"/>
      </w:rPr>
    </w:lvl>
    <w:lvl w:ilvl="3" w:tplc="BED483C2" w:tentative="1">
      <w:start w:val="1"/>
      <w:numFmt w:val="bullet"/>
      <w:lvlText w:val=""/>
      <w:lvlJc w:val="left"/>
      <w:pPr>
        <w:tabs>
          <w:tab w:val="num" w:pos="2880"/>
        </w:tabs>
        <w:ind w:left="2880" w:hanging="360"/>
      </w:pPr>
      <w:rPr>
        <w:rFonts w:ascii="Wingdings" w:hAnsi="Wingdings" w:hint="default"/>
      </w:rPr>
    </w:lvl>
    <w:lvl w:ilvl="4" w:tplc="45067900" w:tentative="1">
      <w:start w:val="1"/>
      <w:numFmt w:val="bullet"/>
      <w:lvlText w:val=""/>
      <w:lvlJc w:val="left"/>
      <w:pPr>
        <w:tabs>
          <w:tab w:val="num" w:pos="3600"/>
        </w:tabs>
        <w:ind w:left="3600" w:hanging="360"/>
      </w:pPr>
      <w:rPr>
        <w:rFonts w:ascii="Wingdings" w:hAnsi="Wingdings" w:hint="default"/>
      </w:rPr>
    </w:lvl>
    <w:lvl w:ilvl="5" w:tplc="89DE706A" w:tentative="1">
      <w:start w:val="1"/>
      <w:numFmt w:val="bullet"/>
      <w:lvlText w:val=""/>
      <w:lvlJc w:val="left"/>
      <w:pPr>
        <w:tabs>
          <w:tab w:val="num" w:pos="4320"/>
        </w:tabs>
        <w:ind w:left="4320" w:hanging="360"/>
      </w:pPr>
      <w:rPr>
        <w:rFonts w:ascii="Wingdings" w:hAnsi="Wingdings" w:hint="default"/>
      </w:rPr>
    </w:lvl>
    <w:lvl w:ilvl="6" w:tplc="2DDEEF60" w:tentative="1">
      <w:start w:val="1"/>
      <w:numFmt w:val="bullet"/>
      <w:lvlText w:val=""/>
      <w:lvlJc w:val="left"/>
      <w:pPr>
        <w:tabs>
          <w:tab w:val="num" w:pos="5040"/>
        </w:tabs>
        <w:ind w:left="5040" w:hanging="360"/>
      </w:pPr>
      <w:rPr>
        <w:rFonts w:ascii="Wingdings" w:hAnsi="Wingdings" w:hint="default"/>
      </w:rPr>
    </w:lvl>
    <w:lvl w:ilvl="7" w:tplc="CB2E4182" w:tentative="1">
      <w:start w:val="1"/>
      <w:numFmt w:val="bullet"/>
      <w:lvlText w:val=""/>
      <w:lvlJc w:val="left"/>
      <w:pPr>
        <w:tabs>
          <w:tab w:val="num" w:pos="5760"/>
        </w:tabs>
        <w:ind w:left="5760" w:hanging="360"/>
      </w:pPr>
      <w:rPr>
        <w:rFonts w:ascii="Wingdings" w:hAnsi="Wingdings" w:hint="default"/>
      </w:rPr>
    </w:lvl>
    <w:lvl w:ilvl="8" w:tplc="956CF0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73850"/>
    <w:multiLevelType w:val="multilevel"/>
    <w:tmpl w:val="16BA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FD2B28"/>
    <w:multiLevelType w:val="hybridMultilevel"/>
    <w:tmpl w:val="5372BA6E"/>
    <w:lvl w:ilvl="0" w:tplc="82A0DB52">
      <w:start w:val="2"/>
      <w:numFmt w:val="bullet"/>
      <w:lvlText w:val="-"/>
      <w:lvlJc w:val="left"/>
      <w:pPr>
        <w:ind w:left="1740" w:hanging="360"/>
      </w:pPr>
      <w:rPr>
        <w:rFonts w:ascii="Arial" w:eastAsiaTheme="minorHAnsi" w:hAnsi="Arial" w:cs="Aria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6" w15:restartNumberingAfterBreak="0">
    <w:nsid w:val="7F733B49"/>
    <w:multiLevelType w:val="hybridMultilevel"/>
    <w:tmpl w:val="5B4E3D4A"/>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10"/>
  </w:num>
  <w:num w:numId="6">
    <w:abstractNumId w:val="4"/>
  </w:num>
  <w:num w:numId="7">
    <w:abstractNumId w:val="8"/>
  </w:num>
  <w:num w:numId="8">
    <w:abstractNumId w:val="9"/>
  </w:num>
  <w:num w:numId="9">
    <w:abstractNumId w:val="6"/>
  </w:num>
  <w:num w:numId="10">
    <w:abstractNumId w:val="12"/>
  </w:num>
  <w:num w:numId="11">
    <w:abstractNumId w:val="3"/>
  </w:num>
  <w:num w:numId="12">
    <w:abstractNumId w:val="2"/>
  </w:num>
  <w:num w:numId="13">
    <w:abstractNumId w:val="5"/>
  </w:num>
  <w:num w:numId="14">
    <w:abstractNumId w:val="16"/>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89"/>
    <w:rsid w:val="000075B3"/>
    <w:rsid w:val="0001226C"/>
    <w:rsid w:val="00012815"/>
    <w:rsid w:val="000159F8"/>
    <w:rsid w:val="00015E5C"/>
    <w:rsid w:val="0002125C"/>
    <w:rsid w:val="0002508E"/>
    <w:rsid w:val="00026433"/>
    <w:rsid w:val="0003569D"/>
    <w:rsid w:val="00046635"/>
    <w:rsid w:val="000466AB"/>
    <w:rsid w:val="000467EE"/>
    <w:rsid w:val="0004787A"/>
    <w:rsid w:val="00051B82"/>
    <w:rsid w:val="00053A7A"/>
    <w:rsid w:val="00054934"/>
    <w:rsid w:val="00054B9D"/>
    <w:rsid w:val="00064DCD"/>
    <w:rsid w:val="00064E6F"/>
    <w:rsid w:val="000660A2"/>
    <w:rsid w:val="0006775F"/>
    <w:rsid w:val="00082E8C"/>
    <w:rsid w:val="00084BC9"/>
    <w:rsid w:val="000866F4"/>
    <w:rsid w:val="000972AD"/>
    <w:rsid w:val="000A0BB3"/>
    <w:rsid w:val="000A2D1F"/>
    <w:rsid w:val="000A2EEB"/>
    <w:rsid w:val="000A7CC0"/>
    <w:rsid w:val="000A7FA8"/>
    <w:rsid w:val="000B2D6E"/>
    <w:rsid w:val="000B6B43"/>
    <w:rsid w:val="000C1DC3"/>
    <w:rsid w:val="000C2A07"/>
    <w:rsid w:val="000D243D"/>
    <w:rsid w:val="000D3E35"/>
    <w:rsid w:val="000E09DD"/>
    <w:rsid w:val="000F2FEC"/>
    <w:rsid w:val="00102D13"/>
    <w:rsid w:val="00103356"/>
    <w:rsid w:val="00107ADE"/>
    <w:rsid w:val="00112CA7"/>
    <w:rsid w:val="00112E79"/>
    <w:rsid w:val="00115581"/>
    <w:rsid w:val="0012290B"/>
    <w:rsid w:val="0012384F"/>
    <w:rsid w:val="00130FA0"/>
    <w:rsid w:val="00133B3A"/>
    <w:rsid w:val="00134219"/>
    <w:rsid w:val="00136CA5"/>
    <w:rsid w:val="00146FCA"/>
    <w:rsid w:val="00150445"/>
    <w:rsid w:val="0015357A"/>
    <w:rsid w:val="001552DD"/>
    <w:rsid w:val="00160879"/>
    <w:rsid w:val="0016135A"/>
    <w:rsid w:val="001626A2"/>
    <w:rsid w:val="00163586"/>
    <w:rsid w:val="00165B9C"/>
    <w:rsid w:val="00170427"/>
    <w:rsid w:val="0017059E"/>
    <w:rsid w:val="00180C5A"/>
    <w:rsid w:val="00182328"/>
    <w:rsid w:val="0018273A"/>
    <w:rsid w:val="00187BF8"/>
    <w:rsid w:val="00191ABC"/>
    <w:rsid w:val="0019688F"/>
    <w:rsid w:val="001A2FCF"/>
    <w:rsid w:val="001A3010"/>
    <w:rsid w:val="001A424C"/>
    <w:rsid w:val="001A4378"/>
    <w:rsid w:val="001A55F2"/>
    <w:rsid w:val="001A646D"/>
    <w:rsid w:val="001A6E87"/>
    <w:rsid w:val="001B23D8"/>
    <w:rsid w:val="001B4BCA"/>
    <w:rsid w:val="001B5E6A"/>
    <w:rsid w:val="001C330D"/>
    <w:rsid w:val="001C3915"/>
    <w:rsid w:val="001D71B9"/>
    <w:rsid w:val="001E18AE"/>
    <w:rsid w:val="001E23B7"/>
    <w:rsid w:val="001E2AE8"/>
    <w:rsid w:val="001E6DAB"/>
    <w:rsid w:val="001F39A3"/>
    <w:rsid w:val="001F507E"/>
    <w:rsid w:val="001F6750"/>
    <w:rsid w:val="00203054"/>
    <w:rsid w:val="00204AA9"/>
    <w:rsid w:val="0020540D"/>
    <w:rsid w:val="0020555F"/>
    <w:rsid w:val="00205C15"/>
    <w:rsid w:val="00207884"/>
    <w:rsid w:val="00214046"/>
    <w:rsid w:val="002149ED"/>
    <w:rsid w:val="00216168"/>
    <w:rsid w:val="002265D9"/>
    <w:rsid w:val="00231DBA"/>
    <w:rsid w:val="00235409"/>
    <w:rsid w:val="00243B05"/>
    <w:rsid w:val="00243C03"/>
    <w:rsid w:val="00247239"/>
    <w:rsid w:val="00247780"/>
    <w:rsid w:val="00250914"/>
    <w:rsid w:val="00250F43"/>
    <w:rsid w:val="00253DBF"/>
    <w:rsid w:val="00254E01"/>
    <w:rsid w:val="00264700"/>
    <w:rsid w:val="00265BF2"/>
    <w:rsid w:val="002666E6"/>
    <w:rsid w:val="002755D6"/>
    <w:rsid w:val="00281F8B"/>
    <w:rsid w:val="00285547"/>
    <w:rsid w:val="002874CA"/>
    <w:rsid w:val="00296AC7"/>
    <w:rsid w:val="002A2A4C"/>
    <w:rsid w:val="002A2E88"/>
    <w:rsid w:val="002A35BA"/>
    <w:rsid w:val="002A5039"/>
    <w:rsid w:val="002B0426"/>
    <w:rsid w:val="002B05BA"/>
    <w:rsid w:val="002B1A53"/>
    <w:rsid w:val="002B2CE2"/>
    <w:rsid w:val="002B3272"/>
    <w:rsid w:val="002B365E"/>
    <w:rsid w:val="002B7645"/>
    <w:rsid w:val="002C17BF"/>
    <w:rsid w:val="002C1ECD"/>
    <w:rsid w:val="002C5898"/>
    <w:rsid w:val="002C74EB"/>
    <w:rsid w:val="002D48FE"/>
    <w:rsid w:val="002E041C"/>
    <w:rsid w:val="002E0D0F"/>
    <w:rsid w:val="002E267E"/>
    <w:rsid w:val="002E3646"/>
    <w:rsid w:val="002E55A6"/>
    <w:rsid w:val="002E57A5"/>
    <w:rsid w:val="002F154D"/>
    <w:rsid w:val="002F5CF9"/>
    <w:rsid w:val="002F6B52"/>
    <w:rsid w:val="00301A36"/>
    <w:rsid w:val="00305E7A"/>
    <w:rsid w:val="00307A41"/>
    <w:rsid w:val="003117EF"/>
    <w:rsid w:val="003136AD"/>
    <w:rsid w:val="0031483A"/>
    <w:rsid w:val="00325300"/>
    <w:rsid w:val="00333362"/>
    <w:rsid w:val="00334374"/>
    <w:rsid w:val="00335CD2"/>
    <w:rsid w:val="00340EE5"/>
    <w:rsid w:val="003443F6"/>
    <w:rsid w:val="00353535"/>
    <w:rsid w:val="00360C0E"/>
    <w:rsid w:val="003617A8"/>
    <w:rsid w:val="0036284E"/>
    <w:rsid w:val="00371261"/>
    <w:rsid w:val="003735DF"/>
    <w:rsid w:val="0038087A"/>
    <w:rsid w:val="00387086"/>
    <w:rsid w:val="003874CD"/>
    <w:rsid w:val="00387AD5"/>
    <w:rsid w:val="003927A8"/>
    <w:rsid w:val="00392A94"/>
    <w:rsid w:val="00393007"/>
    <w:rsid w:val="00394743"/>
    <w:rsid w:val="00395119"/>
    <w:rsid w:val="003A4790"/>
    <w:rsid w:val="003A496C"/>
    <w:rsid w:val="003A5AB9"/>
    <w:rsid w:val="003A6130"/>
    <w:rsid w:val="003B07CD"/>
    <w:rsid w:val="003B3C7D"/>
    <w:rsid w:val="003B411E"/>
    <w:rsid w:val="003B4DDB"/>
    <w:rsid w:val="003C1394"/>
    <w:rsid w:val="003C20C1"/>
    <w:rsid w:val="003D2189"/>
    <w:rsid w:val="003D345A"/>
    <w:rsid w:val="003D5693"/>
    <w:rsid w:val="003D651D"/>
    <w:rsid w:val="003D6CAF"/>
    <w:rsid w:val="003D7885"/>
    <w:rsid w:val="003D7D7E"/>
    <w:rsid w:val="003E222A"/>
    <w:rsid w:val="003F4B72"/>
    <w:rsid w:val="00400DEE"/>
    <w:rsid w:val="004024A1"/>
    <w:rsid w:val="00402652"/>
    <w:rsid w:val="00410756"/>
    <w:rsid w:val="00415AD7"/>
    <w:rsid w:val="004169DF"/>
    <w:rsid w:val="00417186"/>
    <w:rsid w:val="004219EE"/>
    <w:rsid w:val="00425BCB"/>
    <w:rsid w:val="0043161B"/>
    <w:rsid w:val="004334ED"/>
    <w:rsid w:val="004344BB"/>
    <w:rsid w:val="00440543"/>
    <w:rsid w:val="00445C29"/>
    <w:rsid w:val="00450409"/>
    <w:rsid w:val="00450E1B"/>
    <w:rsid w:val="00453298"/>
    <w:rsid w:val="00454163"/>
    <w:rsid w:val="0047032E"/>
    <w:rsid w:val="00472AD7"/>
    <w:rsid w:val="0048016F"/>
    <w:rsid w:val="0048479B"/>
    <w:rsid w:val="00492DFC"/>
    <w:rsid w:val="00495B13"/>
    <w:rsid w:val="004A0009"/>
    <w:rsid w:val="004A1E62"/>
    <w:rsid w:val="004A34F3"/>
    <w:rsid w:val="004A5285"/>
    <w:rsid w:val="004B10CF"/>
    <w:rsid w:val="004B44DF"/>
    <w:rsid w:val="004C5BD7"/>
    <w:rsid w:val="004D48B4"/>
    <w:rsid w:val="004D50CE"/>
    <w:rsid w:val="004D5715"/>
    <w:rsid w:val="004E0261"/>
    <w:rsid w:val="004E4B42"/>
    <w:rsid w:val="004F3CCF"/>
    <w:rsid w:val="004F4912"/>
    <w:rsid w:val="004F4A14"/>
    <w:rsid w:val="004F4DDF"/>
    <w:rsid w:val="004F6D37"/>
    <w:rsid w:val="00500F01"/>
    <w:rsid w:val="00501615"/>
    <w:rsid w:val="00501844"/>
    <w:rsid w:val="00504BD0"/>
    <w:rsid w:val="00504D08"/>
    <w:rsid w:val="00512890"/>
    <w:rsid w:val="00513798"/>
    <w:rsid w:val="005160C2"/>
    <w:rsid w:val="0051640B"/>
    <w:rsid w:val="00517A59"/>
    <w:rsid w:val="00521747"/>
    <w:rsid w:val="00521B5E"/>
    <w:rsid w:val="0052611E"/>
    <w:rsid w:val="005266C2"/>
    <w:rsid w:val="00526774"/>
    <w:rsid w:val="00526F65"/>
    <w:rsid w:val="005274E4"/>
    <w:rsid w:val="00531999"/>
    <w:rsid w:val="00531B34"/>
    <w:rsid w:val="005359FB"/>
    <w:rsid w:val="00542320"/>
    <w:rsid w:val="00542426"/>
    <w:rsid w:val="0055014B"/>
    <w:rsid w:val="00555B62"/>
    <w:rsid w:val="00555E0C"/>
    <w:rsid w:val="00561AE7"/>
    <w:rsid w:val="00563DC9"/>
    <w:rsid w:val="00567123"/>
    <w:rsid w:val="00567524"/>
    <w:rsid w:val="005712B4"/>
    <w:rsid w:val="0057201C"/>
    <w:rsid w:val="00582516"/>
    <w:rsid w:val="00583D1D"/>
    <w:rsid w:val="00584C47"/>
    <w:rsid w:val="005954CB"/>
    <w:rsid w:val="005A62CA"/>
    <w:rsid w:val="005B0AED"/>
    <w:rsid w:val="005B0CE0"/>
    <w:rsid w:val="005B3C5D"/>
    <w:rsid w:val="005B41ED"/>
    <w:rsid w:val="005B4C55"/>
    <w:rsid w:val="005B6C53"/>
    <w:rsid w:val="005C1181"/>
    <w:rsid w:val="005C1641"/>
    <w:rsid w:val="005D0339"/>
    <w:rsid w:val="005D11A3"/>
    <w:rsid w:val="005D42AA"/>
    <w:rsid w:val="005D42EB"/>
    <w:rsid w:val="005D439E"/>
    <w:rsid w:val="005D450B"/>
    <w:rsid w:val="005D494A"/>
    <w:rsid w:val="005D7A59"/>
    <w:rsid w:val="005D7CC3"/>
    <w:rsid w:val="005E479A"/>
    <w:rsid w:val="005E7B06"/>
    <w:rsid w:val="005F1041"/>
    <w:rsid w:val="00605FF8"/>
    <w:rsid w:val="00606E5A"/>
    <w:rsid w:val="00617E94"/>
    <w:rsid w:val="006201F6"/>
    <w:rsid w:val="0062174A"/>
    <w:rsid w:val="00621F31"/>
    <w:rsid w:val="00627D9E"/>
    <w:rsid w:val="00631FFB"/>
    <w:rsid w:val="00634BA8"/>
    <w:rsid w:val="00634DCF"/>
    <w:rsid w:val="00635972"/>
    <w:rsid w:val="00637FD6"/>
    <w:rsid w:val="006408DE"/>
    <w:rsid w:val="006435D4"/>
    <w:rsid w:val="00654532"/>
    <w:rsid w:val="006559FF"/>
    <w:rsid w:val="0065610C"/>
    <w:rsid w:val="00660DFC"/>
    <w:rsid w:val="006624A7"/>
    <w:rsid w:val="006630D2"/>
    <w:rsid w:val="00664C87"/>
    <w:rsid w:val="00665F7A"/>
    <w:rsid w:val="006662FE"/>
    <w:rsid w:val="0067407B"/>
    <w:rsid w:val="00674E79"/>
    <w:rsid w:val="00677103"/>
    <w:rsid w:val="00677593"/>
    <w:rsid w:val="00681022"/>
    <w:rsid w:val="00683695"/>
    <w:rsid w:val="00684AB8"/>
    <w:rsid w:val="006938C9"/>
    <w:rsid w:val="006950D8"/>
    <w:rsid w:val="00695E81"/>
    <w:rsid w:val="00696ABC"/>
    <w:rsid w:val="006A1F83"/>
    <w:rsid w:val="006A244B"/>
    <w:rsid w:val="006A3D94"/>
    <w:rsid w:val="006B0819"/>
    <w:rsid w:val="006B155C"/>
    <w:rsid w:val="006B5344"/>
    <w:rsid w:val="006C2F8F"/>
    <w:rsid w:val="006E03B6"/>
    <w:rsid w:val="006E3F57"/>
    <w:rsid w:val="006F34B2"/>
    <w:rsid w:val="006F60EE"/>
    <w:rsid w:val="00700F0F"/>
    <w:rsid w:val="00701996"/>
    <w:rsid w:val="00702E39"/>
    <w:rsid w:val="007047FC"/>
    <w:rsid w:val="0071231F"/>
    <w:rsid w:val="00712B83"/>
    <w:rsid w:val="00713696"/>
    <w:rsid w:val="00715837"/>
    <w:rsid w:val="007171A5"/>
    <w:rsid w:val="00717BAE"/>
    <w:rsid w:val="00720B17"/>
    <w:rsid w:val="007250E1"/>
    <w:rsid w:val="00731AA7"/>
    <w:rsid w:val="00734E93"/>
    <w:rsid w:val="00741191"/>
    <w:rsid w:val="007470C2"/>
    <w:rsid w:val="00750338"/>
    <w:rsid w:val="007524E5"/>
    <w:rsid w:val="00753DAF"/>
    <w:rsid w:val="00753F14"/>
    <w:rsid w:val="00761D80"/>
    <w:rsid w:val="0076306B"/>
    <w:rsid w:val="00766981"/>
    <w:rsid w:val="0077265E"/>
    <w:rsid w:val="0077372F"/>
    <w:rsid w:val="00776CA9"/>
    <w:rsid w:val="00776E31"/>
    <w:rsid w:val="0077706A"/>
    <w:rsid w:val="0078241E"/>
    <w:rsid w:val="00795021"/>
    <w:rsid w:val="0079537F"/>
    <w:rsid w:val="007A463C"/>
    <w:rsid w:val="007A5F8A"/>
    <w:rsid w:val="007A624F"/>
    <w:rsid w:val="007C02F6"/>
    <w:rsid w:val="007C084C"/>
    <w:rsid w:val="007C3F2D"/>
    <w:rsid w:val="007D3264"/>
    <w:rsid w:val="007D6588"/>
    <w:rsid w:val="007D7878"/>
    <w:rsid w:val="007E1042"/>
    <w:rsid w:val="007E33F7"/>
    <w:rsid w:val="007E41BD"/>
    <w:rsid w:val="0080048B"/>
    <w:rsid w:val="00801BE5"/>
    <w:rsid w:val="00813204"/>
    <w:rsid w:val="00824249"/>
    <w:rsid w:val="008260AB"/>
    <w:rsid w:val="00831732"/>
    <w:rsid w:val="00831C9A"/>
    <w:rsid w:val="00834423"/>
    <w:rsid w:val="00846F38"/>
    <w:rsid w:val="00847198"/>
    <w:rsid w:val="008520C5"/>
    <w:rsid w:val="008550DB"/>
    <w:rsid w:val="00856C21"/>
    <w:rsid w:val="00863FBB"/>
    <w:rsid w:val="00866294"/>
    <w:rsid w:val="00866344"/>
    <w:rsid w:val="008712DC"/>
    <w:rsid w:val="00871BC8"/>
    <w:rsid w:val="008849AA"/>
    <w:rsid w:val="00890D1B"/>
    <w:rsid w:val="00892C6A"/>
    <w:rsid w:val="0089352F"/>
    <w:rsid w:val="008A5A01"/>
    <w:rsid w:val="008A5C30"/>
    <w:rsid w:val="008A714D"/>
    <w:rsid w:val="008B13D7"/>
    <w:rsid w:val="008B5FF1"/>
    <w:rsid w:val="008B697F"/>
    <w:rsid w:val="008C0F22"/>
    <w:rsid w:val="008C2E22"/>
    <w:rsid w:val="008C381D"/>
    <w:rsid w:val="008C4C49"/>
    <w:rsid w:val="008D0AA6"/>
    <w:rsid w:val="008D2F88"/>
    <w:rsid w:val="008D3096"/>
    <w:rsid w:val="008E4351"/>
    <w:rsid w:val="008E4A91"/>
    <w:rsid w:val="008E4E5B"/>
    <w:rsid w:val="008E7B5C"/>
    <w:rsid w:val="008F1D52"/>
    <w:rsid w:val="008F2085"/>
    <w:rsid w:val="008F46A5"/>
    <w:rsid w:val="008F580C"/>
    <w:rsid w:val="008F6806"/>
    <w:rsid w:val="00900333"/>
    <w:rsid w:val="009062D2"/>
    <w:rsid w:val="00907730"/>
    <w:rsid w:val="0091475C"/>
    <w:rsid w:val="00915E7C"/>
    <w:rsid w:val="00917BDD"/>
    <w:rsid w:val="00932F10"/>
    <w:rsid w:val="009351AD"/>
    <w:rsid w:val="00935FCF"/>
    <w:rsid w:val="00937199"/>
    <w:rsid w:val="00942019"/>
    <w:rsid w:val="0094224B"/>
    <w:rsid w:val="0094235A"/>
    <w:rsid w:val="00944560"/>
    <w:rsid w:val="00946326"/>
    <w:rsid w:val="009513F5"/>
    <w:rsid w:val="009536C1"/>
    <w:rsid w:val="009560FB"/>
    <w:rsid w:val="009567CE"/>
    <w:rsid w:val="00960CA6"/>
    <w:rsid w:val="00963A47"/>
    <w:rsid w:val="00966D8B"/>
    <w:rsid w:val="00967787"/>
    <w:rsid w:val="00976BDD"/>
    <w:rsid w:val="00987860"/>
    <w:rsid w:val="00987BAD"/>
    <w:rsid w:val="00992053"/>
    <w:rsid w:val="00996A9C"/>
    <w:rsid w:val="009A06C1"/>
    <w:rsid w:val="009A3609"/>
    <w:rsid w:val="009A3EC8"/>
    <w:rsid w:val="009A76E6"/>
    <w:rsid w:val="009B0302"/>
    <w:rsid w:val="009B36DA"/>
    <w:rsid w:val="009B77BE"/>
    <w:rsid w:val="009C17A2"/>
    <w:rsid w:val="009C5D5A"/>
    <w:rsid w:val="009D1750"/>
    <w:rsid w:val="009D175A"/>
    <w:rsid w:val="009D3045"/>
    <w:rsid w:val="009D3A89"/>
    <w:rsid w:val="009D692F"/>
    <w:rsid w:val="009E3AC8"/>
    <w:rsid w:val="009E6DD1"/>
    <w:rsid w:val="009F2C27"/>
    <w:rsid w:val="009F3E94"/>
    <w:rsid w:val="009F511F"/>
    <w:rsid w:val="00A051AB"/>
    <w:rsid w:val="00A17910"/>
    <w:rsid w:val="00A22945"/>
    <w:rsid w:val="00A24CD5"/>
    <w:rsid w:val="00A2639B"/>
    <w:rsid w:val="00A27B8B"/>
    <w:rsid w:val="00A303B5"/>
    <w:rsid w:val="00A3174E"/>
    <w:rsid w:val="00A32513"/>
    <w:rsid w:val="00A36F2E"/>
    <w:rsid w:val="00A41B71"/>
    <w:rsid w:val="00A45D7A"/>
    <w:rsid w:val="00A5184A"/>
    <w:rsid w:val="00A55A9E"/>
    <w:rsid w:val="00A60656"/>
    <w:rsid w:val="00A60FDD"/>
    <w:rsid w:val="00A628B1"/>
    <w:rsid w:val="00A63D2D"/>
    <w:rsid w:val="00A640F5"/>
    <w:rsid w:val="00A65018"/>
    <w:rsid w:val="00A759E6"/>
    <w:rsid w:val="00A821A8"/>
    <w:rsid w:val="00A86215"/>
    <w:rsid w:val="00A870A1"/>
    <w:rsid w:val="00A91669"/>
    <w:rsid w:val="00A9356C"/>
    <w:rsid w:val="00AA4FDF"/>
    <w:rsid w:val="00AA779D"/>
    <w:rsid w:val="00AB0DD1"/>
    <w:rsid w:val="00AB294E"/>
    <w:rsid w:val="00AB2BDB"/>
    <w:rsid w:val="00AB2F45"/>
    <w:rsid w:val="00AB3565"/>
    <w:rsid w:val="00AB365A"/>
    <w:rsid w:val="00AB4F2C"/>
    <w:rsid w:val="00AB7F52"/>
    <w:rsid w:val="00AC05EB"/>
    <w:rsid w:val="00AC2F52"/>
    <w:rsid w:val="00AC4945"/>
    <w:rsid w:val="00AD0413"/>
    <w:rsid w:val="00AD2F9B"/>
    <w:rsid w:val="00AD4242"/>
    <w:rsid w:val="00AD51BA"/>
    <w:rsid w:val="00AD6446"/>
    <w:rsid w:val="00AE1813"/>
    <w:rsid w:val="00AF0A74"/>
    <w:rsid w:val="00AF0F8A"/>
    <w:rsid w:val="00AF12BB"/>
    <w:rsid w:val="00AF32AB"/>
    <w:rsid w:val="00AF3502"/>
    <w:rsid w:val="00AF42AF"/>
    <w:rsid w:val="00AF52FD"/>
    <w:rsid w:val="00AF5C15"/>
    <w:rsid w:val="00AF79EC"/>
    <w:rsid w:val="00B01255"/>
    <w:rsid w:val="00B037FA"/>
    <w:rsid w:val="00B07E6F"/>
    <w:rsid w:val="00B13395"/>
    <w:rsid w:val="00B1393C"/>
    <w:rsid w:val="00B1454B"/>
    <w:rsid w:val="00B20A69"/>
    <w:rsid w:val="00B233F7"/>
    <w:rsid w:val="00B24782"/>
    <w:rsid w:val="00B3134C"/>
    <w:rsid w:val="00B3236D"/>
    <w:rsid w:val="00B35DB5"/>
    <w:rsid w:val="00B3678F"/>
    <w:rsid w:val="00B367FB"/>
    <w:rsid w:val="00B46C45"/>
    <w:rsid w:val="00B52BA0"/>
    <w:rsid w:val="00B530FB"/>
    <w:rsid w:val="00B55CFA"/>
    <w:rsid w:val="00B62ED2"/>
    <w:rsid w:val="00B70570"/>
    <w:rsid w:val="00B70615"/>
    <w:rsid w:val="00B7192B"/>
    <w:rsid w:val="00B7208E"/>
    <w:rsid w:val="00B76BC0"/>
    <w:rsid w:val="00B76C5B"/>
    <w:rsid w:val="00B822D9"/>
    <w:rsid w:val="00B86E2F"/>
    <w:rsid w:val="00B9170A"/>
    <w:rsid w:val="00B96EEB"/>
    <w:rsid w:val="00BA1F21"/>
    <w:rsid w:val="00BA4262"/>
    <w:rsid w:val="00BA6F11"/>
    <w:rsid w:val="00BA7B45"/>
    <w:rsid w:val="00BC25F4"/>
    <w:rsid w:val="00BC44BB"/>
    <w:rsid w:val="00BC66CA"/>
    <w:rsid w:val="00BC779F"/>
    <w:rsid w:val="00BC7A93"/>
    <w:rsid w:val="00BD0A53"/>
    <w:rsid w:val="00BD1B3E"/>
    <w:rsid w:val="00BD34BA"/>
    <w:rsid w:val="00BD6A63"/>
    <w:rsid w:val="00BE21DA"/>
    <w:rsid w:val="00BF0405"/>
    <w:rsid w:val="00BF59F3"/>
    <w:rsid w:val="00BF6073"/>
    <w:rsid w:val="00C007F9"/>
    <w:rsid w:val="00C0416A"/>
    <w:rsid w:val="00C04EB9"/>
    <w:rsid w:val="00C14EA2"/>
    <w:rsid w:val="00C16001"/>
    <w:rsid w:val="00C17B47"/>
    <w:rsid w:val="00C26229"/>
    <w:rsid w:val="00C3242F"/>
    <w:rsid w:val="00C35512"/>
    <w:rsid w:val="00C3724C"/>
    <w:rsid w:val="00C45EB8"/>
    <w:rsid w:val="00C538D0"/>
    <w:rsid w:val="00C56A9A"/>
    <w:rsid w:val="00C5720F"/>
    <w:rsid w:val="00C60D98"/>
    <w:rsid w:val="00C6553A"/>
    <w:rsid w:val="00C67523"/>
    <w:rsid w:val="00C750BC"/>
    <w:rsid w:val="00C77B0C"/>
    <w:rsid w:val="00C81730"/>
    <w:rsid w:val="00C81C36"/>
    <w:rsid w:val="00C8626B"/>
    <w:rsid w:val="00C91910"/>
    <w:rsid w:val="00CA4EA4"/>
    <w:rsid w:val="00CA5B6E"/>
    <w:rsid w:val="00CB48A1"/>
    <w:rsid w:val="00CB7BE8"/>
    <w:rsid w:val="00CC2E3D"/>
    <w:rsid w:val="00CC5D9D"/>
    <w:rsid w:val="00CD0DB1"/>
    <w:rsid w:val="00CD2591"/>
    <w:rsid w:val="00CD25A4"/>
    <w:rsid w:val="00CD4274"/>
    <w:rsid w:val="00CD6158"/>
    <w:rsid w:val="00CE23E4"/>
    <w:rsid w:val="00CE3CB8"/>
    <w:rsid w:val="00CE3D53"/>
    <w:rsid w:val="00CE64C3"/>
    <w:rsid w:val="00CF0BFE"/>
    <w:rsid w:val="00D00221"/>
    <w:rsid w:val="00D01515"/>
    <w:rsid w:val="00D01C76"/>
    <w:rsid w:val="00D02054"/>
    <w:rsid w:val="00D056BA"/>
    <w:rsid w:val="00D15304"/>
    <w:rsid w:val="00D24359"/>
    <w:rsid w:val="00D25BF6"/>
    <w:rsid w:val="00D36D55"/>
    <w:rsid w:val="00D41FF5"/>
    <w:rsid w:val="00D42732"/>
    <w:rsid w:val="00D4300C"/>
    <w:rsid w:val="00D46B69"/>
    <w:rsid w:val="00D46B89"/>
    <w:rsid w:val="00D47B4B"/>
    <w:rsid w:val="00D5061D"/>
    <w:rsid w:val="00D517B4"/>
    <w:rsid w:val="00D52011"/>
    <w:rsid w:val="00D56041"/>
    <w:rsid w:val="00D572F7"/>
    <w:rsid w:val="00D6248F"/>
    <w:rsid w:val="00D62D8B"/>
    <w:rsid w:val="00D67412"/>
    <w:rsid w:val="00D7015F"/>
    <w:rsid w:val="00D73042"/>
    <w:rsid w:val="00D8028C"/>
    <w:rsid w:val="00D83A9B"/>
    <w:rsid w:val="00D948DF"/>
    <w:rsid w:val="00D966A7"/>
    <w:rsid w:val="00D97C0D"/>
    <w:rsid w:val="00DA0FF7"/>
    <w:rsid w:val="00DA3A9D"/>
    <w:rsid w:val="00DA5212"/>
    <w:rsid w:val="00DB5025"/>
    <w:rsid w:val="00DB60A3"/>
    <w:rsid w:val="00DC0FDC"/>
    <w:rsid w:val="00DC171C"/>
    <w:rsid w:val="00DC2161"/>
    <w:rsid w:val="00DC39EA"/>
    <w:rsid w:val="00DC3CC6"/>
    <w:rsid w:val="00DC5E26"/>
    <w:rsid w:val="00DC727D"/>
    <w:rsid w:val="00DC786B"/>
    <w:rsid w:val="00DE4DDD"/>
    <w:rsid w:val="00DF004A"/>
    <w:rsid w:val="00DF358A"/>
    <w:rsid w:val="00DF4A56"/>
    <w:rsid w:val="00E0083F"/>
    <w:rsid w:val="00E05A54"/>
    <w:rsid w:val="00E072D7"/>
    <w:rsid w:val="00E13ED7"/>
    <w:rsid w:val="00E16F2A"/>
    <w:rsid w:val="00E2309E"/>
    <w:rsid w:val="00E2393A"/>
    <w:rsid w:val="00E25060"/>
    <w:rsid w:val="00E30540"/>
    <w:rsid w:val="00E31B0E"/>
    <w:rsid w:val="00E34A21"/>
    <w:rsid w:val="00E357AB"/>
    <w:rsid w:val="00E377CA"/>
    <w:rsid w:val="00E40CE7"/>
    <w:rsid w:val="00E47EE7"/>
    <w:rsid w:val="00E50E99"/>
    <w:rsid w:val="00E61735"/>
    <w:rsid w:val="00E67BB7"/>
    <w:rsid w:val="00E739FE"/>
    <w:rsid w:val="00E76FCD"/>
    <w:rsid w:val="00E83F85"/>
    <w:rsid w:val="00E90463"/>
    <w:rsid w:val="00E946D7"/>
    <w:rsid w:val="00E94FE4"/>
    <w:rsid w:val="00E967D6"/>
    <w:rsid w:val="00E97469"/>
    <w:rsid w:val="00EA08AC"/>
    <w:rsid w:val="00EA1CDC"/>
    <w:rsid w:val="00EC068F"/>
    <w:rsid w:val="00EC63F8"/>
    <w:rsid w:val="00ED0F09"/>
    <w:rsid w:val="00ED5657"/>
    <w:rsid w:val="00ED5F38"/>
    <w:rsid w:val="00EE05B5"/>
    <w:rsid w:val="00EE6124"/>
    <w:rsid w:val="00EF1184"/>
    <w:rsid w:val="00EF699A"/>
    <w:rsid w:val="00EF6AC7"/>
    <w:rsid w:val="00F00E3F"/>
    <w:rsid w:val="00F04B74"/>
    <w:rsid w:val="00F16157"/>
    <w:rsid w:val="00F161A9"/>
    <w:rsid w:val="00F2124A"/>
    <w:rsid w:val="00F21C7B"/>
    <w:rsid w:val="00F23417"/>
    <w:rsid w:val="00F2478D"/>
    <w:rsid w:val="00F26F04"/>
    <w:rsid w:val="00F37FCE"/>
    <w:rsid w:val="00F45136"/>
    <w:rsid w:val="00F4625B"/>
    <w:rsid w:val="00F46F01"/>
    <w:rsid w:val="00F5163E"/>
    <w:rsid w:val="00F55460"/>
    <w:rsid w:val="00F56112"/>
    <w:rsid w:val="00F63EA6"/>
    <w:rsid w:val="00F64CFE"/>
    <w:rsid w:val="00F64EAF"/>
    <w:rsid w:val="00F66EA3"/>
    <w:rsid w:val="00F723C7"/>
    <w:rsid w:val="00F7297D"/>
    <w:rsid w:val="00F80CD2"/>
    <w:rsid w:val="00F9065E"/>
    <w:rsid w:val="00F92FAD"/>
    <w:rsid w:val="00FA201F"/>
    <w:rsid w:val="00FA46C7"/>
    <w:rsid w:val="00FA5E7F"/>
    <w:rsid w:val="00FA7833"/>
    <w:rsid w:val="00FA7B11"/>
    <w:rsid w:val="00FB100A"/>
    <w:rsid w:val="00FB1C25"/>
    <w:rsid w:val="00FB2FDE"/>
    <w:rsid w:val="00FB521B"/>
    <w:rsid w:val="00FB769F"/>
    <w:rsid w:val="00FC0EB3"/>
    <w:rsid w:val="00FD0A8C"/>
    <w:rsid w:val="00FD12EC"/>
    <w:rsid w:val="00FD1E58"/>
    <w:rsid w:val="00FE0BF3"/>
    <w:rsid w:val="00FE1AA0"/>
    <w:rsid w:val="00FE4BA3"/>
    <w:rsid w:val="00FE5E62"/>
    <w:rsid w:val="00FE6832"/>
    <w:rsid w:val="00FF1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9E5BC7"/>
  <w15:docId w15:val="{83F64176-D863-44D4-AF2A-31945667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FF1"/>
  </w:style>
  <w:style w:type="paragraph" w:styleId="Heading1">
    <w:name w:val="heading 1"/>
    <w:basedOn w:val="Normal"/>
    <w:next w:val="Normal"/>
    <w:link w:val="Heading1Char"/>
    <w:uiPriority w:val="9"/>
    <w:qFormat/>
    <w:rsid w:val="00313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586"/>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F04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89"/>
    <w:pPr>
      <w:tabs>
        <w:tab w:val="center" w:pos="4680"/>
        <w:tab w:val="right" w:pos="9360"/>
      </w:tabs>
      <w:spacing w:after="0"/>
    </w:pPr>
  </w:style>
  <w:style w:type="character" w:customStyle="1" w:styleId="HeaderChar">
    <w:name w:val="Header Char"/>
    <w:basedOn w:val="DefaultParagraphFont"/>
    <w:link w:val="Header"/>
    <w:uiPriority w:val="99"/>
    <w:rsid w:val="009D3A89"/>
  </w:style>
  <w:style w:type="paragraph" w:styleId="Footer">
    <w:name w:val="footer"/>
    <w:basedOn w:val="Normal"/>
    <w:link w:val="FooterChar"/>
    <w:uiPriority w:val="99"/>
    <w:unhideWhenUsed/>
    <w:rsid w:val="009D3A89"/>
    <w:pPr>
      <w:tabs>
        <w:tab w:val="center" w:pos="4680"/>
        <w:tab w:val="right" w:pos="9360"/>
      </w:tabs>
      <w:spacing w:after="0"/>
    </w:pPr>
  </w:style>
  <w:style w:type="character" w:customStyle="1" w:styleId="FooterChar">
    <w:name w:val="Footer Char"/>
    <w:basedOn w:val="DefaultParagraphFont"/>
    <w:link w:val="Footer"/>
    <w:uiPriority w:val="99"/>
    <w:rsid w:val="009D3A89"/>
  </w:style>
  <w:style w:type="paragraph" w:styleId="NormalWeb">
    <w:name w:val="Normal (Web)"/>
    <w:basedOn w:val="Normal"/>
    <w:uiPriority w:val="99"/>
    <w:unhideWhenUsed/>
    <w:rsid w:val="00E2393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93A"/>
  </w:style>
  <w:style w:type="character" w:styleId="Hyperlink">
    <w:name w:val="Hyperlink"/>
    <w:basedOn w:val="DefaultParagraphFont"/>
    <w:uiPriority w:val="99"/>
    <w:unhideWhenUsed/>
    <w:rsid w:val="00E2393A"/>
    <w:rPr>
      <w:color w:val="0000FF"/>
      <w:u w:val="single"/>
    </w:rPr>
  </w:style>
  <w:style w:type="paragraph" w:styleId="BalloonText">
    <w:name w:val="Balloon Text"/>
    <w:basedOn w:val="Normal"/>
    <w:link w:val="BalloonTextChar"/>
    <w:uiPriority w:val="99"/>
    <w:semiHidden/>
    <w:unhideWhenUsed/>
    <w:rsid w:val="008C0F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22"/>
    <w:rPr>
      <w:rFonts w:ascii="Tahoma" w:hAnsi="Tahoma" w:cs="Tahoma"/>
      <w:sz w:val="16"/>
      <w:szCs w:val="16"/>
    </w:rPr>
  </w:style>
  <w:style w:type="character" w:customStyle="1" w:styleId="Heading2Char">
    <w:name w:val="Heading 2 Char"/>
    <w:basedOn w:val="DefaultParagraphFont"/>
    <w:link w:val="Heading2"/>
    <w:uiPriority w:val="9"/>
    <w:rsid w:val="00163586"/>
    <w:rPr>
      <w:rFonts w:ascii="Times New Roman" w:eastAsia="Times New Roman" w:hAnsi="Times New Roman" w:cs="Times New Roman"/>
      <w:b/>
      <w:bCs/>
      <w:sz w:val="36"/>
      <w:szCs w:val="36"/>
    </w:rPr>
  </w:style>
  <w:style w:type="character" w:customStyle="1" w:styleId="genericdrug">
    <w:name w:val="genericdrug"/>
    <w:basedOn w:val="DefaultParagraphFont"/>
    <w:rsid w:val="00F66EA3"/>
  </w:style>
  <w:style w:type="character" w:customStyle="1" w:styleId="Heading1Char">
    <w:name w:val="Heading 1 Char"/>
    <w:basedOn w:val="DefaultParagraphFont"/>
    <w:link w:val="Heading1"/>
    <w:uiPriority w:val="9"/>
    <w:rsid w:val="003136A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7B8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BF040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52">
      <w:bodyDiv w:val="1"/>
      <w:marLeft w:val="0"/>
      <w:marRight w:val="0"/>
      <w:marTop w:val="0"/>
      <w:marBottom w:val="0"/>
      <w:divBdr>
        <w:top w:val="none" w:sz="0" w:space="0" w:color="auto"/>
        <w:left w:val="none" w:sz="0" w:space="0" w:color="auto"/>
        <w:bottom w:val="none" w:sz="0" w:space="0" w:color="auto"/>
        <w:right w:val="none" w:sz="0" w:space="0" w:color="auto"/>
      </w:divBdr>
    </w:div>
    <w:div w:id="2364805">
      <w:bodyDiv w:val="1"/>
      <w:marLeft w:val="0"/>
      <w:marRight w:val="0"/>
      <w:marTop w:val="0"/>
      <w:marBottom w:val="0"/>
      <w:divBdr>
        <w:top w:val="none" w:sz="0" w:space="0" w:color="auto"/>
        <w:left w:val="none" w:sz="0" w:space="0" w:color="auto"/>
        <w:bottom w:val="none" w:sz="0" w:space="0" w:color="auto"/>
        <w:right w:val="none" w:sz="0" w:space="0" w:color="auto"/>
      </w:divBdr>
      <w:divsChild>
        <w:div w:id="487751155">
          <w:marLeft w:val="547"/>
          <w:marRight w:val="0"/>
          <w:marTop w:val="154"/>
          <w:marBottom w:val="0"/>
          <w:divBdr>
            <w:top w:val="none" w:sz="0" w:space="0" w:color="auto"/>
            <w:left w:val="none" w:sz="0" w:space="0" w:color="auto"/>
            <w:bottom w:val="none" w:sz="0" w:space="0" w:color="auto"/>
            <w:right w:val="none" w:sz="0" w:space="0" w:color="auto"/>
          </w:divBdr>
        </w:div>
      </w:divsChild>
    </w:div>
    <w:div w:id="68117869">
      <w:bodyDiv w:val="1"/>
      <w:marLeft w:val="0"/>
      <w:marRight w:val="0"/>
      <w:marTop w:val="0"/>
      <w:marBottom w:val="0"/>
      <w:divBdr>
        <w:top w:val="none" w:sz="0" w:space="0" w:color="auto"/>
        <w:left w:val="none" w:sz="0" w:space="0" w:color="auto"/>
        <w:bottom w:val="none" w:sz="0" w:space="0" w:color="auto"/>
        <w:right w:val="none" w:sz="0" w:space="0" w:color="auto"/>
      </w:divBdr>
    </w:div>
    <w:div w:id="73480684">
      <w:bodyDiv w:val="1"/>
      <w:marLeft w:val="0"/>
      <w:marRight w:val="0"/>
      <w:marTop w:val="0"/>
      <w:marBottom w:val="0"/>
      <w:divBdr>
        <w:top w:val="none" w:sz="0" w:space="0" w:color="auto"/>
        <w:left w:val="none" w:sz="0" w:space="0" w:color="auto"/>
        <w:bottom w:val="none" w:sz="0" w:space="0" w:color="auto"/>
        <w:right w:val="none" w:sz="0" w:space="0" w:color="auto"/>
      </w:divBdr>
    </w:div>
    <w:div w:id="75857882">
      <w:bodyDiv w:val="1"/>
      <w:marLeft w:val="0"/>
      <w:marRight w:val="0"/>
      <w:marTop w:val="0"/>
      <w:marBottom w:val="0"/>
      <w:divBdr>
        <w:top w:val="none" w:sz="0" w:space="0" w:color="auto"/>
        <w:left w:val="none" w:sz="0" w:space="0" w:color="auto"/>
        <w:bottom w:val="none" w:sz="0" w:space="0" w:color="auto"/>
        <w:right w:val="none" w:sz="0" w:space="0" w:color="auto"/>
      </w:divBdr>
    </w:div>
    <w:div w:id="77099211">
      <w:bodyDiv w:val="1"/>
      <w:marLeft w:val="0"/>
      <w:marRight w:val="0"/>
      <w:marTop w:val="0"/>
      <w:marBottom w:val="0"/>
      <w:divBdr>
        <w:top w:val="none" w:sz="0" w:space="0" w:color="auto"/>
        <w:left w:val="none" w:sz="0" w:space="0" w:color="auto"/>
        <w:bottom w:val="none" w:sz="0" w:space="0" w:color="auto"/>
        <w:right w:val="none" w:sz="0" w:space="0" w:color="auto"/>
      </w:divBdr>
      <w:divsChild>
        <w:div w:id="594365589">
          <w:marLeft w:val="432"/>
          <w:marRight w:val="0"/>
          <w:marTop w:val="120"/>
          <w:marBottom w:val="0"/>
          <w:divBdr>
            <w:top w:val="none" w:sz="0" w:space="0" w:color="auto"/>
            <w:left w:val="none" w:sz="0" w:space="0" w:color="auto"/>
            <w:bottom w:val="none" w:sz="0" w:space="0" w:color="auto"/>
            <w:right w:val="none" w:sz="0" w:space="0" w:color="auto"/>
          </w:divBdr>
        </w:div>
        <w:div w:id="551159535">
          <w:marLeft w:val="432"/>
          <w:marRight w:val="0"/>
          <w:marTop w:val="120"/>
          <w:marBottom w:val="0"/>
          <w:divBdr>
            <w:top w:val="none" w:sz="0" w:space="0" w:color="auto"/>
            <w:left w:val="none" w:sz="0" w:space="0" w:color="auto"/>
            <w:bottom w:val="none" w:sz="0" w:space="0" w:color="auto"/>
            <w:right w:val="none" w:sz="0" w:space="0" w:color="auto"/>
          </w:divBdr>
        </w:div>
      </w:divsChild>
    </w:div>
    <w:div w:id="79378866">
      <w:bodyDiv w:val="1"/>
      <w:marLeft w:val="0"/>
      <w:marRight w:val="0"/>
      <w:marTop w:val="0"/>
      <w:marBottom w:val="0"/>
      <w:divBdr>
        <w:top w:val="none" w:sz="0" w:space="0" w:color="auto"/>
        <w:left w:val="none" w:sz="0" w:space="0" w:color="auto"/>
        <w:bottom w:val="none" w:sz="0" w:space="0" w:color="auto"/>
        <w:right w:val="none" w:sz="0" w:space="0" w:color="auto"/>
      </w:divBdr>
      <w:divsChild>
        <w:div w:id="943923607">
          <w:marLeft w:val="547"/>
          <w:marRight w:val="0"/>
          <w:marTop w:val="154"/>
          <w:marBottom w:val="0"/>
          <w:divBdr>
            <w:top w:val="none" w:sz="0" w:space="0" w:color="auto"/>
            <w:left w:val="none" w:sz="0" w:space="0" w:color="auto"/>
            <w:bottom w:val="none" w:sz="0" w:space="0" w:color="auto"/>
            <w:right w:val="none" w:sz="0" w:space="0" w:color="auto"/>
          </w:divBdr>
        </w:div>
        <w:div w:id="525409517">
          <w:marLeft w:val="547"/>
          <w:marRight w:val="0"/>
          <w:marTop w:val="154"/>
          <w:marBottom w:val="0"/>
          <w:divBdr>
            <w:top w:val="none" w:sz="0" w:space="0" w:color="auto"/>
            <w:left w:val="none" w:sz="0" w:space="0" w:color="auto"/>
            <w:bottom w:val="none" w:sz="0" w:space="0" w:color="auto"/>
            <w:right w:val="none" w:sz="0" w:space="0" w:color="auto"/>
          </w:divBdr>
        </w:div>
        <w:div w:id="1098717438">
          <w:marLeft w:val="547"/>
          <w:marRight w:val="0"/>
          <w:marTop w:val="154"/>
          <w:marBottom w:val="0"/>
          <w:divBdr>
            <w:top w:val="none" w:sz="0" w:space="0" w:color="auto"/>
            <w:left w:val="none" w:sz="0" w:space="0" w:color="auto"/>
            <w:bottom w:val="none" w:sz="0" w:space="0" w:color="auto"/>
            <w:right w:val="none" w:sz="0" w:space="0" w:color="auto"/>
          </w:divBdr>
        </w:div>
        <w:div w:id="1303198062">
          <w:marLeft w:val="547"/>
          <w:marRight w:val="0"/>
          <w:marTop w:val="154"/>
          <w:marBottom w:val="0"/>
          <w:divBdr>
            <w:top w:val="none" w:sz="0" w:space="0" w:color="auto"/>
            <w:left w:val="none" w:sz="0" w:space="0" w:color="auto"/>
            <w:bottom w:val="none" w:sz="0" w:space="0" w:color="auto"/>
            <w:right w:val="none" w:sz="0" w:space="0" w:color="auto"/>
          </w:divBdr>
        </w:div>
        <w:div w:id="1539393547">
          <w:marLeft w:val="547"/>
          <w:marRight w:val="0"/>
          <w:marTop w:val="154"/>
          <w:marBottom w:val="0"/>
          <w:divBdr>
            <w:top w:val="none" w:sz="0" w:space="0" w:color="auto"/>
            <w:left w:val="none" w:sz="0" w:space="0" w:color="auto"/>
            <w:bottom w:val="none" w:sz="0" w:space="0" w:color="auto"/>
            <w:right w:val="none" w:sz="0" w:space="0" w:color="auto"/>
          </w:divBdr>
        </w:div>
        <w:div w:id="1912040970">
          <w:marLeft w:val="547"/>
          <w:marRight w:val="0"/>
          <w:marTop w:val="154"/>
          <w:marBottom w:val="0"/>
          <w:divBdr>
            <w:top w:val="none" w:sz="0" w:space="0" w:color="auto"/>
            <w:left w:val="none" w:sz="0" w:space="0" w:color="auto"/>
            <w:bottom w:val="none" w:sz="0" w:space="0" w:color="auto"/>
            <w:right w:val="none" w:sz="0" w:space="0" w:color="auto"/>
          </w:divBdr>
        </w:div>
        <w:div w:id="639964098">
          <w:marLeft w:val="547"/>
          <w:marRight w:val="0"/>
          <w:marTop w:val="154"/>
          <w:marBottom w:val="0"/>
          <w:divBdr>
            <w:top w:val="none" w:sz="0" w:space="0" w:color="auto"/>
            <w:left w:val="none" w:sz="0" w:space="0" w:color="auto"/>
            <w:bottom w:val="none" w:sz="0" w:space="0" w:color="auto"/>
            <w:right w:val="none" w:sz="0" w:space="0" w:color="auto"/>
          </w:divBdr>
        </w:div>
      </w:divsChild>
    </w:div>
    <w:div w:id="96951086">
      <w:bodyDiv w:val="1"/>
      <w:marLeft w:val="0"/>
      <w:marRight w:val="0"/>
      <w:marTop w:val="0"/>
      <w:marBottom w:val="0"/>
      <w:divBdr>
        <w:top w:val="none" w:sz="0" w:space="0" w:color="auto"/>
        <w:left w:val="none" w:sz="0" w:space="0" w:color="auto"/>
        <w:bottom w:val="none" w:sz="0" w:space="0" w:color="auto"/>
        <w:right w:val="none" w:sz="0" w:space="0" w:color="auto"/>
      </w:divBdr>
      <w:divsChild>
        <w:div w:id="1550066999">
          <w:marLeft w:val="576"/>
          <w:marRight w:val="0"/>
          <w:marTop w:val="80"/>
          <w:marBottom w:val="0"/>
          <w:divBdr>
            <w:top w:val="none" w:sz="0" w:space="0" w:color="auto"/>
            <w:left w:val="none" w:sz="0" w:space="0" w:color="auto"/>
            <w:bottom w:val="none" w:sz="0" w:space="0" w:color="auto"/>
            <w:right w:val="none" w:sz="0" w:space="0" w:color="auto"/>
          </w:divBdr>
        </w:div>
        <w:div w:id="1092316371">
          <w:marLeft w:val="576"/>
          <w:marRight w:val="0"/>
          <w:marTop w:val="80"/>
          <w:marBottom w:val="0"/>
          <w:divBdr>
            <w:top w:val="none" w:sz="0" w:space="0" w:color="auto"/>
            <w:left w:val="none" w:sz="0" w:space="0" w:color="auto"/>
            <w:bottom w:val="none" w:sz="0" w:space="0" w:color="auto"/>
            <w:right w:val="none" w:sz="0" w:space="0" w:color="auto"/>
          </w:divBdr>
        </w:div>
      </w:divsChild>
    </w:div>
    <w:div w:id="130179364">
      <w:bodyDiv w:val="1"/>
      <w:marLeft w:val="0"/>
      <w:marRight w:val="0"/>
      <w:marTop w:val="0"/>
      <w:marBottom w:val="0"/>
      <w:divBdr>
        <w:top w:val="none" w:sz="0" w:space="0" w:color="auto"/>
        <w:left w:val="none" w:sz="0" w:space="0" w:color="auto"/>
        <w:bottom w:val="none" w:sz="0" w:space="0" w:color="auto"/>
        <w:right w:val="none" w:sz="0" w:space="0" w:color="auto"/>
      </w:divBdr>
    </w:div>
    <w:div w:id="138351436">
      <w:bodyDiv w:val="1"/>
      <w:marLeft w:val="0"/>
      <w:marRight w:val="0"/>
      <w:marTop w:val="0"/>
      <w:marBottom w:val="0"/>
      <w:divBdr>
        <w:top w:val="none" w:sz="0" w:space="0" w:color="auto"/>
        <w:left w:val="none" w:sz="0" w:space="0" w:color="auto"/>
        <w:bottom w:val="none" w:sz="0" w:space="0" w:color="auto"/>
        <w:right w:val="none" w:sz="0" w:space="0" w:color="auto"/>
      </w:divBdr>
      <w:divsChild>
        <w:div w:id="2053263882">
          <w:marLeft w:val="432"/>
          <w:marRight w:val="0"/>
          <w:marTop w:val="120"/>
          <w:marBottom w:val="0"/>
          <w:divBdr>
            <w:top w:val="none" w:sz="0" w:space="0" w:color="auto"/>
            <w:left w:val="none" w:sz="0" w:space="0" w:color="auto"/>
            <w:bottom w:val="none" w:sz="0" w:space="0" w:color="auto"/>
            <w:right w:val="none" w:sz="0" w:space="0" w:color="auto"/>
          </w:divBdr>
        </w:div>
        <w:div w:id="1571696060">
          <w:marLeft w:val="432"/>
          <w:marRight w:val="0"/>
          <w:marTop w:val="120"/>
          <w:marBottom w:val="0"/>
          <w:divBdr>
            <w:top w:val="none" w:sz="0" w:space="0" w:color="auto"/>
            <w:left w:val="none" w:sz="0" w:space="0" w:color="auto"/>
            <w:bottom w:val="none" w:sz="0" w:space="0" w:color="auto"/>
            <w:right w:val="none" w:sz="0" w:space="0" w:color="auto"/>
          </w:divBdr>
        </w:div>
      </w:divsChild>
    </w:div>
    <w:div w:id="139274332">
      <w:bodyDiv w:val="1"/>
      <w:marLeft w:val="0"/>
      <w:marRight w:val="0"/>
      <w:marTop w:val="0"/>
      <w:marBottom w:val="0"/>
      <w:divBdr>
        <w:top w:val="none" w:sz="0" w:space="0" w:color="auto"/>
        <w:left w:val="none" w:sz="0" w:space="0" w:color="auto"/>
        <w:bottom w:val="none" w:sz="0" w:space="0" w:color="auto"/>
        <w:right w:val="none" w:sz="0" w:space="0" w:color="auto"/>
      </w:divBdr>
    </w:div>
    <w:div w:id="207685201">
      <w:bodyDiv w:val="1"/>
      <w:marLeft w:val="0"/>
      <w:marRight w:val="0"/>
      <w:marTop w:val="0"/>
      <w:marBottom w:val="0"/>
      <w:divBdr>
        <w:top w:val="none" w:sz="0" w:space="0" w:color="auto"/>
        <w:left w:val="none" w:sz="0" w:space="0" w:color="auto"/>
        <w:bottom w:val="none" w:sz="0" w:space="0" w:color="auto"/>
        <w:right w:val="none" w:sz="0" w:space="0" w:color="auto"/>
      </w:divBdr>
    </w:div>
    <w:div w:id="216816816">
      <w:bodyDiv w:val="1"/>
      <w:marLeft w:val="0"/>
      <w:marRight w:val="0"/>
      <w:marTop w:val="0"/>
      <w:marBottom w:val="0"/>
      <w:divBdr>
        <w:top w:val="none" w:sz="0" w:space="0" w:color="auto"/>
        <w:left w:val="none" w:sz="0" w:space="0" w:color="auto"/>
        <w:bottom w:val="none" w:sz="0" w:space="0" w:color="auto"/>
        <w:right w:val="none" w:sz="0" w:space="0" w:color="auto"/>
      </w:divBdr>
    </w:div>
    <w:div w:id="234899466">
      <w:bodyDiv w:val="1"/>
      <w:marLeft w:val="0"/>
      <w:marRight w:val="0"/>
      <w:marTop w:val="0"/>
      <w:marBottom w:val="0"/>
      <w:divBdr>
        <w:top w:val="none" w:sz="0" w:space="0" w:color="auto"/>
        <w:left w:val="none" w:sz="0" w:space="0" w:color="auto"/>
        <w:bottom w:val="none" w:sz="0" w:space="0" w:color="auto"/>
        <w:right w:val="none" w:sz="0" w:space="0" w:color="auto"/>
      </w:divBdr>
    </w:div>
    <w:div w:id="237595624">
      <w:bodyDiv w:val="1"/>
      <w:marLeft w:val="0"/>
      <w:marRight w:val="0"/>
      <w:marTop w:val="0"/>
      <w:marBottom w:val="0"/>
      <w:divBdr>
        <w:top w:val="none" w:sz="0" w:space="0" w:color="auto"/>
        <w:left w:val="none" w:sz="0" w:space="0" w:color="auto"/>
        <w:bottom w:val="none" w:sz="0" w:space="0" w:color="auto"/>
        <w:right w:val="none" w:sz="0" w:space="0" w:color="auto"/>
      </w:divBdr>
    </w:div>
    <w:div w:id="267086758">
      <w:bodyDiv w:val="1"/>
      <w:marLeft w:val="0"/>
      <w:marRight w:val="0"/>
      <w:marTop w:val="0"/>
      <w:marBottom w:val="0"/>
      <w:divBdr>
        <w:top w:val="none" w:sz="0" w:space="0" w:color="auto"/>
        <w:left w:val="none" w:sz="0" w:space="0" w:color="auto"/>
        <w:bottom w:val="none" w:sz="0" w:space="0" w:color="auto"/>
        <w:right w:val="none" w:sz="0" w:space="0" w:color="auto"/>
      </w:divBdr>
      <w:divsChild>
        <w:div w:id="1166634547">
          <w:marLeft w:val="0"/>
          <w:marRight w:val="0"/>
          <w:marTop w:val="332"/>
          <w:marBottom w:val="332"/>
          <w:divBdr>
            <w:top w:val="none" w:sz="0" w:space="0" w:color="auto"/>
            <w:left w:val="none" w:sz="0" w:space="0" w:color="auto"/>
            <w:bottom w:val="none" w:sz="0" w:space="0" w:color="auto"/>
            <w:right w:val="none" w:sz="0" w:space="0" w:color="auto"/>
          </w:divBdr>
          <w:divsChild>
            <w:div w:id="1212576067">
              <w:marLeft w:val="0"/>
              <w:marRight w:val="0"/>
              <w:marTop w:val="332"/>
              <w:marBottom w:val="332"/>
              <w:divBdr>
                <w:top w:val="none" w:sz="0" w:space="0" w:color="auto"/>
                <w:left w:val="none" w:sz="0" w:space="0" w:color="auto"/>
                <w:bottom w:val="none" w:sz="0" w:space="0" w:color="auto"/>
                <w:right w:val="none" w:sz="0" w:space="0" w:color="auto"/>
              </w:divBdr>
              <w:divsChild>
                <w:div w:id="13851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2961">
      <w:bodyDiv w:val="1"/>
      <w:marLeft w:val="0"/>
      <w:marRight w:val="0"/>
      <w:marTop w:val="0"/>
      <w:marBottom w:val="0"/>
      <w:divBdr>
        <w:top w:val="none" w:sz="0" w:space="0" w:color="auto"/>
        <w:left w:val="none" w:sz="0" w:space="0" w:color="auto"/>
        <w:bottom w:val="none" w:sz="0" w:space="0" w:color="auto"/>
        <w:right w:val="none" w:sz="0" w:space="0" w:color="auto"/>
      </w:divBdr>
    </w:div>
    <w:div w:id="291980400">
      <w:bodyDiv w:val="1"/>
      <w:marLeft w:val="0"/>
      <w:marRight w:val="0"/>
      <w:marTop w:val="0"/>
      <w:marBottom w:val="0"/>
      <w:divBdr>
        <w:top w:val="none" w:sz="0" w:space="0" w:color="auto"/>
        <w:left w:val="none" w:sz="0" w:space="0" w:color="auto"/>
        <w:bottom w:val="none" w:sz="0" w:space="0" w:color="auto"/>
        <w:right w:val="none" w:sz="0" w:space="0" w:color="auto"/>
      </w:divBdr>
    </w:div>
    <w:div w:id="293561141">
      <w:bodyDiv w:val="1"/>
      <w:marLeft w:val="0"/>
      <w:marRight w:val="0"/>
      <w:marTop w:val="0"/>
      <w:marBottom w:val="0"/>
      <w:divBdr>
        <w:top w:val="none" w:sz="0" w:space="0" w:color="auto"/>
        <w:left w:val="none" w:sz="0" w:space="0" w:color="auto"/>
        <w:bottom w:val="none" w:sz="0" w:space="0" w:color="auto"/>
        <w:right w:val="none" w:sz="0" w:space="0" w:color="auto"/>
      </w:divBdr>
    </w:div>
    <w:div w:id="328601998">
      <w:bodyDiv w:val="1"/>
      <w:marLeft w:val="0"/>
      <w:marRight w:val="0"/>
      <w:marTop w:val="0"/>
      <w:marBottom w:val="0"/>
      <w:divBdr>
        <w:top w:val="none" w:sz="0" w:space="0" w:color="auto"/>
        <w:left w:val="none" w:sz="0" w:space="0" w:color="auto"/>
        <w:bottom w:val="none" w:sz="0" w:space="0" w:color="auto"/>
        <w:right w:val="none" w:sz="0" w:space="0" w:color="auto"/>
      </w:divBdr>
    </w:div>
    <w:div w:id="345179461">
      <w:bodyDiv w:val="1"/>
      <w:marLeft w:val="0"/>
      <w:marRight w:val="0"/>
      <w:marTop w:val="0"/>
      <w:marBottom w:val="0"/>
      <w:divBdr>
        <w:top w:val="none" w:sz="0" w:space="0" w:color="auto"/>
        <w:left w:val="none" w:sz="0" w:space="0" w:color="auto"/>
        <w:bottom w:val="none" w:sz="0" w:space="0" w:color="auto"/>
        <w:right w:val="none" w:sz="0" w:space="0" w:color="auto"/>
      </w:divBdr>
    </w:div>
    <w:div w:id="351802533">
      <w:bodyDiv w:val="1"/>
      <w:marLeft w:val="0"/>
      <w:marRight w:val="0"/>
      <w:marTop w:val="0"/>
      <w:marBottom w:val="0"/>
      <w:divBdr>
        <w:top w:val="none" w:sz="0" w:space="0" w:color="auto"/>
        <w:left w:val="none" w:sz="0" w:space="0" w:color="auto"/>
        <w:bottom w:val="none" w:sz="0" w:space="0" w:color="auto"/>
        <w:right w:val="none" w:sz="0" w:space="0" w:color="auto"/>
      </w:divBdr>
    </w:div>
    <w:div w:id="375086602">
      <w:bodyDiv w:val="1"/>
      <w:marLeft w:val="0"/>
      <w:marRight w:val="0"/>
      <w:marTop w:val="0"/>
      <w:marBottom w:val="0"/>
      <w:divBdr>
        <w:top w:val="none" w:sz="0" w:space="0" w:color="auto"/>
        <w:left w:val="none" w:sz="0" w:space="0" w:color="auto"/>
        <w:bottom w:val="none" w:sz="0" w:space="0" w:color="auto"/>
        <w:right w:val="none" w:sz="0" w:space="0" w:color="auto"/>
      </w:divBdr>
      <w:divsChild>
        <w:div w:id="1526824570">
          <w:marLeft w:val="547"/>
          <w:marRight w:val="0"/>
          <w:marTop w:val="154"/>
          <w:marBottom w:val="0"/>
          <w:divBdr>
            <w:top w:val="none" w:sz="0" w:space="0" w:color="auto"/>
            <w:left w:val="none" w:sz="0" w:space="0" w:color="auto"/>
            <w:bottom w:val="none" w:sz="0" w:space="0" w:color="auto"/>
            <w:right w:val="none" w:sz="0" w:space="0" w:color="auto"/>
          </w:divBdr>
        </w:div>
        <w:div w:id="1052999387">
          <w:marLeft w:val="1166"/>
          <w:marRight w:val="0"/>
          <w:marTop w:val="134"/>
          <w:marBottom w:val="0"/>
          <w:divBdr>
            <w:top w:val="none" w:sz="0" w:space="0" w:color="auto"/>
            <w:left w:val="none" w:sz="0" w:space="0" w:color="auto"/>
            <w:bottom w:val="none" w:sz="0" w:space="0" w:color="auto"/>
            <w:right w:val="none" w:sz="0" w:space="0" w:color="auto"/>
          </w:divBdr>
        </w:div>
        <w:div w:id="1025639556">
          <w:marLeft w:val="1166"/>
          <w:marRight w:val="0"/>
          <w:marTop w:val="134"/>
          <w:marBottom w:val="0"/>
          <w:divBdr>
            <w:top w:val="none" w:sz="0" w:space="0" w:color="auto"/>
            <w:left w:val="none" w:sz="0" w:space="0" w:color="auto"/>
            <w:bottom w:val="none" w:sz="0" w:space="0" w:color="auto"/>
            <w:right w:val="none" w:sz="0" w:space="0" w:color="auto"/>
          </w:divBdr>
        </w:div>
        <w:div w:id="1203716358">
          <w:marLeft w:val="1166"/>
          <w:marRight w:val="0"/>
          <w:marTop w:val="134"/>
          <w:marBottom w:val="0"/>
          <w:divBdr>
            <w:top w:val="none" w:sz="0" w:space="0" w:color="auto"/>
            <w:left w:val="none" w:sz="0" w:space="0" w:color="auto"/>
            <w:bottom w:val="none" w:sz="0" w:space="0" w:color="auto"/>
            <w:right w:val="none" w:sz="0" w:space="0" w:color="auto"/>
          </w:divBdr>
        </w:div>
      </w:divsChild>
    </w:div>
    <w:div w:id="381366442">
      <w:bodyDiv w:val="1"/>
      <w:marLeft w:val="0"/>
      <w:marRight w:val="0"/>
      <w:marTop w:val="0"/>
      <w:marBottom w:val="0"/>
      <w:divBdr>
        <w:top w:val="none" w:sz="0" w:space="0" w:color="auto"/>
        <w:left w:val="none" w:sz="0" w:space="0" w:color="auto"/>
        <w:bottom w:val="none" w:sz="0" w:space="0" w:color="auto"/>
        <w:right w:val="none" w:sz="0" w:space="0" w:color="auto"/>
      </w:divBdr>
    </w:div>
    <w:div w:id="393352033">
      <w:bodyDiv w:val="1"/>
      <w:marLeft w:val="0"/>
      <w:marRight w:val="0"/>
      <w:marTop w:val="0"/>
      <w:marBottom w:val="0"/>
      <w:divBdr>
        <w:top w:val="none" w:sz="0" w:space="0" w:color="auto"/>
        <w:left w:val="none" w:sz="0" w:space="0" w:color="auto"/>
        <w:bottom w:val="none" w:sz="0" w:space="0" w:color="auto"/>
        <w:right w:val="none" w:sz="0" w:space="0" w:color="auto"/>
      </w:divBdr>
      <w:divsChild>
        <w:div w:id="255939857">
          <w:marLeft w:val="0"/>
          <w:marRight w:val="0"/>
          <w:marTop w:val="0"/>
          <w:marBottom w:val="0"/>
          <w:divBdr>
            <w:top w:val="none" w:sz="0" w:space="0" w:color="auto"/>
            <w:left w:val="none" w:sz="0" w:space="0" w:color="auto"/>
            <w:bottom w:val="none" w:sz="0" w:space="0" w:color="auto"/>
            <w:right w:val="none" w:sz="0" w:space="0" w:color="auto"/>
          </w:divBdr>
        </w:div>
        <w:div w:id="327250958">
          <w:marLeft w:val="0"/>
          <w:marRight w:val="0"/>
          <w:marTop w:val="0"/>
          <w:marBottom w:val="0"/>
          <w:divBdr>
            <w:top w:val="none" w:sz="0" w:space="0" w:color="auto"/>
            <w:left w:val="none" w:sz="0" w:space="0" w:color="auto"/>
            <w:bottom w:val="none" w:sz="0" w:space="0" w:color="auto"/>
            <w:right w:val="none" w:sz="0" w:space="0" w:color="auto"/>
          </w:divBdr>
        </w:div>
        <w:div w:id="1866868187">
          <w:marLeft w:val="0"/>
          <w:marRight w:val="0"/>
          <w:marTop w:val="0"/>
          <w:marBottom w:val="0"/>
          <w:divBdr>
            <w:top w:val="none" w:sz="0" w:space="0" w:color="auto"/>
            <w:left w:val="none" w:sz="0" w:space="0" w:color="auto"/>
            <w:bottom w:val="none" w:sz="0" w:space="0" w:color="auto"/>
            <w:right w:val="none" w:sz="0" w:space="0" w:color="auto"/>
          </w:divBdr>
        </w:div>
        <w:div w:id="1516767373">
          <w:marLeft w:val="0"/>
          <w:marRight w:val="0"/>
          <w:marTop w:val="0"/>
          <w:marBottom w:val="0"/>
          <w:divBdr>
            <w:top w:val="none" w:sz="0" w:space="0" w:color="auto"/>
            <w:left w:val="none" w:sz="0" w:space="0" w:color="auto"/>
            <w:bottom w:val="none" w:sz="0" w:space="0" w:color="auto"/>
            <w:right w:val="none" w:sz="0" w:space="0" w:color="auto"/>
          </w:divBdr>
        </w:div>
        <w:div w:id="114370687">
          <w:marLeft w:val="0"/>
          <w:marRight w:val="0"/>
          <w:marTop w:val="0"/>
          <w:marBottom w:val="0"/>
          <w:divBdr>
            <w:top w:val="none" w:sz="0" w:space="0" w:color="auto"/>
            <w:left w:val="none" w:sz="0" w:space="0" w:color="auto"/>
            <w:bottom w:val="none" w:sz="0" w:space="0" w:color="auto"/>
            <w:right w:val="none" w:sz="0" w:space="0" w:color="auto"/>
          </w:divBdr>
        </w:div>
      </w:divsChild>
    </w:div>
    <w:div w:id="396053330">
      <w:bodyDiv w:val="1"/>
      <w:marLeft w:val="0"/>
      <w:marRight w:val="0"/>
      <w:marTop w:val="0"/>
      <w:marBottom w:val="0"/>
      <w:divBdr>
        <w:top w:val="none" w:sz="0" w:space="0" w:color="auto"/>
        <w:left w:val="none" w:sz="0" w:space="0" w:color="auto"/>
        <w:bottom w:val="none" w:sz="0" w:space="0" w:color="auto"/>
        <w:right w:val="none" w:sz="0" w:space="0" w:color="auto"/>
      </w:divBdr>
    </w:div>
    <w:div w:id="412091739">
      <w:bodyDiv w:val="1"/>
      <w:marLeft w:val="0"/>
      <w:marRight w:val="0"/>
      <w:marTop w:val="0"/>
      <w:marBottom w:val="0"/>
      <w:divBdr>
        <w:top w:val="none" w:sz="0" w:space="0" w:color="auto"/>
        <w:left w:val="none" w:sz="0" w:space="0" w:color="auto"/>
        <w:bottom w:val="none" w:sz="0" w:space="0" w:color="auto"/>
        <w:right w:val="none" w:sz="0" w:space="0" w:color="auto"/>
      </w:divBdr>
    </w:div>
    <w:div w:id="435711878">
      <w:bodyDiv w:val="1"/>
      <w:marLeft w:val="0"/>
      <w:marRight w:val="0"/>
      <w:marTop w:val="0"/>
      <w:marBottom w:val="0"/>
      <w:divBdr>
        <w:top w:val="none" w:sz="0" w:space="0" w:color="auto"/>
        <w:left w:val="none" w:sz="0" w:space="0" w:color="auto"/>
        <w:bottom w:val="none" w:sz="0" w:space="0" w:color="auto"/>
        <w:right w:val="none" w:sz="0" w:space="0" w:color="auto"/>
      </w:divBdr>
      <w:divsChild>
        <w:div w:id="559874498">
          <w:marLeft w:val="432"/>
          <w:marRight w:val="0"/>
          <w:marTop w:val="125"/>
          <w:marBottom w:val="0"/>
          <w:divBdr>
            <w:top w:val="none" w:sz="0" w:space="0" w:color="auto"/>
            <w:left w:val="none" w:sz="0" w:space="0" w:color="auto"/>
            <w:bottom w:val="none" w:sz="0" w:space="0" w:color="auto"/>
            <w:right w:val="none" w:sz="0" w:space="0" w:color="auto"/>
          </w:divBdr>
        </w:div>
        <w:div w:id="2102602619">
          <w:marLeft w:val="432"/>
          <w:marRight w:val="0"/>
          <w:marTop w:val="125"/>
          <w:marBottom w:val="0"/>
          <w:divBdr>
            <w:top w:val="none" w:sz="0" w:space="0" w:color="auto"/>
            <w:left w:val="none" w:sz="0" w:space="0" w:color="auto"/>
            <w:bottom w:val="none" w:sz="0" w:space="0" w:color="auto"/>
            <w:right w:val="none" w:sz="0" w:space="0" w:color="auto"/>
          </w:divBdr>
        </w:div>
      </w:divsChild>
    </w:div>
    <w:div w:id="440103683">
      <w:bodyDiv w:val="1"/>
      <w:marLeft w:val="0"/>
      <w:marRight w:val="0"/>
      <w:marTop w:val="0"/>
      <w:marBottom w:val="0"/>
      <w:divBdr>
        <w:top w:val="none" w:sz="0" w:space="0" w:color="auto"/>
        <w:left w:val="none" w:sz="0" w:space="0" w:color="auto"/>
        <w:bottom w:val="none" w:sz="0" w:space="0" w:color="auto"/>
        <w:right w:val="none" w:sz="0" w:space="0" w:color="auto"/>
      </w:divBdr>
    </w:div>
    <w:div w:id="445539237">
      <w:bodyDiv w:val="1"/>
      <w:marLeft w:val="0"/>
      <w:marRight w:val="0"/>
      <w:marTop w:val="0"/>
      <w:marBottom w:val="0"/>
      <w:divBdr>
        <w:top w:val="none" w:sz="0" w:space="0" w:color="auto"/>
        <w:left w:val="none" w:sz="0" w:space="0" w:color="auto"/>
        <w:bottom w:val="none" w:sz="0" w:space="0" w:color="auto"/>
        <w:right w:val="none" w:sz="0" w:space="0" w:color="auto"/>
      </w:divBdr>
    </w:div>
    <w:div w:id="484057212">
      <w:bodyDiv w:val="1"/>
      <w:marLeft w:val="0"/>
      <w:marRight w:val="0"/>
      <w:marTop w:val="0"/>
      <w:marBottom w:val="0"/>
      <w:divBdr>
        <w:top w:val="none" w:sz="0" w:space="0" w:color="auto"/>
        <w:left w:val="none" w:sz="0" w:space="0" w:color="auto"/>
        <w:bottom w:val="none" w:sz="0" w:space="0" w:color="auto"/>
        <w:right w:val="none" w:sz="0" w:space="0" w:color="auto"/>
      </w:divBdr>
      <w:divsChild>
        <w:div w:id="2138990669">
          <w:marLeft w:val="432"/>
          <w:marRight w:val="0"/>
          <w:marTop w:val="120"/>
          <w:marBottom w:val="0"/>
          <w:divBdr>
            <w:top w:val="none" w:sz="0" w:space="0" w:color="auto"/>
            <w:left w:val="none" w:sz="0" w:space="0" w:color="auto"/>
            <w:bottom w:val="none" w:sz="0" w:space="0" w:color="auto"/>
            <w:right w:val="none" w:sz="0" w:space="0" w:color="auto"/>
          </w:divBdr>
        </w:div>
        <w:div w:id="2127963501">
          <w:marLeft w:val="432"/>
          <w:marRight w:val="0"/>
          <w:marTop w:val="120"/>
          <w:marBottom w:val="0"/>
          <w:divBdr>
            <w:top w:val="none" w:sz="0" w:space="0" w:color="auto"/>
            <w:left w:val="none" w:sz="0" w:space="0" w:color="auto"/>
            <w:bottom w:val="none" w:sz="0" w:space="0" w:color="auto"/>
            <w:right w:val="none" w:sz="0" w:space="0" w:color="auto"/>
          </w:divBdr>
        </w:div>
        <w:div w:id="1185359565">
          <w:marLeft w:val="432"/>
          <w:marRight w:val="0"/>
          <w:marTop w:val="120"/>
          <w:marBottom w:val="0"/>
          <w:divBdr>
            <w:top w:val="none" w:sz="0" w:space="0" w:color="auto"/>
            <w:left w:val="none" w:sz="0" w:space="0" w:color="auto"/>
            <w:bottom w:val="none" w:sz="0" w:space="0" w:color="auto"/>
            <w:right w:val="none" w:sz="0" w:space="0" w:color="auto"/>
          </w:divBdr>
        </w:div>
        <w:div w:id="516115296">
          <w:marLeft w:val="432"/>
          <w:marRight w:val="0"/>
          <w:marTop w:val="120"/>
          <w:marBottom w:val="0"/>
          <w:divBdr>
            <w:top w:val="none" w:sz="0" w:space="0" w:color="auto"/>
            <w:left w:val="none" w:sz="0" w:space="0" w:color="auto"/>
            <w:bottom w:val="none" w:sz="0" w:space="0" w:color="auto"/>
            <w:right w:val="none" w:sz="0" w:space="0" w:color="auto"/>
          </w:divBdr>
        </w:div>
        <w:div w:id="928807342">
          <w:marLeft w:val="432"/>
          <w:marRight w:val="0"/>
          <w:marTop w:val="120"/>
          <w:marBottom w:val="0"/>
          <w:divBdr>
            <w:top w:val="none" w:sz="0" w:space="0" w:color="auto"/>
            <w:left w:val="none" w:sz="0" w:space="0" w:color="auto"/>
            <w:bottom w:val="none" w:sz="0" w:space="0" w:color="auto"/>
            <w:right w:val="none" w:sz="0" w:space="0" w:color="auto"/>
          </w:divBdr>
        </w:div>
        <w:div w:id="898594942">
          <w:marLeft w:val="432"/>
          <w:marRight w:val="0"/>
          <w:marTop w:val="120"/>
          <w:marBottom w:val="0"/>
          <w:divBdr>
            <w:top w:val="none" w:sz="0" w:space="0" w:color="auto"/>
            <w:left w:val="none" w:sz="0" w:space="0" w:color="auto"/>
            <w:bottom w:val="none" w:sz="0" w:space="0" w:color="auto"/>
            <w:right w:val="none" w:sz="0" w:space="0" w:color="auto"/>
          </w:divBdr>
        </w:div>
      </w:divsChild>
    </w:div>
    <w:div w:id="502550390">
      <w:bodyDiv w:val="1"/>
      <w:marLeft w:val="0"/>
      <w:marRight w:val="0"/>
      <w:marTop w:val="0"/>
      <w:marBottom w:val="0"/>
      <w:divBdr>
        <w:top w:val="none" w:sz="0" w:space="0" w:color="auto"/>
        <w:left w:val="none" w:sz="0" w:space="0" w:color="auto"/>
        <w:bottom w:val="none" w:sz="0" w:space="0" w:color="auto"/>
        <w:right w:val="none" w:sz="0" w:space="0" w:color="auto"/>
      </w:divBdr>
    </w:div>
    <w:div w:id="554658237">
      <w:bodyDiv w:val="1"/>
      <w:marLeft w:val="0"/>
      <w:marRight w:val="0"/>
      <w:marTop w:val="0"/>
      <w:marBottom w:val="0"/>
      <w:divBdr>
        <w:top w:val="none" w:sz="0" w:space="0" w:color="auto"/>
        <w:left w:val="none" w:sz="0" w:space="0" w:color="auto"/>
        <w:bottom w:val="none" w:sz="0" w:space="0" w:color="auto"/>
        <w:right w:val="none" w:sz="0" w:space="0" w:color="auto"/>
      </w:divBdr>
      <w:divsChild>
        <w:div w:id="859471563">
          <w:marLeft w:val="432"/>
          <w:marRight w:val="0"/>
          <w:marTop w:val="120"/>
          <w:marBottom w:val="0"/>
          <w:divBdr>
            <w:top w:val="none" w:sz="0" w:space="0" w:color="auto"/>
            <w:left w:val="none" w:sz="0" w:space="0" w:color="auto"/>
            <w:bottom w:val="none" w:sz="0" w:space="0" w:color="auto"/>
            <w:right w:val="none" w:sz="0" w:space="0" w:color="auto"/>
          </w:divBdr>
        </w:div>
        <w:div w:id="1891115211">
          <w:marLeft w:val="432"/>
          <w:marRight w:val="0"/>
          <w:marTop w:val="120"/>
          <w:marBottom w:val="0"/>
          <w:divBdr>
            <w:top w:val="none" w:sz="0" w:space="0" w:color="auto"/>
            <w:left w:val="none" w:sz="0" w:space="0" w:color="auto"/>
            <w:bottom w:val="none" w:sz="0" w:space="0" w:color="auto"/>
            <w:right w:val="none" w:sz="0" w:space="0" w:color="auto"/>
          </w:divBdr>
        </w:div>
      </w:divsChild>
    </w:div>
    <w:div w:id="568466914">
      <w:bodyDiv w:val="1"/>
      <w:marLeft w:val="0"/>
      <w:marRight w:val="0"/>
      <w:marTop w:val="0"/>
      <w:marBottom w:val="0"/>
      <w:divBdr>
        <w:top w:val="none" w:sz="0" w:space="0" w:color="auto"/>
        <w:left w:val="none" w:sz="0" w:space="0" w:color="auto"/>
        <w:bottom w:val="none" w:sz="0" w:space="0" w:color="auto"/>
        <w:right w:val="none" w:sz="0" w:space="0" w:color="auto"/>
      </w:divBdr>
    </w:div>
    <w:div w:id="571087768">
      <w:bodyDiv w:val="1"/>
      <w:marLeft w:val="0"/>
      <w:marRight w:val="0"/>
      <w:marTop w:val="0"/>
      <w:marBottom w:val="0"/>
      <w:divBdr>
        <w:top w:val="none" w:sz="0" w:space="0" w:color="auto"/>
        <w:left w:val="none" w:sz="0" w:space="0" w:color="auto"/>
        <w:bottom w:val="none" w:sz="0" w:space="0" w:color="auto"/>
        <w:right w:val="none" w:sz="0" w:space="0" w:color="auto"/>
      </w:divBdr>
    </w:div>
    <w:div w:id="599921052">
      <w:bodyDiv w:val="1"/>
      <w:marLeft w:val="0"/>
      <w:marRight w:val="0"/>
      <w:marTop w:val="0"/>
      <w:marBottom w:val="0"/>
      <w:divBdr>
        <w:top w:val="none" w:sz="0" w:space="0" w:color="auto"/>
        <w:left w:val="none" w:sz="0" w:space="0" w:color="auto"/>
        <w:bottom w:val="none" w:sz="0" w:space="0" w:color="auto"/>
        <w:right w:val="none" w:sz="0" w:space="0" w:color="auto"/>
      </w:divBdr>
    </w:div>
    <w:div w:id="640772465">
      <w:bodyDiv w:val="1"/>
      <w:marLeft w:val="0"/>
      <w:marRight w:val="0"/>
      <w:marTop w:val="0"/>
      <w:marBottom w:val="0"/>
      <w:divBdr>
        <w:top w:val="none" w:sz="0" w:space="0" w:color="auto"/>
        <w:left w:val="none" w:sz="0" w:space="0" w:color="auto"/>
        <w:bottom w:val="none" w:sz="0" w:space="0" w:color="auto"/>
        <w:right w:val="none" w:sz="0" w:space="0" w:color="auto"/>
      </w:divBdr>
    </w:div>
    <w:div w:id="656035427">
      <w:bodyDiv w:val="1"/>
      <w:marLeft w:val="0"/>
      <w:marRight w:val="0"/>
      <w:marTop w:val="0"/>
      <w:marBottom w:val="0"/>
      <w:divBdr>
        <w:top w:val="none" w:sz="0" w:space="0" w:color="auto"/>
        <w:left w:val="none" w:sz="0" w:space="0" w:color="auto"/>
        <w:bottom w:val="none" w:sz="0" w:space="0" w:color="auto"/>
        <w:right w:val="none" w:sz="0" w:space="0" w:color="auto"/>
      </w:divBdr>
    </w:div>
    <w:div w:id="721368268">
      <w:bodyDiv w:val="1"/>
      <w:marLeft w:val="0"/>
      <w:marRight w:val="0"/>
      <w:marTop w:val="0"/>
      <w:marBottom w:val="0"/>
      <w:divBdr>
        <w:top w:val="none" w:sz="0" w:space="0" w:color="auto"/>
        <w:left w:val="none" w:sz="0" w:space="0" w:color="auto"/>
        <w:bottom w:val="none" w:sz="0" w:space="0" w:color="auto"/>
        <w:right w:val="none" w:sz="0" w:space="0" w:color="auto"/>
      </w:divBdr>
    </w:div>
    <w:div w:id="749274517">
      <w:bodyDiv w:val="1"/>
      <w:marLeft w:val="0"/>
      <w:marRight w:val="0"/>
      <w:marTop w:val="0"/>
      <w:marBottom w:val="0"/>
      <w:divBdr>
        <w:top w:val="none" w:sz="0" w:space="0" w:color="auto"/>
        <w:left w:val="none" w:sz="0" w:space="0" w:color="auto"/>
        <w:bottom w:val="none" w:sz="0" w:space="0" w:color="auto"/>
        <w:right w:val="none" w:sz="0" w:space="0" w:color="auto"/>
      </w:divBdr>
      <w:divsChild>
        <w:div w:id="1156609216">
          <w:marLeft w:val="432"/>
          <w:marRight w:val="0"/>
          <w:marTop w:val="120"/>
          <w:marBottom w:val="0"/>
          <w:divBdr>
            <w:top w:val="none" w:sz="0" w:space="0" w:color="auto"/>
            <w:left w:val="none" w:sz="0" w:space="0" w:color="auto"/>
            <w:bottom w:val="none" w:sz="0" w:space="0" w:color="auto"/>
            <w:right w:val="none" w:sz="0" w:space="0" w:color="auto"/>
          </w:divBdr>
        </w:div>
        <w:div w:id="497623147">
          <w:marLeft w:val="432"/>
          <w:marRight w:val="0"/>
          <w:marTop w:val="120"/>
          <w:marBottom w:val="0"/>
          <w:divBdr>
            <w:top w:val="none" w:sz="0" w:space="0" w:color="auto"/>
            <w:left w:val="none" w:sz="0" w:space="0" w:color="auto"/>
            <w:bottom w:val="none" w:sz="0" w:space="0" w:color="auto"/>
            <w:right w:val="none" w:sz="0" w:space="0" w:color="auto"/>
          </w:divBdr>
        </w:div>
        <w:div w:id="1243025612">
          <w:marLeft w:val="432"/>
          <w:marRight w:val="0"/>
          <w:marTop w:val="120"/>
          <w:marBottom w:val="0"/>
          <w:divBdr>
            <w:top w:val="none" w:sz="0" w:space="0" w:color="auto"/>
            <w:left w:val="none" w:sz="0" w:space="0" w:color="auto"/>
            <w:bottom w:val="none" w:sz="0" w:space="0" w:color="auto"/>
            <w:right w:val="none" w:sz="0" w:space="0" w:color="auto"/>
          </w:divBdr>
        </w:div>
        <w:div w:id="2028362348">
          <w:marLeft w:val="432"/>
          <w:marRight w:val="0"/>
          <w:marTop w:val="120"/>
          <w:marBottom w:val="0"/>
          <w:divBdr>
            <w:top w:val="none" w:sz="0" w:space="0" w:color="auto"/>
            <w:left w:val="none" w:sz="0" w:space="0" w:color="auto"/>
            <w:bottom w:val="none" w:sz="0" w:space="0" w:color="auto"/>
            <w:right w:val="none" w:sz="0" w:space="0" w:color="auto"/>
          </w:divBdr>
        </w:div>
        <w:div w:id="193428523">
          <w:marLeft w:val="432"/>
          <w:marRight w:val="0"/>
          <w:marTop w:val="120"/>
          <w:marBottom w:val="0"/>
          <w:divBdr>
            <w:top w:val="none" w:sz="0" w:space="0" w:color="auto"/>
            <w:left w:val="none" w:sz="0" w:space="0" w:color="auto"/>
            <w:bottom w:val="none" w:sz="0" w:space="0" w:color="auto"/>
            <w:right w:val="none" w:sz="0" w:space="0" w:color="auto"/>
          </w:divBdr>
        </w:div>
      </w:divsChild>
    </w:div>
    <w:div w:id="767624814">
      <w:bodyDiv w:val="1"/>
      <w:marLeft w:val="0"/>
      <w:marRight w:val="0"/>
      <w:marTop w:val="0"/>
      <w:marBottom w:val="0"/>
      <w:divBdr>
        <w:top w:val="none" w:sz="0" w:space="0" w:color="auto"/>
        <w:left w:val="none" w:sz="0" w:space="0" w:color="auto"/>
        <w:bottom w:val="none" w:sz="0" w:space="0" w:color="auto"/>
        <w:right w:val="none" w:sz="0" w:space="0" w:color="auto"/>
      </w:divBdr>
    </w:div>
    <w:div w:id="770930710">
      <w:bodyDiv w:val="1"/>
      <w:marLeft w:val="0"/>
      <w:marRight w:val="0"/>
      <w:marTop w:val="0"/>
      <w:marBottom w:val="0"/>
      <w:divBdr>
        <w:top w:val="none" w:sz="0" w:space="0" w:color="auto"/>
        <w:left w:val="none" w:sz="0" w:space="0" w:color="auto"/>
        <w:bottom w:val="none" w:sz="0" w:space="0" w:color="auto"/>
        <w:right w:val="none" w:sz="0" w:space="0" w:color="auto"/>
      </w:divBdr>
    </w:div>
    <w:div w:id="770979089">
      <w:bodyDiv w:val="1"/>
      <w:marLeft w:val="0"/>
      <w:marRight w:val="0"/>
      <w:marTop w:val="0"/>
      <w:marBottom w:val="0"/>
      <w:divBdr>
        <w:top w:val="none" w:sz="0" w:space="0" w:color="auto"/>
        <w:left w:val="none" w:sz="0" w:space="0" w:color="auto"/>
        <w:bottom w:val="none" w:sz="0" w:space="0" w:color="auto"/>
        <w:right w:val="none" w:sz="0" w:space="0" w:color="auto"/>
      </w:divBdr>
      <w:divsChild>
        <w:div w:id="1393115528">
          <w:marLeft w:val="0"/>
          <w:marRight w:val="0"/>
          <w:marTop w:val="0"/>
          <w:marBottom w:val="0"/>
          <w:divBdr>
            <w:top w:val="none" w:sz="0" w:space="0" w:color="auto"/>
            <w:left w:val="none" w:sz="0" w:space="0" w:color="auto"/>
            <w:bottom w:val="none" w:sz="0" w:space="0" w:color="auto"/>
            <w:right w:val="none" w:sz="0" w:space="0" w:color="auto"/>
          </w:divBdr>
        </w:div>
        <w:div w:id="574973248">
          <w:marLeft w:val="0"/>
          <w:marRight w:val="0"/>
          <w:marTop w:val="0"/>
          <w:marBottom w:val="0"/>
          <w:divBdr>
            <w:top w:val="none" w:sz="0" w:space="0" w:color="auto"/>
            <w:left w:val="none" w:sz="0" w:space="0" w:color="auto"/>
            <w:bottom w:val="none" w:sz="0" w:space="0" w:color="auto"/>
            <w:right w:val="none" w:sz="0" w:space="0" w:color="auto"/>
          </w:divBdr>
        </w:div>
        <w:div w:id="1593010647">
          <w:marLeft w:val="0"/>
          <w:marRight w:val="0"/>
          <w:marTop w:val="0"/>
          <w:marBottom w:val="0"/>
          <w:divBdr>
            <w:top w:val="none" w:sz="0" w:space="0" w:color="auto"/>
            <w:left w:val="none" w:sz="0" w:space="0" w:color="auto"/>
            <w:bottom w:val="none" w:sz="0" w:space="0" w:color="auto"/>
            <w:right w:val="none" w:sz="0" w:space="0" w:color="auto"/>
          </w:divBdr>
        </w:div>
        <w:div w:id="228267232">
          <w:marLeft w:val="0"/>
          <w:marRight w:val="0"/>
          <w:marTop w:val="0"/>
          <w:marBottom w:val="0"/>
          <w:divBdr>
            <w:top w:val="none" w:sz="0" w:space="0" w:color="auto"/>
            <w:left w:val="none" w:sz="0" w:space="0" w:color="auto"/>
            <w:bottom w:val="none" w:sz="0" w:space="0" w:color="auto"/>
            <w:right w:val="none" w:sz="0" w:space="0" w:color="auto"/>
          </w:divBdr>
        </w:div>
        <w:div w:id="1647666755">
          <w:marLeft w:val="0"/>
          <w:marRight w:val="0"/>
          <w:marTop w:val="0"/>
          <w:marBottom w:val="0"/>
          <w:divBdr>
            <w:top w:val="none" w:sz="0" w:space="0" w:color="auto"/>
            <w:left w:val="none" w:sz="0" w:space="0" w:color="auto"/>
            <w:bottom w:val="none" w:sz="0" w:space="0" w:color="auto"/>
            <w:right w:val="none" w:sz="0" w:space="0" w:color="auto"/>
          </w:divBdr>
        </w:div>
      </w:divsChild>
    </w:div>
    <w:div w:id="785344877">
      <w:bodyDiv w:val="1"/>
      <w:marLeft w:val="0"/>
      <w:marRight w:val="0"/>
      <w:marTop w:val="0"/>
      <w:marBottom w:val="0"/>
      <w:divBdr>
        <w:top w:val="none" w:sz="0" w:space="0" w:color="auto"/>
        <w:left w:val="none" w:sz="0" w:space="0" w:color="auto"/>
        <w:bottom w:val="none" w:sz="0" w:space="0" w:color="auto"/>
        <w:right w:val="none" w:sz="0" w:space="0" w:color="auto"/>
      </w:divBdr>
      <w:divsChild>
        <w:div w:id="2050454874">
          <w:marLeft w:val="0"/>
          <w:marRight w:val="0"/>
          <w:marTop w:val="0"/>
          <w:marBottom w:val="0"/>
          <w:divBdr>
            <w:top w:val="none" w:sz="0" w:space="0" w:color="auto"/>
            <w:left w:val="none" w:sz="0" w:space="0" w:color="auto"/>
            <w:bottom w:val="none" w:sz="0" w:space="0" w:color="auto"/>
            <w:right w:val="none" w:sz="0" w:space="0" w:color="auto"/>
          </w:divBdr>
        </w:div>
        <w:div w:id="946304690">
          <w:marLeft w:val="0"/>
          <w:marRight w:val="0"/>
          <w:marTop w:val="0"/>
          <w:marBottom w:val="0"/>
          <w:divBdr>
            <w:top w:val="none" w:sz="0" w:space="0" w:color="auto"/>
            <w:left w:val="none" w:sz="0" w:space="0" w:color="auto"/>
            <w:bottom w:val="none" w:sz="0" w:space="0" w:color="auto"/>
            <w:right w:val="none" w:sz="0" w:space="0" w:color="auto"/>
          </w:divBdr>
        </w:div>
      </w:divsChild>
    </w:div>
    <w:div w:id="786201936">
      <w:bodyDiv w:val="1"/>
      <w:marLeft w:val="0"/>
      <w:marRight w:val="0"/>
      <w:marTop w:val="0"/>
      <w:marBottom w:val="0"/>
      <w:divBdr>
        <w:top w:val="none" w:sz="0" w:space="0" w:color="auto"/>
        <w:left w:val="none" w:sz="0" w:space="0" w:color="auto"/>
        <w:bottom w:val="none" w:sz="0" w:space="0" w:color="auto"/>
        <w:right w:val="none" w:sz="0" w:space="0" w:color="auto"/>
      </w:divBdr>
      <w:divsChild>
        <w:div w:id="90470580">
          <w:marLeft w:val="547"/>
          <w:marRight w:val="0"/>
          <w:marTop w:val="144"/>
          <w:marBottom w:val="0"/>
          <w:divBdr>
            <w:top w:val="none" w:sz="0" w:space="0" w:color="auto"/>
            <w:left w:val="none" w:sz="0" w:space="0" w:color="auto"/>
            <w:bottom w:val="none" w:sz="0" w:space="0" w:color="auto"/>
            <w:right w:val="none" w:sz="0" w:space="0" w:color="auto"/>
          </w:divBdr>
        </w:div>
      </w:divsChild>
    </w:div>
    <w:div w:id="801772220">
      <w:bodyDiv w:val="1"/>
      <w:marLeft w:val="0"/>
      <w:marRight w:val="0"/>
      <w:marTop w:val="0"/>
      <w:marBottom w:val="0"/>
      <w:divBdr>
        <w:top w:val="none" w:sz="0" w:space="0" w:color="auto"/>
        <w:left w:val="none" w:sz="0" w:space="0" w:color="auto"/>
        <w:bottom w:val="none" w:sz="0" w:space="0" w:color="auto"/>
        <w:right w:val="none" w:sz="0" w:space="0" w:color="auto"/>
      </w:divBdr>
      <w:divsChild>
        <w:div w:id="650406159">
          <w:marLeft w:val="0"/>
          <w:marRight w:val="0"/>
          <w:marTop w:val="332"/>
          <w:marBottom w:val="332"/>
          <w:divBdr>
            <w:top w:val="none" w:sz="0" w:space="0" w:color="auto"/>
            <w:left w:val="none" w:sz="0" w:space="0" w:color="auto"/>
            <w:bottom w:val="none" w:sz="0" w:space="0" w:color="auto"/>
            <w:right w:val="none" w:sz="0" w:space="0" w:color="auto"/>
          </w:divBdr>
          <w:divsChild>
            <w:div w:id="414211113">
              <w:marLeft w:val="0"/>
              <w:marRight w:val="0"/>
              <w:marTop w:val="332"/>
              <w:marBottom w:val="332"/>
              <w:divBdr>
                <w:top w:val="none" w:sz="0" w:space="0" w:color="auto"/>
                <w:left w:val="none" w:sz="0" w:space="0" w:color="auto"/>
                <w:bottom w:val="none" w:sz="0" w:space="0" w:color="auto"/>
                <w:right w:val="none" w:sz="0" w:space="0" w:color="auto"/>
              </w:divBdr>
              <w:divsChild>
                <w:div w:id="395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0958">
      <w:bodyDiv w:val="1"/>
      <w:marLeft w:val="0"/>
      <w:marRight w:val="0"/>
      <w:marTop w:val="0"/>
      <w:marBottom w:val="0"/>
      <w:divBdr>
        <w:top w:val="none" w:sz="0" w:space="0" w:color="auto"/>
        <w:left w:val="none" w:sz="0" w:space="0" w:color="auto"/>
        <w:bottom w:val="none" w:sz="0" w:space="0" w:color="auto"/>
        <w:right w:val="none" w:sz="0" w:space="0" w:color="auto"/>
      </w:divBdr>
    </w:div>
    <w:div w:id="856430168">
      <w:bodyDiv w:val="1"/>
      <w:marLeft w:val="0"/>
      <w:marRight w:val="0"/>
      <w:marTop w:val="0"/>
      <w:marBottom w:val="0"/>
      <w:divBdr>
        <w:top w:val="none" w:sz="0" w:space="0" w:color="auto"/>
        <w:left w:val="none" w:sz="0" w:space="0" w:color="auto"/>
        <w:bottom w:val="none" w:sz="0" w:space="0" w:color="auto"/>
        <w:right w:val="none" w:sz="0" w:space="0" w:color="auto"/>
      </w:divBdr>
    </w:div>
    <w:div w:id="859053220">
      <w:bodyDiv w:val="1"/>
      <w:marLeft w:val="0"/>
      <w:marRight w:val="0"/>
      <w:marTop w:val="0"/>
      <w:marBottom w:val="0"/>
      <w:divBdr>
        <w:top w:val="none" w:sz="0" w:space="0" w:color="auto"/>
        <w:left w:val="none" w:sz="0" w:space="0" w:color="auto"/>
        <w:bottom w:val="none" w:sz="0" w:space="0" w:color="auto"/>
        <w:right w:val="none" w:sz="0" w:space="0" w:color="auto"/>
      </w:divBdr>
    </w:div>
    <w:div w:id="871573085">
      <w:bodyDiv w:val="1"/>
      <w:marLeft w:val="0"/>
      <w:marRight w:val="0"/>
      <w:marTop w:val="0"/>
      <w:marBottom w:val="0"/>
      <w:divBdr>
        <w:top w:val="none" w:sz="0" w:space="0" w:color="auto"/>
        <w:left w:val="none" w:sz="0" w:space="0" w:color="auto"/>
        <w:bottom w:val="none" w:sz="0" w:space="0" w:color="auto"/>
        <w:right w:val="none" w:sz="0" w:space="0" w:color="auto"/>
      </w:divBdr>
      <w:divsChild>
        <w:div w:id="1156262794">
          <w:marLeft w:val="0"/>
          <w:marRight w:val="0"/>
          <w:marTop w:val="0"/>
          <w:marBottom w:val="0"/>
          <w:divBdr>
            <w:top w:val="none" w:sz="0" w:space="0" w:color="auto"/>
            <w:left w:val="none" w:sz="0" w:space="0" w:color="auto"/>
            <w:bottom w:val="none" w:sz="0" w:space="0" w:color="auto"/>
            <w:right w:val="none" w:sz="0" w:space="0" w:color="auto"/>
          </w:divBdr>
        </w:div>
        <w:div w:id="1736582935">
          <w:marLeft w:val="0"/>
          <w:marRight w:val="0"/>
          <w:marTop w:val="0"/>
          <w:marBottom w:val="0"/>
          <w:divBdr>
            <w:top w:val="none" w:sz="0" w:space="0" w:color="auto"/>
            <w:left w:val="none" w:sz="0" w:space="0" w:color="auto"/>
            <w:bottom w:val="none" w:sz="0" w:space="0" w:color="auto"/>
            <w:right w:val="none" w:sz="0" w:space="0" w:color="auto"/>
          </w:divBdr>
        </w:div>
      </w:divsChild>
    </w:div>
    <w:div w:id="878663354">
      <w:bodyDiv w:val="1"/>
      <w:marLeft w:val="0"/>
      <w:marRight w:val="0"/>
      <w:marTop w:val="0"/>
      <w:marBottom w:val="0"/>
      <w:divBdr>
        <w:top w:val="none" w:sz="0" w:space="0" w:color="auto"/>
        <w:left w:val="none" w:sz="0" w:space="0" w:color="auto"/>
        <w:bottom w:val="none" w:sz="0" w:space="0" w:color="auto"/>
        <w:right w:val="none" w:sz="0" w:space="0" w:color="auto"/>
      </w:divBdr>
      <w:divsChild>
        <w:div w:id="1832326108">
          <w:marLeft w:val="432"/>
          <w:marRight w:val="0"/>
          <w:marTop w:val="125"/>
          <w:marBottom w:val="0"/>
          <w:divBdr>
            <w:top w:val="none" w:sz="0" w:space="0" w:color="auto"/>
            <w:left w:val="none" w:sz="0" w:space="0" w:color="auto"/>
            <w:bottom w:val="none" w:sz="0" w:space="0" w:color="auto"/>
            <w:right w:val="none" w:sz="0" w:space="0" w:color="auto"/>
          </w:divBdr>
        </w:div>
        <w:div w:id="2014215975">
          <w:marLeft w:val="432"/>
          <w:marRight w:val="0"/>
          <w:marTop w:val="125"/>
          <w:marBottom w:val="0"/>
          <w:divBdr>
            <w:top w:val="none" w:sz="0" w:space="0" w:color="auto"/>
            <w:left w:val="none" w:sz="0" w:space="0" w:color="auto"/>
            <w:bottom w:val="none" w:sz="0" w:space="0" w:color="auto"/>
            <w:right w:val="none" w:sz="0" w:space="0" w:color="auto"/>
          </w:divBdr>
        </w:div>
        <w:div w:id="392897226">
          <w:marLeft w:val="432"/>
          <w:marRight w:val="0"/>
          <w:marTop w:val="125"/>
          <w:marBottom w:val="0"/>
          <w:divBdr>
            <w:top w:val="none" w:sz="0" w:space="0" w:color="auto"/>
            <w:left w:val="none" w:sz="0" w:space="0" w:color="auto"/>
            <w:bottom w:val="none" w:sz="0" w:space="0" w:color="auto"/>
            <w:right w:val="none" w:sz="0" w:space="0" w:color="auto"/>
          </w:divBdr>
        </w:div>
        <w:div w:id="1056854203">
          <w:marLeft w:val="432"/>
          <w:marRight w:val="0"/>
          <w:marTop w:val="125"/>
          <w:marBottom w:val="0"/>
          <w:divBdr>
            <w:top w:val="none" w:sz="0" w:space="0" w:color="auto"/>
            <w:left w:val="none" w:sz="0" w:space="0" w:color="auto"/>
            <w:bottom w:val="none" w:sz="0" w:space="0" w:color="auto"/>
            <w:right w:val="none" w:sz="0" w:space="0" w:color="auto"/>
          </w:divBdr>
        </w:div>
      </w:divsChild>
    </w:div>
    <w:div w:id="902058154">
      <w:bodyDiv w:val="1"/>
      <w:marLeft w:val="0"/>
      <w:marRight w:val="0"/>
      <w:marTop w:val="0"/>
      <w:marBottom w:val="0"/>
      <w:divBdr>
        <w:top w:val="none" w:sz="0" w:space="0" w:color="auto"/>
        <w:left w:val="none" w:sz="0" w:space="0" w:color="auto"/>
        <w:bottom w:val="none" w:sz="0" w:space="0" w:color="auto"/>
        <w:right w:val="none" w:sz="0" w:space="0" w:color="auto"/>
      </w:divBdr>
      <w:divsChild>
        <w:div w:id="520359924">
          <w:marLeft w:val="0"/>
          <w:marRight w:val="0"/>
          <w:marTop w:val="0"/>
          <w:marBottom w:val="0"/>
          <w:divBdr>
            <w:top w:val="none" w:sz="0" w:space="0" w:color="auto"/>
            <w:left w:val="none" w:sz="0" w:space="0" w:color="auto"/>
            <w:bottom w:val="none" w:sz="0" w:space="0" w:color="auto"/>
            <w:right w:val="none" w:sz="0" w:space="0" w:color="auto"/>
          </w:divBdr>
        </w:div>
        <w:div w:id="433134829">
          <w:marLeft w:val="0"/>
          <w:marRight w:val="0"/>
          <w:marTop w:val="0"/>
          <w:marBottom w:val="0"/>
          <w:divBdr>
            <w:top w:val="none" w:sz="0" w:space="0" w:color="auto"/>
            <w:left w:val="none" w:sz="0" w:space="0" w:color="auto"/>
            <w:bottom w:val="none" w:sz="0" w:space="0" w:color="auto"/>
            <w:right w:val="none" w:sz="0" w:space="0" w:color="auto"/>
          </w:divBdr>
        </w:div>
      </w:divsChild>
    </w:div>
    <w:div w:id="932788157">
      <w:bodyDiv w:val="1"/>
      <w:marLeft w:val="0"/>
      <w:marRight w:val="0"/>
      <w:marTop w:val="0"/>
      <w:marBottom w:val="0"/>
      <w:divBdr>
        <w:top w:val="none" w:sz="0" w:space="0" w:color="auto"/>
        <w:left w:val="none" w:sz="0" w:space="0" w:color="auto"/>
        <w:bottom w:val="none" w:sz="0" w:space="0" w:color="auto"/>
        <w:right w:val="none" w:sz="0" w:space="0" w:color="auto"/>
      </w:divBdr>
      <w:divsChild>
        <w:div w:id="846792993">
          <w:marLeft w:val="432"/>
          <w:marRight w:val="0"/>
          <w:marTop w:val="120"/>
          <w:marBottom w:val="0"/>
          <w:divBdr>
            <w:top w:val="none" w:sz="0" w:space="0" w:color="auto"/>
            <w:left w:val="none" w:sz="0" w:space="0" w:color="auto"/>
            <w:bottom w:val="none" w:sz="0" w:space="0" w:color="auto"/>
            <w:right w:val="none" w:sz="0" w:space="0" w:color="auto"/>
          </w:divBdr>
        </w:div>
      </w:divsChild>
    </w:div>
    <w:div w:id="937175904">
      <w:bodyDiv w:val="1"/>
      <w:marLeft w:val="0"/>
      <w:marRight w:val="0"/>
      <w:marTop w:val="0"/>
      <w:marBottom w:val="0"/>
      <w:divBdr>
        <w:top w:val="none" w:sz="0" w:space="0" w:color="auto"/>
        <w:left w:val="none" w:sz="0" w:space="0" w:color="auto"/>
        <w:bottom w:val="none" w:sz="0" w:space="0" w:color="auto"/>
        <w:right w:val="none" w:sz="0" w:space="0" w:color="auto"/>
      </w:divBdr>
    </w:div>
    <w:div w:id="950362002">
      <w:bodyDiv w:val="1"/>
      <w:marLeft w:val="0"/>
      <w:marRight w:val="0"/>
      <w:marTop w:val="0"/>
      <w:marBottom w:val="0"/>
      <w:divBdr>
        <w:top w:val="none" w:sz="0" w:space="0" w:color="auto"/>
        <w:left w:val="none" w:sz="0" w:space="0" w:color="auto"/>
        <w:bottom w:val="none" w:sz="0" w:space="0" w:color="auto"/>
        <w:right w:val="none" w:sz="0" w:space="0" w:color="auto"/>
      </w:divBdr>
      <w:divsChild>
        <w:div w:id="1157771586">
          <w:marLeft w:val="432"/>
          <w:marRight w:val="0"/>
          <w:marTop w:val="120"/>
          <w:marBottom w:val="0"/>
          <w:divBdr>
            <w:top w:val="none" w:sz="0" w:space="0" w:color="auto"/>
            <w:left w:val="none" w:sz="0" w:space="0" w:color="auto"/>
            <w:bottom w:val="none" w:sz="0" w:space="0" w:color="auto"/>
            <w:right w:val="none" w:sz="0" w:space="0" w:color="auto"/>
          </w:divBdr>
        </w:div>
      </w:divsChild>
    </w:div>
    <w:div w:id="971905268">
      <w:bodyDiv w:val="1"/>
      <w:marLeft w:val="0"/>
      <w:marRight w:val="0"/>
      <w:marTop w:val="0"/>
      <w:marBottom w:val="0"/>
      <w:divBdr>
        <w:top w:val="none" w:sz="0" w:space="0" w:color="auto"/>
        <w:left w:val="none" w:sz="0" w:space="0" w:color="auto"/>
        <w:bottom w:val="none" w:sz="0" w:space="0" w:color="auto"/>
        <w:right w:val="none" w:sz="0" w:space="0" w:color="auto"/>
      </w:divBdr>
    </w:div>
    <w:div w:id="992174384">
      <w:bodyDiv w:val="1"/>
      <w:marLeft w:val="0"/>
      <w:marRight w:val="0"/>
      <w:marTop w:val="0"/>
      <w:marBottom w:val="0"/>
      <w:divBdr>
        <w:top w:val="none" w:sz="0" w:space="0" w:color="auto"/>
        <w:left w:val="none" w:sz="0" w:space="0" w:color="auto"/>
        <w:bottom w:val="none" w:sz="0" w:space="0" w:color="auto"/>
        <w:right w:val="none" w:sz="0" w:space="0" w:color="auto"/>
      </w:divBdr>
    </w:div>
    <w:div w:id="1029791897">
      <w:bodyDiv w:val="1"/>
      <w:marLeft w:val="0"/>
      <w:marRight w:val="0"/>
      <w:marTop w:val="0"/>
      <w:marBottom w:val="0"/>
      <w:divBdr>
        <w:top w:val="none" w:sz="0" w:space="0" w:color="auto"/>
        <w:left w:val="none" w:sz="0" w:space="0" w:color="auto"/>
        <w:bottom w:val="none" w:sz="0" w:space="0" w:color="auto"/>
        <w:right w:val="none" w:sz="0" w:space="0" w:color="auto"/>
      </w:divBdr>
    </w:div>
    <w:div w:id="1047921405">
      <w:bodyDiv w:val="1"/>
      <w:marLeft w:val="0"/>
      <w:marRight w:val="0"/>
      <w:marTop w:val="0"/>
      <w:marBottom w:val="0"/>
      <w:divBdr>
        <w:top w:val="none" w:sz="0" w:space="0" w:color="auto"/>
        <w:left w:val="none" w:sz="0" w:space="0" w:color="auto"/>
        <w:bottom w:val="none" w:sz="0" w:space="0" w:color="auto"/>
        <w:right w:val="none" w:sz="0" w:space="0" w:color="auto"/>
      </w:divBdr>
      <w:divsChild>
        <w:div w:id="1813135049">
          <w:marLeft w:val="432"/>
          <w:marRight w:val="0"/>
          <w:marTop w:val="134"/>
          <w:marBottom w:val="0"/>
          <w:divBdr>
            <w:top w:val="none" w:sz="0" w:space="0" w:color="auto"/>
            <w:left w:val="none" w:sz="0" w:space="0" w:color="auto"/>
            <w:bottom w:val="none" w:sz="0" w:space="0" w:color="auto"/>
            <w:right w:val="none" w:sz="0" w:space="0" w:color="auto"/>
          </w:divBdr>
        </w:div>
      </w:divsChild>
    </w:div>
    <w:div w:id="1143623417">
      <w:bodyDiv w:val="1"/>
      <w:marLeft w:val="0"/>
      <w:marRight w:val="0"/>
      <w:marTop w:val="0"/>
      <w:marBottom w:val="0"/>
      <w:divBdr>
        <w:top w:val="none" w:sz="0" w:space="0" w:color="auto"/>
        <w:left w:val="none" w:sz="0" w:space="0" w:color="auto"/>
        <w:bottom w:val="none" w:sz="0" w:space="0" w:color="auto"/>
        <w:right w:val="none" w:sz="0" w:space="0" w:color="auto"/>
      </w:divBdr>
    </w:div>
    <w:div w:id="1184511571">
      <w:bodyDiv w:val="1"/>
      <w:marLeft w:val="0"/>
      <w:marRight w:val="0"/>
      <w:marTop w:val="0"/>
      <w:marBottom w:val="0"/>
      <w:divBdr>
        <w:top w:val="none" w:sz="0" w:space="0" w:color="auto"/>
        <w:left w:val="none" w:sz="0" w:space="0" w:color="auto"/>
        <w:bottom w:val="none" w:sz="0" w:space="0" w:color="auto"/>
        <w:right w:val="none" w:sz="0" w:space="0" w:color="auto"/>
      </w:divBdr>
    </w:div>
    <w:div w:id="1186866684">
      <w:bodyDiv w:val="1"/>
      <w:marLeft w:val="0"/>
      <w:marRight w:val="0"/>
      <w:marTop w:val="0"/>
      <w:marBottom w:val="0"/>
      <w:divBdr>
        <w:top w:val="none" w:sz="0" w:space="0" w:color="auto"/>
        <w:left w:val="none" w:sz="0" w:space="0" w:color="auto"/>
        <w:bottom w:val="none" w:sz="0" w:space="0" w:color="auto"/>
        <w:right w:val="none" w:sz="0" w:space="0" w:color="auto"/>
      </w:divBdr>
    </w:div>
    <w:div w:id="1199853694">
      <w:bodyDiv w:val="1"/>
      <w:marLeft w:val="0"/>
      <w:marRight w:val="0"/>
      <w:marTop w:val="0"/>
      <w:marBottom w:val="0"/>
      <w:divBdr>
        <w:top w:val="none" w:sz="0" w:space="0" w:color="auto"/>
        <w:left w:val="none" w:sz="0" w:space="0" w:color="auto"/>
        <w:bottom w:val="none" w:sz="0" w:space="0" w:color="auto"/>
        <w:right w:val="none" w:sz="0" w:space="0" w:color="auto"/>
      </w:divBdr>
    </w:div>
    <w:div w:id="1204514921">
      <w:bodyDiv w:val="1"/>
      <w:marLeft w:val="0"/>
      <w:marRight w:val="0"/>
      <w:marTop w:val="0"/>
      <w:marBottom w:val="0"/>
      <w:divBdr>
        <w:top w:val="none" w:sz="0" w:space="0" w:color="auto"/>
        <w:left w:val="none" w:sz="0" w:space="0" w:color="auto"/>
        <w:bottom w:val="none" w:sz="0" w:space="0" w:color="auto"/>
        <w:right w:val="none" w:sz="0" w:space="0" w:color="auto"/>
      </w:divBdr>
    </w:div>
    <w:div w:id="1229684038">
      <w:bodyDiv w:val="1"/>
      <w:marLeft w:val="0"/>
      <w:marRight w:val="0"/>
      <w:marTop w:val="0"/>
      <w:marBottom w:val="0"/>
      <w:divBdr>
        <w:top w:val="none" w:sz="0" w:space="0" w:color="auto"/>
        <w:left w:val="none" w:sz="0" w:space="0" w:color="auto"/>
        <w:bottom w:val="none" w:sz="0" w:space="0" w:color="auto"/>
        <w:right w:val="none" w:sz="0" w:space="0" w:color="auto"/>
      </w:divBdr>
    </w:div>
    <w:div w:id="1254781558">
      <w:bodyDiv w:val="1"/>
      <w:marLeft w:val="0"/>
      <w:marRight w:val="0"/>
      <w:marTop w:val="0"/>
      <w:marBottom w:val="0"/>
      <w:divBdr>
        <w:top w:val="none" w:sz="0" w:space="0" w:color="auto"/>
        <w:left w:val="none" w:sz="0" w:space="0" w:color="auto"/>
        <w:bottom w:val="none" w:sz="0" w:space="0" w:color="auto"/>
        <w:right w:val="none" w:sz="0" w:space="0" w:color="auto"/>
      </w:divBdr>
    </w:div>
    <w:div w:id="1257060029">
      <w:bodyDiv w:val="1"/>
      <w:marLeft w:val="0"/>
      <w:marRight w:val="0"/>
      <w:marTop w:val="0"/>
      <w:marBottom w:val="0"/>
      <w:divBdr>
        <w:top w:val="none" w:sz="0" w:space="0" w:color="auto"/>
        <w:left w:val="none" w:sz="0" w:space="0" w:color="auto"/>
        <w:bottom w:val="none" w:sz="0" w:space="0" w:color="auto"/>
        <w:right w:val="none" w:sz="0" w:space="0" w:color="auto"/>
      </w:divBdr>
    </w:div>
    <w:div w:id="1259144631">
      <w:bodyDiv w:val="1"/>
      <w:marLeft w:val="0"/>
      <w:marRight w:val="0"/>
      <w:marTop w:val="0"/>
      <w:marBottom w:val="0"/>
      <w:divBdr>
        <w:top w:val="none" w:sz="0" w:space="0" w:color="auto"/>
        <w:left w:val="none" w:sz="0" w:space="0" w:color="auto"/>
        <w:bottom w:val="none" w:sz="0" w:space="0" w:color="auto"/>
        <w:right w:val="none" w:sz="0" w:space="0" w:color="auto"/>
      </w:divBdr>
      <w:divsChild>
        <w:div w:id="660423141">
          <w:marLeft w:val="432"/>
          <w:marRight w:val="0"/>
          <w:marTop w:val="134"/>
          <w:marBottom w:val="0"/>
          <w:divBdr>
            <w:top w:val="none" w:sz="0" w:space="0" w:color="auto"/>
            <w:left w:val="none" w:sz="0" w:space="0" w:color="auto"/>
            <w:bottom w:val="none" w:sz="0" w:space="0" w:color="auto"/>
            <w:right w:val="none" w:sz="0" w:space="0" w:color="auto"/>
          </w:divBdr>
        </w:div>
        <w:div w:id="278877979">
          <w:marLeft w:val="432"/>
          <w:marRight w:val="0"/>
          <w:marTop w:val="134"/>
          <w:marBottom w:val="0"/>
          <w:divBdr>
            <w:top w:val="none" w:sz="0" w:space="0" w:color="auto"/>
            <w:left w:val="none" w:sz="0" w:space="0" w:color="auto"/>
            <w:bottom w:val="none" w:sz="0" w:space="0" w:color="auto"/>
            <w:right w:val="none" w:sz="0" w:space="0" w:color="auto"/>
          </w:divBdr>
        </w:div>
      </w:divsChild>
    </w:div>
    <w:div w:id="1300039166">
      <w:bodyDiv w:val="1"/>
      <w:marLeft w:val="0"/>
      <w:marRight w:val="0"/>
      <w:marTop w:val="0"/>
      <w:marBottom w:val="0"/>
      <w:divBdr>
        <w:top w:val="none" w:sz="0" w:space="0" w:color="auto"/>
        <w:left w:val="none" w:sz="0" w:space="0" w:color="auto"/>
        <w:bottom w:val="none" w:sz="0" w:space="0" w:color="auto"/>
        <w:right w:val="none" w:sz="0" w:space="0" w:color="auto"/>
      </w:divBdr>
      <w:divsChild>
        <w:div w:id="15279786">
          <w:marLeft w:val="432"/>
          <w:marRight w:val="0"/>
          <w:marTop w:val="120"/>
          <w:marBottom w:val="0"/>
          <w:divBdr>
            <w:top w:val="none" w:sz="0" w:space="0" w:color="auto"/>
            <w:left w:val="none" w:sz="0" w:space="0" w:color="auto"/>
            <w:bottom w:val="none" w:sz="0" w:space="0" w:color="auto"/>
            <w:right w:val="none" w:sz="0" w:space="0" w:color="auto"/>
          </w:divBdr>
        </w:div>
      </w:divsChild>
    </w:div>
    <w:div w:id="1329558275">
      <w:bodyDiv w:val="1"/>
      <w:marLeft w:val="0"/>
      <w:marRight w:val="0"/>
      <w:marTop w:val="0"/>
      <w:marBottom w:val="0"/>
      <w:divBdr>
        <w:top w:val="none" w:sz="0" w:space="0" w:color="auto"/>
        <w:left w:val="none" w:sz="0" w:space="0" w:color="auto"/>
        <w:bottom w:val="none" w:sz="0" w:space="0" w:color="auto"/>
        <w:right w:val="none" w:sz="0" w:space="0" w:color="auto"/>
      </w:divBdr>
    </w:div>
    <w:div w:id="1386876582">
      <w:bodyDiv w:val="1"/>
      <w:marLeft w:val="0"/>
      <w:marRight w:val="0"/>
      <w:marTop w:val="0"/>
      <w:marBottom w:val="0"/>
      <w:divBdr>
        <w:top w:val="none" w:sz="0" w:space="0" w:color="auto"/>
        <w:left w:val="none" w:sz="0" w:space="0" w:color="auto"/>
        <w:bottom w:val="none" w:sz="0" w:space="0" w:color="auto"/>
        <w:right w:val="none" w:sz="0" w:space="0" w:color="auto"/>
      </w:divBdr>
    </w:div>
    <w:div w:id="1414937789">
      <w:bodyDiv w:val="1"/>
      <w:marLeft w:val="0"/>
      <w:marRight w:val="0"/>
      <w:marTop w:val="0"/>
      <w:marBottom w:val="0"/>
      <w:divBdr>
        <w:top w:val="none" w:sz="0" w:space="0" w:color="auto"/>
        <w:left w:val="none" w:sz="0" w:space="0" w:color="auto"/>
        <w:bottom w:val="none" w:sz="0" w:space="0" w:color="auto"/>
        <w:right w:val="none" w:sz="0" w:space="0" w:color="auto"/>
      </w:divBdr>
      <w:divsChild>
        <w:div w:id="852764569">
          <w:marLeft w:val="576"/>
          <w:marRight w:val="0"/>
          <w:marTop w:val="80"/>
          <w:marBottom w:val="0"/>
          <w:divBdr>
            <w:top w:val="none" w:sz="0" w:space="0" w:color="auto"/>
            <w:left w:val="none" w:sz="0" w:space="0" w:color="auto"/>
            <w:bottom w:val="none" w:sz="0" w:space="0" w:color="auto"/>
            <w:right w:val="none" w:sz="0" w:space="0" w:color="auto"/>
          </w:divBdr>
        </w:div>
        <w:div w:id="490409359">
          <w:marLeft w:val="576"/>
          <w:marRight w:val="0"/>
          <w:marTop w:val="80"/>
          <w:marBottom w:val="0"/>
          <w:divBdr>
            <w:top w:val="none" w:sz="0" w:space="0" w:color="auto"/>
            <w:left w:val="none" w:sz="0" w:space="0" w:color="auto"/>
            <w:bottom w:val="none" w:sz="0" w:space="0" w:color="auto"/>
            <w:right w:val="none" w:sz="0" w:space="0" w:color="auto"/>
          </w:divBdr>
        </w:div>
        <w:div w:id="1031878159">
          <w:marLeft w:val="576"/>
          <w:marRight w:val="0"/>
          <w:marTop w:val="80"/>
          <w:marBottom w:val="0"/>
          <w:divBdr>
            <w:top w:val="none" w:sz="0" w:space="0" w:color="auto"/>
            <w:left w:val="none" w:sz="0" w:space="0" w:color="auto"/>
            <w:bottom w:val="none" w:sz="0" w:space="0" w:color="auto"/>
            <w:right w:val="none" w:sz="0" w:space="0" w:color="auto"/>
          </w:divBdr>
        </w:div>
        <w:div w:id="2132434575">
          <w:marLeft w:val="576"/>
          <w:marRight w:val="0"/>
          <w:marTop w:val="80"/>
          <w:marBottom w:val="0"/>
          <w:divBdr>
            <w:top w:val="none" w:sz="0" w:space="0" w:color="auto"/>
            <w:left w:val="none" w:sz="0" w:space="0" w:color="auto"/>
            <w:bottom w:val="none" w:sz="0" w:space="0" w:color="auto"/>
            <w:right w:val="none" w:sz="0" w:space="0" w:color="auto"/>
          </w:divBdr>
        </w:div>
        <w:div w:id="803623340">
          <w:marLeft w:val="576"/>
          <w:marRight w:val="0"/>
          <w:marTop w:val="80"/>
          <w:marBottom w:val="0"/>
          <w:divBdr>
            <w:top w:val="none" w:sz="0" w:space="0" w:color="auto"/>
            <w:left w:val="none" w:sz="0" w:space="0" w:color="auto"/>
            <w:bottom w:val="none" w:sz="0" w:space="0" w:color="auto"/>
            <w:right w:val="none" w:sz="0" w:space="0" w:color="auto"/>
          </w:divBdr>
        </w:div>
      </w:divsChild>
    </w:div>
    <w:div w:id="1433284663">
      <w:bodyDiv w:val="1"/>
      <w:marLeft w:val="0"/>
      <w:marRight w:val="0"/>
      <w:marTop w:val="0"/>
      <w:marBottom w:val="0"/>
      <w:divBdr>
        <w:top w:val="none" w:sz="0" w:space="0" w:color="auto"/>
        <w:left w:val="none" w:sz="0" w:space="0" w:color="auto"/>
        <w:bottom w:val="none" w:sz="0" w:space="0" w:color="auto"/>
        <w:right w:val="none" w:sz="0" w:space="0" w:color="auto"/>
      </w:divBdr>
    </w:div>
    <w:div w:id="1438216972">
      <w:bodyDiv w:val="1"/>
      <w:marLeft w:val="0"/>
      <w:marRight w:val="0"/>
      <w:marTop w:val="0"/>
      <w:marBottom w:val="0"/>
      <w:divBdr>
        <w:top w:val="none" w:sz="0" w:space="0" w:color="auto"/>
        <w:left w:val="none" w:sz="0" w:space="0" w:color="auto"/>
        <w:bottom w:val="none" w:sz="0" w:space="0" w:color="auto"/>
        <w:right w:val="none" w:sz="0" w:space="0" w:color="auto"/>
      </w:divBdr>
    </w:div>
    <w:div w:id="1485316809">
      <w:bodyDiv w:val="1"/>
      <w:marLeft w:val="0"/>
      <w:marRight w:val="0"/>
      <w:marTop w:val="0"/>
      <w:marBottom w:val="0"/>
      <w:divBdr>
        <w:top w:val="none" w:sz="0" w:space="0" w:color="auto"/>
        <w:left w:val="none" w:sz="0" w:space="0" w:color="auto"/>
        <w:bottom w:val="none" w:sz="0" w:space="0" w:color="auto"/>
        <w:right w:val="none" w:sz="0" w:space="0" w:color="auto"/>
      </w:divBdr>
    </w:div>
    <w:div w:id="1543636403">
      <w:bodyDiv w:val="1"/>
      <w:marLeft w:val="0"/>
      <w:marRight w:val="0"/>
      <w:marTop w:val="0"/>
      <w:marBottom w:val="0"/>
      <w:divBdr>
        <w:top w:val="none" w:sz="0" w:space="0" w:color="auto"/>
        <w:left w:val="none" w:sz="0" w:space="0" w:color="auto"/>
        <w:bottom w:val="none" w:sz="0" w:space="0" w:color="auto"/>
        <w:right w:val="none" w:sz="0" w:space="0" w:color="auto"/>
      </w:divBdr>
    </w:div>
    <w:div w:id="1585340283">
      <w:bodyDiv w:val="1"/>
      <w:marLeft w:val="0"/>
      <w:marRight w:val="0"/>
      <w:marTop w:val="0"/>
      <w:marBottom w:val="0"/>
      <w:divBdr>
        <w:top w:val="none" w:sz="0" w:space="0" w:color="auto"/>
        <w:left w:val="none" w:sz="0" w:space="0" w:color="auto"/>
        <w:bottom w:val="none" w:sz="0" w:space="0" w:color="auto"/>
        <w:right w:val="none" w:sz="0" w:space="0" w:color="auto"/>
      </w:divBdr>
    </w:div>
    <w:div w:id="1648054002">
      <w:bodyDiv w:val="1"/>
      <w:marLeft w:val="0"/>
      <w:marRight w:val="0"/>
      <w:marTop w:val="0"/>
      <w:marBottom w:val="0"/>
      <w:divBdr>
        <w:top w:val="none" w:sz="0" w:space="0" w:color="auto"/>
        <w:left w:val="none" w:sz="0" w:space="0" w:color="auto"/>
        <w:bottom w:val="none" w:sz="0" w:space="0" w:color="auto"/>
        <w:right w:val="none" w:sz="0" w:space="0" w:color="auto"/>
      </w:divBdr>
    </w:div>
    <w:div w:id="1664042939">
      <w:bodyDiv w:val="1"/>
      <w:marLeft w:val="0"/>
      <w:marRight w:val="0"/>
      <w:marTop w:val="0"/>
      <w:marBottom w:val="0"/>
      <w:divBdr>
        <w:top w:val="none" w:sz="0" w:space="0" w:color="auto"/>
        <w:left w:val="none" w:sz="0" w:space="0" w:color="auto"/>
        <w:bottom w:val="none" w:sz="0" w:space="0" w:color="auto"/>
        <w:right w:val="none" w:sz="0" w:space="0" w:color="auto"/>
      </w:divBdr>
      <w:divsChild>
        <w:div w:id="1371342585">
          <w:marLeft w:val="576"/>
          <w:marRight w:val="0"/>
          <w:marTop w:val="80"/>
          <w:marBottom w:val="0"/>
          <w:divBdr>
            <w:top w:val="none" w:sz="0" w:space="0" w:color="auto"/>
            <w:left w:val="none" w:sz="0" w:space="0" w:color="auto"/>
            <w:bottom w:val="none" w:sz="0" w:space="0" w:color="auto"/>
            <w:right w:val="none" w:sz="0" w:space="0" w:color="auto"/>
          </w:divBdr>
        </w:div>
        <w:div w:id="125781990">
          <w:marLeft w:val="576"/>
          <w:marRight w:val="0"/>
          <w:marTop w:val="80"/>
          <w:marBottom w:val="0"/>
          <w:divBdr>
            <w:top w:val="none" w:sz="0" w:space="0" w:color="auto"/>
            <w:left w:val="none" w:sz="0" w:space="0" w:color="auto"/>
            <w:bottom w:val="none" w:sz="0" w:space="0" w:color="auto"/>
            <w:right w:val="none" w:sz="0" w:space="0" w:color="auto"/>
          </w:divBdr>
        </w:div>
      </w:divsChild>
    </w:div>
    <w:div w:id="1665664993">
      <w:bodyDiv w:val="1"/>
      <w:marLeft w:val="0"/>
      <w:marRight w:val="0"/>
      <w:marTop w:val="0"/>
      <w:marBottom w:val="0"/>
      <w:divBdr>
        <w:top w:val="none" w:sz="0" w:space="0" w:color="auto"/>
        <w:left w:val="none" w:sz="0" w:space="0" w:color="auto"/>
        <w:bottom w:val="none" w:sz="0" w:space="0" w:color="auto"/>
        <w:right w:val="none" w:sz="0" w:space="0" w:color="auto"/>
      </w:divBdr>
    </w:div>
    <w:div w:id="1671257258">
      <w:bodyDiv w:val="1"/>
      <w:marLeft w:val="0"/>
      <w:marRight w:val="0"/>
      <w:marTop w:val="0"/>
      <w:marBottom w:val="0"/>
      <w:divBdr>
        <w:top w:val="none" w:sz="0" w:space="0" w:color="auto"/>
        <w:left w:val="none" w:sz="0" w:space="0" w:color="auto"/>
        <w:bottom w:val="none" w:sz="0" w:space="0" w:color="auto"/>
        <w:right w:val="none" w:sz="0" w:space="0" w:color="auto"/>
      </w:divBdr>
    </w:div>
    <w:div w:id="1701515823">
      <w:bodyDiv w:val="1"/>
      <w:marLeft w:val="0"/>
      <w:marRight w:val="0"/>
      <w:marTop w:val="0"/>
      <w:marBottom w:val="0"/>
      <w:divBdr>
        <w:top w:val="none" w:sz="0" w:space="0" w:color="auto"/>
        <w:left w:val="none" w:sz="0" w:space="0" w:color="auto"/>
        <w:bottom w:val="none" w:sz="0" w:space="0" w:color="auto"/>
        <w:right w:val="none" w:sz="0" w:space="0" w:color="auto"/>
      </w:divBdr>
    </w:div>
    <w:div w:id="1725323885">
      <w:bodyDiv w:val="1"/>
      <w:marLeft w:val="0"/>
      <w:marRight w:val="0"/>
      <w:marTop w:val="0"/>
      <w:marBottom w:val="0"/>
      <w:divBdr>
        <w:top w:val="none" w:sz="0" w:space="0" w:color="auto"/>
        <w:left w:val="none" w:sz="0" w:space="0" w:color="auto"/>
        <w:bottom w:val="none" w:sz="0" w:space="0" w:color="auto"/>
        <w:right w:val="none" w:sz="0" w:space="0" w:color="auto"/>
      </w:divBdr>
      <w:divsChild>
        <w:div w:id="1575160519">
          <w:marLeft w:val="0"/>
          <w:marRight w:val="0"/>
          <w:marTop w:val="0"/>
          <w:marBottom w:val="0"/>
          <w:divBdr>
            <w:top w:val="none" w:sz="0" w:space="0" w:color="auto"/>
            <w:left w:val="none" w:sz="0" w:space="0" w:color="auto"/>
            <w:bottom w:val="none" w:sz="0" w:space="0" w:color="auto"/>
            <w:right w:val="none" w:sz="0" w:space="0" w:color="auto"/>
          </w:divBdr>
        </w:div>
        <w:div w:id="176967638">
          <w:marLeft w:val="0"/>
          <w:marRight w:val="0"/>
          <w:marTop w:val="0"/>
          <w:marBottom w:val="0"/>
          <w:divBdr>
            <w:top w:val="none" w:sz="0" w:space="0" w:color="auto"/>
            <w:left w:val="none" w:sz="0" w:space="0" w:color="auto"/>
            <w:bottom w:val="none" w:sz="0" w:space="0" w:color="auto"/>
            <w:right w:val="none" w:sz="0" w:space="0" w:color="auto"/>
          </w:divBdr>
        </w:div>
      </w:divsChild>
    </w:div>
    <w:div w:id="1749499618">
      <w:bodyDiv w:val="1"/>
      <w:marLeft w:val="0"/>
      <w:marRight w:val="0"/>
      <w:marTop w:val="0"/>
      <w:marBottom w:val="0"/>
      <w:divBdr>
        <w:top w:val="none" w:sz="0" w:space="0" w:color="auto"/>
        <w:left w:val="none" w:sz="0" w:space="0" w:color="auto"/>
        <w:bottom w:val="none" w:sz="0" w:space="0" w:color="auto"/>
        <w:right w:val="none" w:sz="0" w:space="0" w:color="auto"/>
      </w:divBdr>
    </w:div>
    <w:div w:id="1814789417">
      <w:bodyDiv w:val="1"/>
      <w:marLeft w:val="0"/>
      <w:marRight w:val="0"/>
      <w:marTop w:val="0"/>
      <w:marBottom w:val="0"/>
      <w:divBdr>
        <w:top w:val="none" w:sz="0" w:space="0" w:color="auto"/>
        <w:left w:val="none" w:sz="0" w:space="0" w:color="auto"/>
        <w:bottom w:val="none" w:sz="0" w:space="0" w:color="auto"/>
        <w:right w:val="none" w:sz="0" w:space="0" w:color="auto"/>
      </w:divBdr>
      <w:divsChild>
        <w:div w:id="136143521">
          <w:marLeft w:val="547"/>
          <w:marRight w:val="0"/>
          <w:marTop w:val="211"/>
          <w:marBottom w:val="0"/>
          <w:divBdr>
            <w:top w:val="none" w:sz="0" w:space="0" w:color="auto"/>
            <w:left w:val="none" w:sz="0" w:space="0" w:color="auto"/>
            <w:bottom w:val="none" w:sz="0" w:space="0" w:color="auto"/>
            <w:right w:val="none" w:sz="0" w:space="0" w:color="auto"/>
          </w:divBdr>
        </w:div>
        <w:div w:id="898789937">
          <w:marLeft w:val="547"/>
          <w:marRight w:val="0"/>
          <w:marTop w:val="211"/>
          <w:marBottom w:val="0"/>
          <w:divBdr>
            <w:top w:val="none" w:sz="0" w:space="0" w:color="auto"/>
            <w:left w:val="none" w:sz="0" w:space="0" w:color="auto"/>
            <w:bottom w:val="none" w:sz="0" w:space="0" w:color="auto"/>
            <w:right w:val="none" w:sz="0" w:space="0" w:color="auto"/>
          </w:divBdr>
        </w:div>
      </w:divsChild>
    </w:div>
    <w:div w:id="1843888025">
      <w:bodyDiv w:val="1"/>
      <w:marLeft w:val="0"/>
      <w:marRight w:val="0"/>
      <w:marTop w:val="0"/>
      <w:marBottom w:val="0"/>
      <w:divBdr>
        <w:top w:val="none" w:sz="0" w:space="0" w:color="auto"/>
        <w:left w:val="none" w:sz="0" w:space="0" w:color="auto"/>
        <w:bottom w:val="none" w:sz="0" w:space="0" w:color="auto"/>
        <w:right w:val="none" w:sz="0" w:space="0" w:color="auto"/>
      </w:divBdr>
    </w:div>
    <w:div w:id="1917006692">
      <w:bodyDiv w:val="1"/>
      <w:marLeft w:val="0"/>
      <w:marRight w:val="0"/>
      <w:marTop w:val="0"/>
      <w:marBottom w:val="0"/>
      <w:divBdr>
        <w:top w:val="none" w:sz="0" w:space="0" w:color="auto"/>
        <w:left w:val="none" w:sz="0" w:space="0" w:color="auto"/>
        <w:bottom w:val="none" w:sz="0" w:space="0" w:color="auto"/>
        <w:right w:val="none" w:sz="0" w:space="0" w:color="auto"/>
      </w:divBdr>
    </w:div>
    <w:div w:id="1952323413">
      <w:bodyDiv w:val="1"/>
      <w:marLeft w:val="0"/>
      <w:marRight w:val="0"/>
      <w:marTop w:val="0"/>
      <w:marBottom w:val="0"/>
      <w:divBdr>
        <w:top w:val="none" w:sz="0" w:space="0" w:color="auto"/>
        <w:left w:val="none" w:sz="0" w:space="0" w:color="auto"/>
        <w:bottom w:val="none" w:sz="0" w:space="0" w:color="auto"/>
        <w:right w:val="none" w:sz="0" w:space="0" w:color="auto"/>
      </w:divBdr>
    </w:div>
    <w:div w:id="1967352510">
      <w:bodyDiv w:val="1"/>
      <w:marLeft w:val="0"/>
      <w:marRight w:val="0"/>
      <w:marTop w:val="0"/>
      <w:marBottom w:val="0"/>
      <w:divBdr>
        <w:top w:val="none" w:sz="0" w:space="0" w:color="auto"/>
        <w:left w:val="none" w:sz="0" w:space="0" w:color="auto"/>
        <w:bottom w:val="none" w:sz="0" w:space="0" w:color="auto"/>
        <w:right w:val="none" w:sz="0" w:space="0" w:color="auto"/>
      </w:divBdr>
      <w:divsChild>
        <w:div w:id="1084957113">
          <w:marLeft w:val="0"/>
          <w:marRight w:val="0"/>
          <w:marTop w:val="0"/>
          <w:marBottom w:val="0"/>
          <w:divBdr>
            <w:top w:val="none" w:sz="0" w:space="0" w:color="auto"/>
            <w:left w:val="none" w:sz="0" w:space="0" w:color="auto"/>
            <w:bottom w:val="none" w:sz="0" w:space="0" w:color="auto"/>
            <w:right w:val="none" w:sz="0" w:space="0" w:color="auto"/>
          </w:divBdr>
        </w:div>
        <w:div w:id="1473787107">
          <w:marLeft w:val="0"/>
          <w:marRight w:val="0"/>
          <w:marTop w:val="0"/>
          <w:marBottom w:val="0"/>
          <w:divBdr>
            <w:top w:val="none" w:sz="0" w:space="0" w:color="auto"/>
            <w:left w:val="none" w:sz="0" w:space="0" w:color="auto"/>
            <w:bottom w:val="none" w:sz="0" w:space="0" w:color="auto"/>
            <w:right w:val="none" w:sz="0" w:space="0" w:color="auto"/>
          </w:divBdr>
        </w:div>
      </w:divsChild>
    </w:div>
    <w:div w:id="1972243490">
      <w:bodyDiv w:val="1"/>
      <w:marLeft w:val="0"/>
      <w:marRight w:val="0"/>
      <w:marTop w:val="0"/>
      <w:marBottom w:val="0"/>
      <w:divBdr>
        <w:top w:val="none" w:sz="0" w:space="0" w:color="auto"/>
        <w:left w:val="none" w:sz="0" w:space="0" w:color="auto"/>
        <w:bottom w:val="none" w:sz="0" w:space="0" w:color="auto"/>
        <w:right w:val="none" w:sz="0" w:space="0" w:color="auto"/>
      </w:divBdr>
      <w:divsChild>
        <w:div w:id="1379428208">
          <w:marLeft w:val="0"/>
          <w:marRight w:val="0"/>
          <w:marTop w:val="0"/>
          <w:marBottom w:val="0"/>
          <w:divBdr>
            <w:top w:val="none" w:sz="0" w:space="0" w:color="auto"/>
            <w:left w:val="none" w:sz="0" w:space="0" w:color="auto"/>
            <w:bottom w:val="none" w:sz="0" w:space="0" w:color="auto"/>
            <w:right w:val="none" w:sz="0" w:space="0" w:color="auto"/>
          </w:divBdr>
        </w:div>
        <w:div w:id="1710060593">
          <w:marLeft w:val="0"/>
          <w:marRight w:val="0"/>
          <w:marTop w:val="0"/>
          <w:marBottom w:val="0"/>
          <w:divBdr>
            <w:top w:val="none" w:sz="0" w:space="0" w:color="auto"/>
            <w:left w:val="none" w:sz="0" w:space="0" w:color="auto"/>
            <w:bottom w:val="none" w:sz="0" w:space="0" w:color="auto"/>
            <w:right w:val="none" w:sz="0" w:space="0" w:color="auto"/>
          </w:divBdr>
        </w:div>
        <w:div w:id="452940725">
          <w:marLeft w:val="0"/>
          <w:marRight w:val="0"/>
          <w:marTop w:val="0"/>
          <w:marBottom w:val="0"/>
          <w:divBdr>
            <w:top w:val="none" w:sz="0" w:space="0" w:color="auto"/>
            <w:left w:val="none" w:sz="0" w:space="0" w:color="auto"/>
            <w:bottom w:val="none" w:sz="0" w:space="0" w:color="auto"/>
            <w:right w:val="none" w:sz="0" w:space="0" w:color="auto"/>
          </w:divBdr>
        </w:div>
        <w:div w:id="1631932150">
          <w:marLeft w:val="0"/>
          <w:marRight w:val="0"/>
          <w:marTop w:val="0"/>
          <w:marBottom w:val="0"/>
          <w:divBdr>
            <w:top w:val="none" w:sz="0" w:space="0" w:color="auto"/>
            <w:left w:val="none" w:sz="0" w:space="0" w:color="auto"/>
            <w:bottom w:val="none" w:sz="0" w:space="0" w:color="auto"/>
            <w:right w:val="none" w:sz="0" w:space="0" w:color="auto"/>
          </w:divBdr>
        </w:div>
        <w:div w:id="1165393775">
          <w:marLeft w:val="0"/>
          <w:marRight w:val="0"/>
          <w:marTop w:val="0"/>
          <w:marBottom w:val="0"/>
          <w:divBdr>
            <w:top w:val="none" w:sz="0" w:space="0" w:color="auto"/>
            <w:left w:val="none" w:sz="0" w:space="0" w:color="auto"/>
            <w:bottom w:val="none" w:sz="0" w:space="0" w:color="auto"/>
            <w:right w:val="none" w:sz="0" w:space="0" w:color="auto"/>
          </w:divBdr>
        </w:div>
      </w:divsChild>
    </w:div>
    <w:div w:id="1981495275">
      <w:bodyDiv w:val="1"/>
      <w:marLeft w:val="0"/>
      <w:marRight w:val="0"/>
      <w:marTop w:val="0"/>
      <w:marBottom w:val="0"/>
      <w:divBdr>
        <w:top w:val="none" w:sz="0" w:space="0" w:color="auto"/>
        <w:left w:val="none" w:sz="0" w:space="0" w:color="auto"/>
        <w:bottom w:val="none" w:sz="0" w:space="0" w:color="auto"/>
        <w:right w:val="none" w:sz="0" w:space="0" w:color="auto"/>
      </w:divBdr>
    </w:div>
    <w:div w:id="1989899243">
      <w:bodyDiv w:val="1"/>
      <w:marLeft w:val="0"/>
      <w:marRight w:val="0"/>
      <w:marTop w:val="0"/>
      <w:marBottom w:val="0"/>
      <w:divBdr>
        <w:top w:val="none" w:sz="0" w:space="0" w:color="auto"/>
        <w:left w:val="none" w:sz="0" w:space="0" w:color="auto"/>
        <w:bottom w:val="none" w:sz="0" w:space="0" w:color="auto"/>
        <w:right w:val="none" w:sz="0" w:space="0" w:color="auto"/>
      </w:divBdr>
      <w:divsChild>
        <w:div w:id="1790589936">
          <w:marLeft w:val="432"/>
          <w:marRight w:val="0"/>
          <w:marTop w:val="120"/>
          <w:marBottom w:val="0"/>
          <w:divBdr>
            <w:top w:val="none" w:sz="0" w:space="0" w:color="auto"/>
            <w:left w:val="none" w:sz="0" w:space="0" w:color="auto"/>
            <w:bottom w:val="none" w:sz="0" w:space="0" w:color="auto"/>
            <w:right w:val="none" w:sz="0" w:space="0" w:color="auto"/>
          </w:divBdr>
        </w:div>
      </w:divsChild>
    </w:div>
    <w:div w:id="2015304463">
      <w:bodyDiv w:val="1"/>
      <w:marLeft w:val="0"/>
      <w:marRight w:val="0"/>
      <w:marTop w:val="0"/>
      <w:marBottom w:val="0"/>
      <w:divBdr>
        <w:top w:val="none" w:sz="0" w:space="0" w:color="auto"/>
        <w:left w:val="none" w:sz="0" w:space="0" w:color="auto"/>
        <w:bottom w:val="none" w:sz="0" w:space="0" w:color="auto"/>
        <w:right w:val="none" w:sz="0" w:space="0" w:color="auto"/>
      </w:divBdr>
    </w:div>
    <w:div w:id="2030913068">
      <w:bodyDiv w:val="1"/>
      <w:marLeft w:val="0"/>
      <w:marRight w:val="0"/>
      <w:marTop w:val="0"/>
      <w:marBottom w:val="0"/>
      <w:divBdr>
        <w:top w:val="none" w:sz="0" w:space="0" w:color="auto"/>
        <w:left w:val="none" w:sz="0" w:space="0" w:color="auto"/>
        <w:bottom w:val="none" w:sz="0" w:space="0" w:color="auto"/>
        <w:right w:val="none" w:sz="0" w:space="0" w:color="auto"/>
      </w:divBdr>
    </w:div>
    <w:div w:id="2066945829">
      <w:bodyDiv w:val="1"/>
      <w:marLeft w:val="0"/>
      <w:marRight w:val="0"/>
      <w:marTop w:val="0"/>
      <w:marBottom w:val="0"/>
      <w:divBdr>
        <w:top w:val="none" w:sz="0" w:space="0" w:color="auto"/>
        <w:left w:val="none" w:sz="0" w:space="0" w:color="auto"/>
        <w:bottom w:val="none" w:sz="0" w:space="0" w:color="auto"/>
        <w:right w:val="none" w:sz="0" w:space="0" w:color="auto"/>
      </w:divBdr>
    </w:div>
    <w:div w:id="2125342729">
      <w:bodyDiv w:val="1"/>
      <w:marLeft w:val="0"/>
      <w:marRight w:val="0"/>
      <w:marTop w:val="0"/>
      <w:marBottom w:val="0"/>
      <w:divBdr>
        <w:top w:val="none" w:sz="0" w:space="0" w:color="auto"/>
        <w:left w:val="none" w:sz="0" w:space="0" w:color="auto"/>
        <w:bottom w:val="none" w:sz="0" w:space="0" w:color="auto"/>
        <w:right w:val="none" w:sz="0" w:space="0" w:color="auto"/>
      </w:divBdr>
    </w:div>
    <w:div w:id="2129228480">
      <w:bodyDiv w:val="1"/>
      <w:marLeft w:val="0"/>
      <w:marRight w:val="0"/>
      <w:marTop w:val="0"/>
      <w:marBottom w:val="0"/>
      <w:divBdr>
        <w:top w:val="none" w:sz="0" w:space="0" w:color="auto"/>
        <w:left w:val="none" w:sz="0" w:space="0" w:color="auto"/>
        <w:bottom w:val="none" w:sz="0" w:space="0" w:color="auto"/>
        <w:right w:val="none" w:sz="0" w:space="0" w:color="auto"/>
      </w:divBdr>
      <w:divsChild>
        <w:div w:id="1598558178">
          <w:marLeft w:val="576"/>
          <w:marRight w:val="0"/>
          <w:marTop w:val="60"/>
          <w:marBottom w:val="0"/>
          <w:divBdr>
            <w:top w:val="none" w:sz="0" w:space="0" w:color="auto"/>
            <w:left w:val="none" w:sz="0" w:space="0" w:color="auto"/>
            <w:bottom w:val="none" w:sz="0" w:space="0" w:color="auto"/>
            <w:right w:val="none" w:sz="0" w:space="0" w:color="auto"/>
          </w:divBdr>
        </w:div>
        <w:div w:id="1626039456">
          <w:marLeft w:val="576"/>
          <w:marRight w:val="0"/>
          <w:marTop w:val="60"/>
          <w:marBottom w:val="0"/>
          <w:divBdr>
            <w:top w:val="none" w:sz="0" w:space="0" w:color="auto"/>
            <w:left w:val="none" w:sz="0" w:space="0" w:color="auto"/>
            <w:bottom w:val="none" w:sz="0" w:space="0" w:color="auto"/>
            <w:right w:val="none" w:sz="0" w:space="0" w:color="auto"/>
          </w:divBdr>
        </w:div>
      </w:divsChild>
    </w:div>
    <w:div w:id="2132555713">
      <w:bodyDiv w:val="1"/>
      <w:marLeft w:val="0"/>
      <w:marRight w:val="0"/>
      <w:marTop w:val="0"/>
      <w:marBottom w:val="0"/>
      <w:divBdr>
        <w:top w:val="none" w:sz="0" w:space="0" w:color="auto"/>
        <w:left w:val="none" w:sz="0" w:space="0" w:color="auto"/>
        <w:bottom w:val="none" w:sz="0" w:space="0" w:color="auto"/>
        <w:right w:val="none" w:sz="0" w:space="0" w:color="auto"/>
      </w:divBdr>
    </w:div>
    <w:div w:id="2135908525">
      <w:bodyDiv w:val="1"/>
      <w:marLeft w:val="0"/>
      <w:marRight w:val="0"/>
      <w:marTop w:val="0"/>
      <w:marBottom w:val="0"/>
      <w:divBdr>
        <w:top w:val="none" w:sz="0" w:space="0" w:color="auto"/>
        <w:left w:val="none" w:sz="0" w:space="0" w:color="auto"/>
        <w:bottom w:val="none" w:sz="0" w:space="0" w:color="auto"/>
        <w:right w:val="none" w:sz="0" w:space="0" w:color="auto"/>
      </w:divBdr>
    </w:div>
    <w:div w:id="21367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dc:creator>
  <cp:lastModifiedBy>asd vsd</cp:lastModifiedBy>
  <cp:revision>19</cp:revision>
  <cp:lastPrinted>2018-12-03T23:11:00Z</cp:lastPrinted>
  <dcterms:created xsi:type="dcterms:W3CDTF">2017-12-23T21:27:00Z</dcterms:created>
  <dcterms:modified xsi:type="dcterms:W3CDTF">2018-12-03T23:19:00Z</dcterms:modified>
</cp:coreProperties>
</file>