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A1E28" w:rsidRDefault="00CA1E28" w:rsidP="00CA1E28">
      <w:pPr>
        <w:pStyle w:val="a3"/>
        <w:ind w:left="84"/>
        <w:rPr>
          <w:rFonts w:asciiTheme="majorBidi" w:hAnsiTheme="majorBidi" w:cstheme="majorBidi"/>
          <w:b/>
          <w:bCs/>
          <w:rtl/>
          <w:lang w:bidi="ar-IQ"/>
        </w:rPr>
      </w:pPr>
      <w:r w:rsidRPr="00CA1E28">
        <w:rPr>
          <w:rFonts w:asciiTheme="majorBidi" w:hAnsiTheme="majorBidi" w:cstheme="majorBidi"/>
          <w:b/>
          <w:bCs/>
          <w:rtl/>
          <w:lang w:bidi="ar-IQ"/>
        </w:rPr>
        <w:t>كلية الرشيد الجامعة/ قسم التاريخ</w:t>
      </w:r>
    </w:p>
    <w:p w:rsidR="00CA1E28" w:rsidRPr="00CA1E28" w:rsidRDefault="00CA1E28" w:rsidP="00CA1E28">
      <w:pPr>
        <w:pStyle w:val="a3"/>
        <w:ind w:left="84"/>
        <w:rPr>
          <w:rFonts w:asciiTheme="majorBidi" w:hAnsiTheme="majorBidi" w:cstheme="majorBidi"/>
          <w:b/>
          <w:bCs/>
          <w:rtl/>
          <w:lang w:bidi="ar-IQ"/>
        </w:rPr>
      </w:pPr>
      <w:r w:rsidRPr="00CA1E28">
        <w:rPr>
          <w:rFonts w:asciiTheme="majorBidi" w:hAnsiTheme="majorBidi" w:cstheme="majorBidi"/>
          <w:b/>
          <w:bCs/>
          <w:rtl/>
          <w:lang w:bidi="ar-IQ"/>
        </w:rPr>
        <w:t>المرحلة الرابعة 11/5/2020</w:t>
      </w:r>
    </w:p>
    <w:p w:rsidR="00CA1E28" w:rsidRPr="00CA1E28" w:rsidRDefault="00CA1E28" w:rsidP="00CA1E28">
      <w:pPr>
        <w:pStyle w:val="a3"/>
        <w:ind w:left="84"/>
        <w:rPr>
          <w:rFonts w:asciiTheme="majorBidi" w:hAnsiTheme="majorBidi" w:cstheme="majorBidi"/>
          <w:b/>
          <w:bCs/>
          <w:rtl/>
          <w:lang w:bidi="ar-IQ"/>
        </w:rPr>
      </w:pPr>
      <w:r w:rsidRPr="00CA1E28">
        <w:rPr>
          <w:rFonts w:asciiTheme="majorBidi" w:hAnsiTheme="majorBidi" w:cstheme="majorBidi"/>
          <w:b/>
          <w:bCs/>
          <w:rtl/>
          <w:lang w:bidi="ar-IQ"/>
        </w:rPr>
        <w:t>مدرس المادة  : م.د. حامد حميد كاظم</w:t>
      </w:r>
    </w:p>
    <w:p w:rsidR="00CA1E28" w:rsidRPr="00CA1E28" w:rsidRDefault="00CA1E28" w:rsidP="00CA1E28">
      <w:pPr>
        <w:pStyle w:val="a3"/>
        <w:ind w:left="84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CA1E28">
        <w:rPr>
          <w:rFonts w:asciiTheme="majorBidi" w:hAnsiTheme="majorBidi" w:cstheme="majorBidi"/>
          <w:b/>
          <w:bCs/>
          <w:rtl/>
          <w:lang w:bidi="ar-IQ"/>
        </w:rPr>
        <w:t>((تاريخ البلاد العربية))</w:t>
      </w:r>
    </w:p>
    <w:p w:rsidR="00CA1E28" w:rsidRDefault="00CA1E28" w:rsidP="00CA1E28">
      <w:pPr>
        <w:pStyle w:val="a3"/>
        <w:ind w:left="84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CA1E28">
        <w:rPr>
          <w:rFonts w:asciiTheme="majorBidi" w:hAnsiTheme="majorBidi" w:cstheme="majorBidi"/>
          <w:b/>
          <w:bCs/>
          <w:u w:val="single"/>
          <w:rtl/>
          <w:lang w:bidi="ar-IQ"/>
        </w:rPr>
        <w:t>جامعة الدول العربية</w:t>
      </w:r>
    </w:p>
    <w:p w:rsidR="00CA1E28" w:rsidRDefault="00CA1E28" w:rsidP="00CA1E28">
      <w:pPr>
        <w:pStyle w:val="a3"/>
        <w:ind w:left="84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CA1E28" w:rsidRDefault="00CA1E28" w:rsidP="001816AE">
      <w:pPr>
        <w:pStyle w:val="a3"/>
        <w:ind w:left="84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CA1E28">
        <w:rPr>
          <w:rFonts w:asciiTheme="majorBidi" w:hAnsiTheme="majorBidi" w:cstheme="majorBidi" w:hint="cs"/>
          <w:b/>
          <w:bCs/>
          <w:rtl/>
          <w:lang w:bidi="ar-IQ"/>
        </w:rPr>
        <w:t xml:space="preserve">بعد تقسيم الوطن العربي </w:t>
      </w:r>
      <w:r w:rsidR="00797C55" w:rsidRPr="00CA1E28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Pr="00CA1E28">
        <w:rPr>
          <w:rFonts w:asciiTheme="majorBidi" w:hAnsiTheme="majorBidi" w:cstheme="majorBidi" w:hint="cs"/>
          <w:b/>
          <w:bCs/>
          <w:rtl/>
          <w:lang w:bidi="ar-IQ"/>
        </w:rPr>
        <w:t xml:space="preserve"> دول </w:t>
      </w:r>
      <w:r w:rsidR="00797C55" w:rsidRPr="00CA1E28">
        <w:rPr>
          <w:rFonts w:asciiTheme="majorBidi" w:hAnsiTheme="majorBidi" w:cstheme="majorBidi" w:hint="cs"/>
          <w:b/>
          <w:bCs/>
          <w:rtl/>
          <w:lang w:bidi="ar-IQ"/>
        </w:rPr>
        <w:t>وإمارات</w:t>
      </w:r>
      <w:r w:rsidRPr="00CA1E28">
        <w:rPr>
          <w:rFonts w:asciiTheme="majorBidi" w:hAnsiTheme="majorBidi" w:cstheme="majorBidi" w:hint="cs"/>
          <w:b/>
          <w:bCs/>
          <w:rtl/>
          <w:lang w:bidi="ar-IQ"/>
        </w:rPr>
        <w:t xml:space="preserve"> من قبل </w:t>
      </w:r>
      <w:r w:rsidR="00797C55" w:rsidRPr="00CA1E28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تنامي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الشعور القومي كرد فعل على قرارات التقسيم مناديا ومطالبا بالوحدة العربية وكون بريطانيا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أرادت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تمعن في التقسيم والاستمرار في خلق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الاضطرابا</w:t>
      </w:r>
      <w:r w:rsidR="00797C55">
        <w:rPr>
          <w:rFonts w:asciiTheme="majorBidi" w:hAnsiTheme="majorBidi" w:cstheme="majorBidi" w:hint="eastAsia"/>
          <w:b/>
          <w:bCs/>
          <w:rtl/>
          <w:lang w:bidi="ar-IQ"/>
        </w:rPr>
        <w:t>ت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والمنازعات بين الدول العربية وعدم استقرارها دعت المؤيدين لها في المنطقة العربية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إقامة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مشاريع ظاهرها وحدوية وباطنها خدمة مصالحها ودعت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إقامة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تحالفات منها مشروع الهلال الخصيب الذي دعا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إليه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رئيس وزراء العراق آنذاك نوري السعيد ومشروع سوريا الكبرى الذي دعا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إليه</w:t>
      </w:r>
      <w:r w:rsidR="001816AE">
        <w:rPr>
          <w:rFonts w:asciiTheme="majorBidi" w:hAnsiTheme="majorBidi" w:cstheme="majorBidi" w:hint="cs"/>
          <w:b/>
          <w:bCs/>
          <w:rtl/>
          <w:lang w:bidi="ar-IQ"/>
        </w:rPr>
        <w:t xml:space="preserve"> عبد الله بن الحسين بن علي .</w:t>
      </w:r>
    </w:p>
    <w:p w:rsidR="001816AE" w:rsidRDefault="001816AE" w:rsidP="00797C55">
      <w:pPr>
        <w:pStyle w:val="a3"/>
        <w:ind w:left="84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بعد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 xml:space="preserve"> أن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فشل كلا المشروعين اتجهت بريطانيا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إقامة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مشروع ثالث من مصر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اذ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قام مصطفى النحاس رئيس وزراء مصر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آنذاك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وبالتشاور مع حكومة العراق وح</w:t>
      </w:r>
      <w:r w:rsidR="009A5952">
        <w:rPr>
          <w:rFonts w:asciiTheme="majorBidi" w:hAnsiTheme="majorBidi" w:cstheme="majorBidi" w:hint="cs"/>
          <w:b/>
          <w:bCs/>
          <w:rtl/>
          <w:lang w:bidi="ar-IQ"/>
        </w:rPr>
        <w:t>ك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ومة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الأردن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لإقامة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وحدة عربية  وبعد تبادل الرأي فيما بينهما استقر الرأي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تأسيس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الجامعة العربية كمشروع عام 1943 </w:t>
      </w:r>
      <w:r w:rsidR="009A5952">
        <w:rPr>
          <w:rFonts w:asciiTheme="majorBidi" w:hAnsiTheme="majorBidi" w:cstheme="majorBidi" w:hint="cs"/>
          <w:b/>
          <w:bCs/>
          <w:rtl/>
          <w:lang w:bidi="ar-IQ"/>
        </w:rPr>
        <w:t>.</w:t>
      </w:r>
    </w:p>
    <w:p w:rsidR="009A5952" w:rsidRDefault="009A5952" w:rsidP="009A5952">
      <w:pPr>
        <w:pStyle w:val="a3"/>
        <w:ind w:left="84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كانت نتيجة المداولات والدعوة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وحدة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أو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اتحاد يضم كل من مصر والسعودية واليمن فضلا عن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أقطار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الهلال الخصيب وكانوا يبحثون في نوع الاتحاد هل هو فدرالي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أو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كون فدرالي بعدها رئيس وزراء مصر مصطفى النحاس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عقد اجتماع في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الإسكندرية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أيلول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1944 وكانت الدعوة موجهة لحكومات الدول العربية المستقلة حضر الاجتماع وفود من حكومات مصر </w:t>
      </w:r>
      <w:r>
        <w:rPr>
          <w:rFonts w:asciiTheme="majorBidi" w:hAnsiTheme="majorBidi" w:cstheme="majorBidi"/>
          <w:b/>
          <w:bCs/>
          <w:rtl/>
          <w:lang w:bidi="ar-IQ"/>
        </w:rPr>
        <w:t>–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العراق- سوريا- لبنان-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الأردن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وشارك كل من السعودية واليمن على مستوى المندوبين وممثل عن فلسطين بصورة غير رسمية وعقدت (ثمان) جلسات تم الاتفاق على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إصدار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مواثيق في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الأول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عام 1944 عرفت فيما بعد ببروتوكولات الإسكندرية تضمن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التأليف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رابطة من الدول العربية المستقلة باسم (جامعة الدول العربية ).</w:t>
      </w:r>
    </w:p>
    <w:p w:rsidR="009A5952" w:rsidRDefault="009A5952" w:rsidP="009A5952">
      <w:pPr>
        <w:pStyle w:val="a3"/>
        <w:ind w:left="84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تم التوقيع على ميثاق الجامعة العربية في قصر الزعفران في القاهرة في 11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أيار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عام 1945 وجاء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إنشاء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الجامعة العربية متوافقا مع ميثاق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الأمم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المتحدة وتضمن الميثاق المواد التالية :-</w:t>
      </w:r>
    </w:p>
    <w:p w:rsidR="009A5952" w:rsidRDefault="003D0012" w:rsidP="003D001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توثيق الصلات بين الدول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الأعضاء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وتنسيق خططها السياسية</w:t>
      </w:r>
    </w:p>
    <w:p w:rsidR="003D0012" w:rsidRDefault="003D0012" w:rsidP="003D001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صيانة استقلال الدول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الأعضاء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وسيادتها</w:t>
      </w:r>
    </w:p>
    <w:p w:rsidR="003D0012" w:rsidRDefault="003D0012" w:rsidP="003D001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المحافظة على السلم والاستقلال بين الدول</w:t>
      </w:r>
    </w:p>
    <w:p w:rsidR="003D0012" w:rsidRDefault="003D0012" w:rsidP="003D001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تحقيق التعاون العربي في المسائل الاقتصادية والاجتماعية والثقافية</w:t>
      </w:r>
    </w:p>
    <w:p w:rsidR="003D0012" w:rsidRDefault="003D0012" w:rsidP="003D001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احترام كل دولة من الدول المشتركة نظام الحكم القائم في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دولة</w:t>
      </w:r>
    </w:p>
    <w:p w:rsidR="003D0012" w:rsidRDefault="003D0012" w:rsidP="003D001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مساعدة الدول العربية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الأخرى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التي لم تنل الاستقلال من تنسيق الدفاع بين الدول العربية</w:t>
      </w:r>
    </w:p>
    <w:p w:rsidR="003D0012" w:rsidRDefault="003D0012" w:rsidP="003D0012">
      <w:pPr>
        <w:pStyle w:val="a3"/>
        <w:ind w:left="43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ومن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أهم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تشكيلات المجلس (مجلس الجامعة العربية </w:t>
      </w:r>
      <w:r>
        <w:rPr>
          <w:rFonts w:asciiTheme="majorBidi" w:hAnsiTheme="majorBidi" w:cstheme="majorBidi"/>
          <w:b/>
          <w:bCs/>
          <w:rtl/>
          <w:lang w:bidi="ar-IQ"/>
        </w:rPr>
        <w:t>–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الأمانة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العامة ) وانبثقت منه لجان تضمن (اللجنة العسكرية </w:t>
      </w:r>
      <w:r>
        <w:rPr>
          <w:rFonts w:asciiTheme="majorBidi" w:hAnsiTheme="majorBidi" w:cstheme="majorBidi"/>
          <w:b/>
          <w:bCs/>
          <w:rtl/>
          <w:lang w:bidi="ar-IQ"/>
        </w:rPr>
        <w:t>–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المجلس الاقتصادي).</w:t>
      </w:r>
    </w:p>
    <w:p w:rsidR="003D0012" w:rsidRDefault="003D0012" w:rsidP="003D0012">
      <w:pPr>
        <w:pStyle w:val="a3"/>
        <w:ind w:left="43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ومن خلال السنوات التي مرت على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تأسيس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الجامعة جرت محاولات لتقييم عملها منها </w:t>
      </w:r>
    </w:p>
    <w:p w:rsidR="003D0012" w:rsidRDefault="003D0012" w:rsidP="003D0012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لم يكن للجامعة العربية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تلبي الطموح القومي العربي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بإقامة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وحدة عربية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أو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اتحاد عربي</w:t>
      </w:r>
    </w:p>
    <w:p w:rsidR="003D0012" w:rsidRDefault="00797C55" w:rsidP="003D0012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أخفقت</w:t>
      </w:r>
      <w:r w:rsidR="003D0012">
        <w:rPr>
          <w:rFonts w:asciiTheme="majorBidi" w:hAnsiTheme="majorBidi" w:cstheme="majorBidi" w:hint="cs"/>
          <w:b/>
          <w:bCs/>
          <w:rtl/>
          <w:lang w:bidi="ar-IQ"/>
        </w:rPr>
        <w:t xml:space="preserve"> في التصدي للمشكلات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الأساسية</w:t>
      </w:r>
      <w:r w:rsidR="003D0012">
        <w:rPr>
          <w:rFonts w:asciiTheme="majorBidi" w:hAnsiTheme="majorBidi" w:cstheme="majorBidi" w:hint="cs"/>
          <w:b/>
          <w:bCs/>
          <w:rtl/>
          <w:lang w:bidi="ar-IQ"/>
        </w:rPr>
        <w:t xml:space="preserve"> التي تواجه الدول العربية </w:t>
      </w:r>
    </w:p>
    <w:p w:rsidR="003D0012" w:rsidRDefault="003D0012" w:rsidP="003D0012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خلقت حالة من الفوضى </w:t>
      </w:r>
      <w:r w:rsidR="00797C55">
        <w:rPr>
          <w:rFonts w:asciiTheme="majorBidi" w:hAnsiTheme="majorBidi" w:cstheme="majorBidi" w:hint="cs"/>
          <w:b/>
          <w:bCs/>
          <w:rtl/>
          <w:lang w:bidi="ar-IQ"/>
        </w:rPr>
        <w:t>وأربكت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التنسيق بين الدول العربية</w:t>
      </w:r>
    </w:p>
    <w:p w:rsidR="003D0012" w:rsidRDefault="00797C55" w:rsidP="003D0012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رسخت بذور الخلاف والشقاق بين الدول العربية والتنافس الأسرتين الهاشمية والسعودية</w:t>
      </w:r>
    </w:p>
    <w:p w:rsidR="00797C55" w:rsidRDefault="00797C55" w:rsidP="003D0012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تنافس حكومة العراق وحكومة مصر على زعامة الجامعة العربية</w:t>
      </w:r>
    </w:p>
    <w:p w:rsidR="00797C55" w:rsidRDefault="00797C55" w:rsidP="003D0012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إن إنشاء الجامعة العربية جاء مكوما للوجود البريطاني والفرنسي  بصورة مباشرة أو غير مباشرة كون الأنظمة منها ملكية ومنها جمهورية</w:t>
      </w:r>
    </w:p>
    <w:p w:rsidR="00797C55" w:rsidRDefault="00797C55" w:rsidP="003D0012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إن إنشاء الجامعة جاء كواقع حال مرحلي يمكن الاستفادة منها بحدود التنسيق العربي في المستوى الأدنى</w:t>
      </w:r>
    </w:p>
    <w:p w:rsidR="003D0012" w:rsidRDefault="003D0012" w:rsidP="003D0012">
      <w:pPr>
        <w:pStyle w:val="a3"/>
        <w:ind w:left="43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1816AE" w:rsidRPr="00CA1E28" w:rsidRDefault="001816AE" w:rsidP="001816AE">
      <w:pPr>
        <w:pStyle w:val="a3"/>
        <w:ind w:left="84"/>
        <w:jc w:val="both"/>
        <w:rPr>
          <w:rFonts w:asciiTheme="majorBidi" w:hAnsiTheme="majorBidi" w:cstheme="majorBidi"/>
          <w:b/>
          <w:bCs/>
          <w:lang w:bidi="ar-IQ"/>
        </w:rPr>
      </w:pPr>
    </w:p>
    <w:sectPr w:rsidR="001816AE" w:rsidRPr="00CA1E28" w:rsidSect="00CA1E2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9CE"/>
    <w:multiLevelType w:val="hybridMultilevel"/>
    <w:tmpl w:val="130E86FE"/>
    <w:lvl w:ilvl="0" w:tplc="9F9A5026">
      <w:start w:val="1"/>
      <w:numFmt w:val="bullet"/>
      <w:lvlText w:val="-"/>
      <w:lvlJc w:val="left"/>
      <w:pPr>
        <w:ind w:left="40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">
    <w:nsid w:val="69C45871"/>
    <w:multiLevelType w:val="hybridMultilevel"/>
    <w:tmpl w:val="E31067FE"/>
    <w:lvl w:ilvl="0" w:tplc="E97847B8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CA1E28"/>
    <w:rsid w:val="001816AE"/>
    <w:rsid w:val="003D0012"/>
    <w:rsid w:val="00797C55"/>
    <w:rsid w:val="009A5952"/>
    <w:rsid w:val="00CA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E28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2020-05-11T04:38:00Z</dcterms:created>
  <dcterms:modified xsi:type="dcterms:W3CDTF">2020-05-11T05:17:00Z</dcterms:modified>
</cp:coreProperties>
</file>