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F9" w:rsidRDefault="004761F9" w:rsidP="004761F9">
      <w:pPr>
        <w:pStyle w:val="NormalWeb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textAlignment w:val="baseline"/>
        <w:rPr>
          <w:rFonts w:asciiTheme="majorBidi" w:hAnsiTheme="majorBidi" w:cstheme="majorBidi"/>
          <w:color w:val="282828"/>
          <w:sz w:val="28"/>
          <w:szCs w:val="28"/>
        </w:rPr>
      </w:pPr>
      <w:r w:rsidRPr="004761F9">
        <w:rPr>
          <w:rFonts w:asciiTheme="majorBidi" w:hAnsiTheme="majorBidi" w:cstheme="majorBidi"/>
          <w:color w:val="282828"/>
          <w:sz w:val="28"/>
          <w:szCs w:val="28"/>
        </w:rPr>
        <w:t>DNA stands for </w:t>
      </w:r>
      <w:hyperlink r:id="rId9" w:history="1">
        <w:r w:rsidRPr="004761F9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deoxyribonucleic</w:t>
        </w:r>
        <w:r w:rsidRPr="004761F9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 xml:space="preserve"> </w:t>
        </w:r>
        <w:r w:rsidRPr="004761F9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acid</w:t>
        </w:r>
      </w:hyperlink>
      <w:r w:rsidRPr="004761F9">
        <w:rPr>
          <w:rFonts w:asciiTheme="majorBidi" w:hAnsiTheme="majorBidi" w:cstheme="majorBidi"/>
          <w:color w:val="282828"/>
          <w:sz w:val="28"/>
          <w:szCs w:val="28"/>
        </w:rPr>
        <w:t xml:space="preserve">, while RNA </w:t>
      </w:r>
      <w:r w:rsidRPr="004761F9">
        <w:rPr>
          <w:rFonts w:asciiTheme="majorBidi" w:hAnsiTheme="majorBidi" w:cstheme="majorBidi"/>
          <w:sz w:val="28"/>
          <w:szCs w:val="28"/>
        </w:rPr>
        <w:t>is </w:t>
      </w:r>
      <w:hyperlink r:id="rId10" w:history="1">
        <w:r w:rsidRPr="004761F9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ribonucleic acid</w:t>
        </w:r>
      </w:hyperlink>
      <w:r w:rsidRPr="004761F9">
        <w:rPr>
          <w:rFonts w:asciiTheme="majorBidi" w:hAnsiTheme="majorBidi" w:cstheme="majorBidi"/>
          <w:color w:val="282828"/>
          <w:sz w:val="28"/>
          <w:szCs w:val="28"/>
        </w:rPr>
        <w:t>. Although DNA and RNA both carry genetic information, there are quite a few differences between them. This is a comparison of the differences between DNA versus RNA, including a quick summary and a detailed table of the differences.</w:t>
      </w:r>
    </w:p>
    <w:p w:rsidR="004761F9" w:rsidRDefault="004761F9" w:rsidP="004761F9">
      <w:pPr>
        <w:pStyle w:val="NormalWeb"/>
        <w:shd w:val="clear" w:color="auto" w:fill="FFFFFF"/>
        <w:spacing w:before="0" w:after="0" w:line="360" w:lineRule="auto"/>
        <w:jc w:val="both"/>
        <w:textAlignment w:val="baseline"/>
        <w:rPr>
          <w:rFonts w:asciiTheme="majorBidi" w:hAnsiTheme="majorBidi" w:cstheme="majorBidi"/>
          <w:color w:val="282828"/>
          <w:sz w:val="28"/>
          <w:szCs w:val="28"/>
        </w:rPr>
      </w:pPr>
    </w:p>
    <w:p w:rsidR="004761F9" w:rsidRPr="004761F9" w:rsidRDefault="004761F9" w:rsidP="004761F9">
      <w:pPr>
        <w:pStyle w:val="NormalWeb"/>
        <w:shd w:val="clear" w:color="auto" w:fill="FFFFFF"/>
        <w:spacing w:before="0" w:after="0" w:line="360" w:lineRule="auto"/>
        <w:textAlignment w:val="baseline"/>
        <w:rPr>
          <w:rFonts w:asciiTheme="majorBidi" w:hAnsiTheme="majorBidi" w:cstheme="majorBidi"/>
          <w:color w:val="282828"/>
          <w:sz w:val="28"/>
          <w:szCs w:val="28"/>
        </w:rPr>
      </w:pPr>
      <w:r>
        <w:rPr>
          <w:rFonts w:asciiTheme="majorBidi" w:hAnsiTheme="majorBidi" w:cstheme="majorBidi"/>
          <w:noProof/>
          <w:color w:val="282828"/>
          <w:sz w:val="28"/>
          <w:szCs w:val="28"/>
        </w:rPr>
        <w:drawing>
          <wp:inline distT="0" distB="0" distL="0" distR="0">
            <wp:extent cx="5762847" cy="4515914"/>
            <wp:effectExtent l="0" t="0" r="0" b="0"/>
            <wp:docPr id="3" name="Picture 3" descr="C:\Users\omar\Desktop\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mar\Desktop\EW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916" cy="451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53" w:rsidRDefault="00D24038" w:rsidP="004761F9"/>
    <w:p w:rsidR="004761F9" w:rsidRDefault="004761F9" w:rsidP="004761F9"/>
    <w:p w:rsidR="004761F9" w:rsidRDefault="004761F9" w:rsidP="004761F9"/>
    <w:p w:rsidR="004761F9" w:rsidRPr="004761F9" w:rsidRDefault="004761F9" w:rsidP="004761F9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282828"/>
          <w:sz w:val="36"/>
          <w:szCs w:val="36"/>
        </w:rPr>
      </w:pPr>
      <w:r w:rsidRPr="004761F9">
        <w:rPr>
          <w:rFonts w:asciiTheme="majorBidi" w:eastAsia="Times New Roman" w:hAnsiTheme="majorBidi" w:cstheme="majorBidi"/>
          <w:color w:val="282828"/>
          <w:sz w:val="36"/>
          <w:szCs w:val="36"/>
          <w:bdr w:val="none" w:sz="0" w:space="0" w:color="auto" w:frame="1"/>
        </w:rPr>
        <w:lastRenderedPageBreak/>
        <w:t>Differences between DNA and RNA</w:t>
      </w:r>
    </w:p>
    <w:p w:rsidR="004761F9" w:rsidRPr="004761F9" w:rsidRDefault="004761F9" w:rsidP="004761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Theme="majorBidi" w:eastAsia="Times New Roman" w:hAnsiTheme="majorBidi" w:cstheme="majorBidi"/>
          <w:color w:val="282828"/>
          <w:sz w:val="28"/>
          <w:szCs w:val="28"/>
        </w:rPr>
      </w:pPr>
      <w:r w:rsidRPr="004761F9">
        <w:rPr>
          <w:rFonts w:asciiTheme="majorBidi" w:eastAsia="Times New Roman" w:hAnsiTheme="majorBidi" w:cstheme="majorBidi"/>
          <w:color w:val="282828"/>
          <w:sz w:val="28"/>
          <w:szCs w:val="28"/>
        </w:rPr>
        <w:t xml:space="preserve">DNA contains the sugar </w:t>
      </w:r>
      <w:proofErr w:type="spellStart"/>
      <w:r w:rsidRPr="004761F9">
        <w:rPr>
          <w:rFonts w:asciiTheme="majorBidi" w:eastAsia="Times New Roman" w:hAnsiTheme="majorBidi" w:cstheme="majorBidi"/>
          <w:color w:val="282828"/>
          <w:sz w:val="28"/>
          <w:szCs w:val="28"/>
        </w:rPr>
        <w:t>deoxyribose</w:t>
      </w:r>
      <w:proofErr w:type="spellEnd"/>
      <w:r w:rsidRPr="004761F9">
        <w:rPr>
          <w:rFonts w:asciiTheme="majorBidi" w:eastAsia="Times New Roman" w:hAnsiTheme="majorBidi" w:cstheme="majorBidi"/>
          <w:color w:val="282828"/>
          <w:sz w:val="28"/>
          <w:szCs w:val="28"/>
        </w:rPr>
        <w:t xml:space="preserve">, while RNA contains the sugar ribose. The only difference between ribose and </w:t>
      </w:r>
      <w:proofErr w:type="spellStart"/>
      <w:r w:rsidRPr="004761F9">
        <w:rPr>
          <w:rFonts w:asciiTheme="majorBidi" w:eastAsia="Times New Roman" w:hAnsiTheme="majorBidi" w:cstheme="majorBidi"/>
          <w:color w:val="282828"/>
          <w:sz w:val="28"/>
          <w:szCs w:val="28"/>
        </w:rPr>
        <w:t>deoxyribose</w:t>
      </w:r>
      <w:proofErr w:type="spellEnd"/>
      <w:r w:rsidRPr="004761F9">
        <w:rPr>
          <w:rFonts w:asciiTheme="majorBidi" w:eastAsia="Times New Roman" w:hAnsiTheme="majorBidi" w:cstheme="majorBidi"/>
          <w:color w:val="282828"/>
          <w:sz w:val="28"/>
          <w:szCs w:val="28"/>
        </w:rPr>
        <w:t xml:space="preserve"> is that ribose has one more -OH group than </w:t>
      </w:r>
      <w:proofErr w:type="spellStart"/>
      <w:r w:rsidRPr="004761F9">
        <w:rPr>
          <w:rFonts w:asciiTheme="majorBidi" w:eastAsia="Times New Roman" w:hAnsiTheme="majorBidi" w:cstheme="majorBidi"/>
          <w:color w:val="282828"/>
          <w:sz w:val="28"/>
          <w:szCs w:val="28"/>
        </w:rPr>
        <w:t>deoxyribose</w:t>
      </w:r>
      <w:proofErr w:type="spellEnd"/>
      <w:r w:rsidRPr="004761F9">
        <w:rPr>
          <w:rFonts w:asciiTheme="majorBidi" w:eastAsia="Times New Roman" w:hAnsiTheme="majorBidi" w:cstheme="majorBidi"/>
          <w:color w:val="282828"/>
          <w:sz w:val="28"/>
          <w:szCs w:val="28"/>
        </w:rPr>
        <w:t>, which has -H attached to the second (2') carbon in the ring.</w:t>
      </w:r>
    </w:p>
    <w:p w:rsidR="004761F9" w:rsidRPr="004761F9" w:rsidRDefault="004761F9" w:rsidP="004761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Theme="majorBidi" w:eastAsia="Times New Roman" w:hAnsiTheme="majorBidi" w:cstheme="majorBidi"/>
          <w:color w:val="282828"/>
          <w:sz w:val="28"/>
          <w:szCs w:val="28"/>
        </w:rPr>
      </w:pPr>
      <w:r w:rsidRPr="004761F9">
        <w:rPr>
          <w:rFonts w:asciiTheme="majorBidi" w:eastAsia="Times New Roman" w:hAnsiTheme="majorBidi" w:cstheme="majorBidi"/>
          <w:color w:val="282828"/>
          <w:sz w:val="28"/>
          <w:szCs w:val="28"/>
        </w:rPr>
        <w:t>DNA is a double-stranded molecule while RNA is a single-stranded molecule.</w:t>
      </w:r>
    </w:p>
    <w:p w:rsidR="004761F9" w:rsidRPr="004761F9" w:rsidRDefault="004761F9" w:rsidP="004761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4761F9">
        <w:rPr>
          <w:rFonts w:asciiTheme="majorBidi" w:eastAsia="Times New Roman" w:hAnsiTheme="majorBidi" w:cstheme="majorBidi"/>
          <w:sz w:val="28"/>
          <w:szCs w:val="28"/>
        </w:rPr>
        <w:t>DNA is stable under alkaline conditions while RNA is not stable.</w:t>
      </w:r>
    </w:p>
    <w:p w:rsidR="004761F9" w:rsidRPr="004761F9" w:rsidRDefault="004761F9" w:rsidP="004761F9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r w:rsidRPr="004761F9">
        <w:rPr>
          <w:rFonts w:asciiTheme="majorBidi" w:eastAsia="Times New Roman" w:hAnsiTheme="majorBidi" w:cstheme="majorBidi"/>
          <w:sz w:val="28"/>
          <w:szCs w:val="28"/>
        </w:rPr>
        <w:t>DNA and RNA perform different functions in humans. DNA is responsible for storing and transferring </w:t>
      </w:r>
      <w:hyperlink r:id="rId12" w:history="1">
        <w:r w:rsidRPr="004761F9">
          <w:rPr>
            <w:rFonts w:asciiTheme="majorBidi" w:eastAsia="Times New Roman" w:hAnsiTheme="majorBidi" w:cstheme="majorBidi"/>
            <w:sz w:val="28"/>
            <w:szCs w:val="28"/>
          </w:rPr>
          <w:t>genetic information</w:t>
        </w:r>
      </w:hyperlink>
      <w:r w:rsidRPr="004761F9">
        <w:rPr>
          <w:rFonts w:asciiTheme="majorBidi" w:eastAsia="Times New Roman" w:hAnsiTheme="majorBidi" w:cstheme="majorBidi"/>
          <w:sz w:val="28"/>
          <w:szCs w:val="28"/>
        </w:rPr>
        <w:t> while RNA directly codes </w:t>
      </w:r>
      <w:hyperlink r:id="rId13" w:history="1">
        <w:r w:rsidRPr="004761F9">
          <w:rPr>
            <w:rFonts w:asciiTheme="majorBidi" w:eastAsia="Times New Roman" w:hAnsiTheme="majorBidi" w:cstheme="majorBidi"/>
            <w:sz w:val="28"/>
            <w:szCs w:val="28"/>
          </w:rPr>
          <w:t>for amino acids</w:t>
        </w:r>
      </w:hyperlink>
      <w:r w:rsidRPr="004761F9">
        <w:rPr>
          <w:rFonts w:asciiTheme="majorBidi" w:eastAsia="Times New Roman" w:hAnsiTheme="majorBidi" w:cstheme="majorBidi"/>
          <w:sz w:val="28"/>
          <w:szCs w:val="28"/>
        </w:rPr>
        <w:t> and as acts as a messenger between DNA and ribosomes to make proteins.</w:t>
      </w:r>
    </w:p>
    <w:p w:rsidR="004761F9" w:rsidRPr="004761F9" w:rsidRDefault="004761F9" w:rsidP="004761F9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uto"/>
        <w:jc w:val="both"/>
        <w:textAlignment w:val="baseline"/>
        <w:rPr>
          <w:rFonts w:asciiTheme="majorBidi" w:eastAsia="Times New Roman" w:hAnsiTheme="majorBidi" w:cstheme="majorBidi"/>
          <w:sz w:val="28"/>
          <w:szCs w:val="28"/>
        </w:rPr>
      </w:pPr>
      <w:hyperlink r:id="rId14" w:history="1">
        <w:r w:rsidRPr="004761F9">
          <w:rPr>
            <w:rFonts w:asciiTheme="majorBidi" w:eastAsia="Times New Roman" w:hAnsiTheme="majorBidi" w:cstheme="majorBidi"/>
            <w:sz w:val="28"/>
            <w:szCs w:val="28"/>
          </w:rPr>
          <w:t>DNA and RNA</w:t>
        </w:r>
      </w:hyperlink>
      <w:r w:rsidRPr="004761F9">
        <w:rPr>
          <w:rFonts w:asciiTheme="majorBidi" w:eastAsia="Times New Roman" w:hAnsiTheme="majorBidi" w:cstheme="majorBidi"/>
          <w:sz w:val="28"/>
          <w:szCs w:val="28"/>
        </w:rPr>
        <w:t> base pairing is slightly different since DNA uses the bases adenine, thymine, cytosine, and guanine; RNA uses adenine, uracil, cytosine, and guanine. Uracil differs from thymine in that it lacks </w:t>
      </w:r>
      <w:hyperlink r:id="rId15" w:history="1">
        <w:r w:rsidRPr="004761F9">
          <w:rPr>
            <w:rFonts w:asciiTheme="majorBidi" w:eastAsia="Times New Roman" w:hAnsiTheme="majorBidi" w:cstheme="majorBidi"/>
            <w:sz w:val="28"/>
            <w:szCs w:val="28"/>
          </w:rPr>
          <w:t>a methyl group</w:t>
        </w:r>
      </w:hyperlink>
      <w:r w:rsidRPr="004761F9">
        <w:rPr>
          <w:rFonts w:asciiTheme="majorBidi" w:eastAsia="Times New Roman" w:hAnsiTheme="majorBidi" w:cstheme="majorBidi"/>
          <w:sz w:val="28"/>
          <w:szCs w:val="28"/>
        </w:rPr>
        <w:t> on its ring.</w:t>
      </w:r>
    </w:p>
    <w:p w:rsidR="004761F9" w:rsidRDefault="004761F9" w:rsidP="004761F9">
      <w:pPr>
        <w:shd w:val="clear" w:color="auto" w:fill="FFFFFF"/>
        <w:spacing w:beforeAutospacing="1" w:after="0" w:afterAutospacing="1" w:line="360" w:lineRule="auto"/>
        <w:jc w:val="both"/>
        <w:textAlignment w:val="baseline"/>
        <w:rPr>
          <w:rFonts w:asciiTheme="majorBidi" w:eastAsia="Times New Roman" w:hAnsiTheme="majorBidi" w:cstheme="majorBidi"/>
          <w:color w:val="282828"/>
          <w:sz w:val="28"/>
          <w:szCs w:val="28"/>
        </w:rPr>
      </w:pPr>
    </w:p>
    <w:p w:rsidR="004761F9" w:rsidRDefault="004761F9" w:rsidP="004761F9">
      <w:pPr>
        <w:shd w:val="clear" w:color="auto" w:fill="FFFFFF"/>
        <w:spacing w:beforeAutospacing="1" w:after="0" w:afterAutospacing="1" w:line="360" w:lineRule="auto"/>
        <w:jc w:val="both"/>
        <w:textAlignment w:val="baseline"/>
        <w:rPr>
          <w:rFonts w:asciiTheme="majorBidi" w:eastAsia="Times New Roman" w:hAnsiTheme="majorBidi" w:cstheme="majorBidi"/>
          <w:color w:val="282828"/>
          <w:sz w:val="28"/>
          <w:szCs w:val="28"/>
        </w:rPr>
      </w:pPr>
    </w:p>
    <w:p w:rsidR="004761F9" w:rsidRDefault="004761F9" w:rsidP="004761F9">
      <w:pPr>
        <w:shd w:val="clear" w:color="auto" w:fill="FFFFFF"/>
        <w:spacing w:beforeAutospacing="1" w:after="0" w:afterAutospacing="1" w:line="360" w:lineRule="auto"/>
        <w:jc w:val="both"/>
        <w:textAlignment w:val="baseline"/>
        <w:rPr>
          <w:rFonts w:asciiTheme="majorBidi" w:eastAsia="Times New Roman" w:hAnsiTheme="majorBidi" w:cstheme="majorBidi"/>
          <w:color w:val="282828"/>
          <w:sz w:val="28"/>
          <w:szCs w:val="28"/>
        </w:rPr>
      </w:pPr>
    </w:p>
    <w:p w:rsidR="004761F9" w:rsidRDefault="004761F9" w:rsidP="004761F9">
      <w:pPr>
        <w:shd w:val="clear" w:color="auto" w:fill="FFFFFF"/>
        <w:spacing w:beforeAutospacing="1" w:after="0" w:afterAutospacing="1" w:line="360" w:lineRule="auto"/>
        <w:jc w:val="both"/>
        <w:textAlignment w:val="baseline"/>
        <w:rPr>
          <w:rFonts w:asciiTheme="majorBidi" w:eastAsia="Times New Roman" w:hAnsiTheme="majorBidi" w:cstheme="majorBidi"/>
          <w:color w:val="282828"/>
          <w:sz w:val="28"/>
          <w:szCs w:val="28"/>
        </w:rPr>
      </w:pPr>
    </w:p>
    <w:p w:rsidR="004761F9" w:rsidRPr="004761F9" w:rsidRDefault="004761F9" w:rsidP="004761F9">
      <w:pPr>
        <w:shd w:val="clear" w:color="auto" w:fill="FFFFFF"/>
        <w:spacing w:beforeAutospacing="1" w:after="0" w:afterAutospacing="1" w:line="360" w:lineRule="auto"/>
        <w:jc w:val="both"/>
        <w:textAlignment w:val="baseline"/>
        <w:rPr>
          <w:rFonts w:asciiTheme="majorBidi" w:eastAsia="Times New Roman" w:hAnsiTheme="majorBidi" w:cstheme="majorBidi"/>
          <w:color w:val="282828"/>
          <w:sz w:val="28"/>
          <w:szCs w:val="28"/>
        </w:rPr>
      </w:pPr>
    </w:p>
    <w:p w:rsidR="004761F9" w:rsidRDefault="004761F9" w:rsidP="004761F9">
      <w:bookmarkStart w:id="0" w:name="_GoBack"/>
      <w:bookmarkEnd w:id="0"/>
    </w:p>
    <w:sectPr w:rsidR="004761F9">
      <w:headerReference w:type="default" r:id="rId16"/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38" w:rsidRDefault="00D24038" w:rsidP="004761F9">
      <w:pPr>
        <w:spacing w:after="0" w:line="240" w:lineRule="auto"/>
      </w:pPr>
      <w:r>
        <w:separator/>
      </w:r>
    </w:p>
  </w:endnote>
  <w:endnote w:type="continuationSeparator" w:id="0">
    <w:p w:rsidR="00D24038" w:rsidRDefault="00D24038" w:rsidP="0047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600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61F9" w:rsidRDefault="004761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1F9" w:rsidRDefault="004761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38" w:rsidRDefault="00D24038" w:rsidP="004761F9">
      <w:pPr>
        <w:spacing w:after="0" w:line="240" w:lineRule="auto"/>
      </w:pPr>
      <w:r>
        <w:separator/>
      </w:r>
    </w:p>
  </w:footnote>
  <w:footnote w:type="continuationSeparator" w:id="0">
    <w:p w:rsidR="00D24038" w:rsidRDefault="00D24038" w:rsidP="0047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1F9" w:rsidRDefault="004761F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editId="0086679B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l="0" t="0" r="1270" b="3175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empus Sans ITC" w:hAnsi="Tempus Sans ITC"/>
                                <w:b/>
                                <w:bCs/>
                                <w:sz w:val="52"/>
                                <w:szCs w:val="52"/>
                              </w:rPr>
                              <w:alias w:val="Title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:rsidR="004761F9" w:rsidRPr="004761F9" w:rsidRDefault="004761F9" w:rsidP="004761F9">
                                <w:pPr>
                                  <w:pStyle w:val="Header"/>
                                  <w:rPr>
                                    <w:rFonts w:ascii="Tempus Sans ITC" w:hAnsi="Tempus Sans ITC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 w:rsidRPr="004761F9">
                                  <w:rPr>
                                    <w:rFonts w:ascii="Tempus Sans ITC" w:hAnsi="Tempus Sans ITC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 xml:space="preserve">Lab 14                DNA and RNA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36"/>
                                <w:szCs w:val="36"/>
                              </w:rPr>
                              <w:alias w:val="Year"/>
                              <w:id w:val="78709920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9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4761F9" w:rsidRDefault="004761F9" w:rsidP="004761F9">
                                <w:pPr>
                                  <w:pStyle w:val="Header"/>
                                  <w:jc w:val="center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4761F9">
                                  <w:rPr>
                                    <w:sz w:val="36"/>
                                    <w:szCs w:val="36"/>
                                  </w:rPr>
                                  <w:t>2019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6" o:spid="_x0000_s1026" style="position:absolute;margin-left:0;margin-top:0;width:580.4pt;height:41.75pt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" o:allowincell="f">
              <v:rect id="Rectangle 197" o:spid="_x0000_s1027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sdt>
                      <w:sdtPr>
                        <w:rPr>
                          <w:rFonts w:ascii="Tempus Sans ITC" w:hAnsi="Tempus Sans ITC"/>
                          <w:b/>
                          <w:bCs/>
                          <w:sz w:val="52"/>
                          <w:szCs w:val="52"/>
                        </w:rPr>
                        <w:alias w:val="Title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4761F9" w:rsidRPr="004761F9" w:rsidRDefault="004761F9" w:rsidP="004761F9">
                          <w:pPr>
                            <w:pStyle w:val="Header"/>
                            <w:rPr>
                              <w:rFonts w:ascii="Tempus Sans ITC" w:hAnsi="Tempus Sans ITC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 w:rsidRPr="004761F9">
                            <w:rPr>
                              <w:rFonts w:ascii="Tempus Sans ITC" w:hAnsi="Tempus Sans ITC"/>
                              <w:b/>
                              <w:bCs/>
                              <w:sz w:val="52"/>
                              <w:szCs w:val="52"/>
                            </w:rPr>
                            <w:t xml:space="preserve">Lab 14                DNA and RNA 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sdt>
                      <w:sdtPr>
                        <w:rPr>
                          <w:sz w:val="36"/>
                          <w:szCs w:val="36"/>
                        </w:rPr>
                        <w:alias w:val="Year"/>
                        <w:id w:val="78709920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9-01-01T00:00:00Z"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:rsidR="004761F9" w:rsidRDefault="004761F9" w:rsidP="004761F9">
                          <w:pPr>
                            <w:pStyle w:val="Header"/>
                            <w:jc w:val="center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4761F9">
                            <w:rPr>
                              <w:sz w:val="36"/>
                              <w:szCs w:val="36"/>
                            </w:rPr>
                            <w:t>2019</w:t>
                          </w:r>
                        </w:p>
                      </w:sdtContent>
                    </w:sdt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4761F9" w:rsidRDefault="004761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EE1"/>
    <w:multiLevelType w:val="multilevel"/>
    <w:tmpl w:val="EB78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C57E8"/>
    <w:multiLevelType w:val="hybridMultilevel"/>
    <w:tmpl w:val="3AA42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F9"/>
    <w:rsid w:val="004761F9"/>
    <w:rsid w:val="00846411"/>
    <w:rsid w:val="00947184"/>
    <w:rsid w:val="00D2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1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1F9"/>
  </w:style>
  <w:style w:type="paragraph" w:styleId="Footer">
    <w:name w:val="footer"/>
    <w:basedOn w:val="Normal"/>
    <w:link w:val="FooterChar"/>
    <w:uiPriority w:val="99"/>
    <w:unhideWhenUsed/>
    <w:rsid w:val="004761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1F9"/>
  </w:style>
  <w:style w:type="paragraph" w:styleId="BalloonText">
    <w:name w:val="Balloon Text"/>
    <w:basedOn w:val="Normal"/>
    <w:link w:val="BalloonTextChar"/>
    <w:uiPriority w:val="99"/>
    <w:semiHidden/>
    <w:unhideWhenUsed/>
    <w:rsid w:val="0047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761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1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1F9"/>
  </w:style>
  <w:style w:type="paragraph" w:styleId="Footer">
    <w:name w:val="footer"/>
    <w:basedOn w:val="Normal"/>
    <w:link w:val="FooterChar"/>
    <w:uiPriority w:val="99"/>
    <w:unhideWhenUsed/>
    <w:rsid w:val="004761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1F9"/>
  </w:style>
  <w:style w:type="paragraph" w:styleId="BalloonText">
    <w:name w:val="Balloon Text"/>
    <w:basedOn w:val="Normal"/>
    <w:link w:val="BalloonTextChar"/>
    <w:uiPriority w:val="99"/>
    <w:semiHidden/>
    <w:unhideWhenUsed/>
    <w:rsid w:val="0047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76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houghtco.com/definition-of-amino-acid-6058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thoughtco.com/genetic-code-37344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s://www.thoughtco.com/functional-groups-in-organic-chemistry-4054178" TargetMode="External"/><Relationship Id="rId10" Type="http://schemas.openxmlformats.org/officeDocument/2006/relationships/hyperlink" Target="https://www.thoughtco.com/definition-of-rna-60464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thoughtco.com/definition-of-dna-and-structure-604433" TargetMode="External"/><Relationship Id="rId14" Type="http://schemas.openxmlformats.org/officeDocument/2006/relationships/hyperlink" Target="https://www.thoughtco.com/rna-facts-ribonucleic-acid-60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1397</Characters>
  <Application>Microsoft Office Word</Application>
  <DocSecurity>0</DocSecurity>
  <Lines>11</Lines>
  <Paragraphs>3</Paragraphs>
  <ScaleCrop>false</ScaleCrop>
  <Company>Microsoft (C)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14                DNA and RNA</dc:title>
  <dc:creator>DR.Ahmed Saker</dc:creator>
  <cp:lastModifiedBy>DR.Ahmed Saker</cp:lastModifiedBy>
  <cp:revision>1</cp:revision>
  <dcterms:created xsi:type="dcterms:W3CDTF">2019-11-26T21:22:00Z</dcterms:created>
  <dcterms:modified xsi:type="dcterms:W3CDTF">2019-11-26T21:33:00Z</dcterms:modified>
</cp:coreProperties>
</file>